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76" w:rsidRPr="004E7B12" w:rsidRDefault="00B45676" w:rsidP="00B45676">
      <w:pPr>
        <w:pStyle w:val="Nzev"/>
        <w:suppressAutoHyphens/>
        <w:spacing w:after="480"/>
        <w:ind w:left="360"/>
        <w:jc w:val="right"/>
        <w:rPr>
          <w:rFonts w:ascii="Comenia Sans" w:hAnsi="Comenia Sans"/>
          <w:sz w:val="24"/>
          <w:szCs w:val="24"/>
        </w:rPr>
      </w:pPr>
      <w:bookmarkStart w:id="0" w:name="_Ref520376195"/>
      <w:r>
        <w:rPr>
          <w:rFonts w:ascii="Comenia Sans" w:hAnsi="Comenia Sans"/>
          <w:sz w:val="24"/>
          <w:szCs w:val="24"/>
        </w:rPr>
        <w:t>Příloha č. 2 Rektorského</w:t>
      </w:r>
      <w:r w:rsidRPr="004D19AC">
        <w:rPr>
          <w:rFonts w:ascii="Comenia Sans" w:hAnsi="Comenia Sans"/>
          <w:sz w:val="24"/>
          <w:szCs w:val="24"/>
        </w:rPr>
        <w:t xml:space="preserve"> výnos</w:t>
      </w:r>
      <w:r>
        <w:rPr>
          <w:rFonts w:ascii="Comenia Sans" w:hAnsi="Comenia Sans"/>
          <w:sz w:val="24"/>
          <w:szCs w:val="24"/>
        </w:rPr>
        <w:t>u</w:t>
      </w:r>
      <w:r w:rsidRPr="004D19AC">
        <w:rPr>
          <w:rFonts w:ascii="Comenia Sans" w:hAnsi="Comenia Sans"/>
          <w:sz w:val="24"/>
          <w:szCs w:val="24"/>
        </w:rPr>
        <w:t xml:space="preserve"> č. 04/2020</w:t>
      </w:r>
    </w:p>
    <w:p w:rsidR="00B45676" w:rsidRDefault="00B45676" w:rsidP="00B45676">
      <w:pPr>
        <w:pStyle w:val="Nadpis1"/>
        <w:spacing w:before="120" w:after="240"/>
      </w:pPr>
      <w:bookmarkStart w:id="1" w:name="_Ref520376481"/>
      <w:bookmarkEnd w:id="0"/>
      <w:r>
        <w:t>Vzor smluvní doložky/</w:t>
      </w:r>
      <w:r w:rsidRPr="00F2137E">
        <w:t>zpracovatelské smlouvy a záznamu o</w:t>
      </w:r>
      <w:r w:rsidRPr="00950236">
        <w:t> </w:t>
      </w:r>
      <w:r w:rsidRPr="00F2137E">
        <w:t>prověření zpracovatele</w:t>
      </w:r>
      <w:bookmarkEnd w:id="1"/>
    </w:p>
    <w:p w:rsidR="00B45676" w:rsidRPr="0061496D" w:rsidRDefault="00B45676" w:rsidP="00B45676">
      <w:pPr>
        <w:pStyle w:val="Odstavecseseznamem"/>
        <w:numPr>
          <w:ilvl w:val="6"/>
          <w:numId w:val="1"/>
        </w:numPr>
        <w:spacing w:before="120" w:after="360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Vzor smluvní doložky</w:t>
      </w:r>
      <w:r w:rsidRPr="0061496D">
        <w:rPr>
          <w:b/>
          <w:sz w:val="24"/>
          <w:szCs w:val="24"/>
        </w:rPr>
        <w:t>/zpracovatelské smlouvy:</w:t>
      </w:r>
    </w:p>
    <w:p w:rsidR="00B45676" w:rsidRPr="00BD4DE2" w:rsidRDefault="00B45676" w:rsidP="00B45676">
      <w:pPr>
        <w:spacing w:before="120" w:after="120"/>
        <w:jc w:val="both"/>
        <w:rPr>
          <w:b/>
        </w:rPr>
      </w:pPr>
      <w:r w:rsidRPr="00BD4DE2">
        <w:rPr>
          <w:b/>
        </w:rPr>
        <w:t>[</w:t>
      </w:r>
      <w:r w:rsidRPr="00740FD0">
        <w:rPr>
          <w:b/>
          <w:lang w:val="en-US"/>
        </w:rPr>
        <w:ptab w:relativeTo="margin" w:alignment="right" w:leader="hyphen"/>
      </w:r>
    </w:p>
    <w:p w:rsidR="00B45676" w:rsidRDefault="00B45676" w:rsidP="00B45676">
      <w:pPr>
        <w:spacing w:before="120" w:after="120"/>
        <w:jc w:val="center"/>
        <w:rPr>
          <w:b/>
          <w:sz w:val="24"/>
          <w:szCs w:val="24"/>
        </w:rPr>
      </w:pPr>
      <w:r w:rsidRPr="004322EE">
        <w:rPr>
          <w:b/>
          <w:sz w:val="24"/>
          <w:szCs w:val="24"/>
        </w:rPr>
        <w:t>SMLOUVA O ZPRACOVÁNÍ OSOBNÍCH ÚDAJŮ</w:t>
      </w:r>
    </w:p>
    <w:p w:rsidR="00B45676" w:rsidRPr="004322EE" w:rsidRDefault="00B45676" w:rsidP="00B45676">
      <w:pPr>
        <w:spacing w:after="240"/>
        <w:jc w:val="center"/>
        <w:rPr>
          <w:rFonts w:cs="Arial"/>
        </w:rPr>
      </w:pPr>
      <w:r w:rsidRPr="004322EE">
        <w:rPr>
          <w:rFonts w:cs="Arial"/>
        </w:rPr>
        <w:t>uzavřená níže uvedeného dne, měsíce a roku</w:t>
      </w:r>
    </w:p>
    <w:p w:rsidR="00B45676" w:rsidRDefault="00B45676" w:rsidP="00B45676">
      <w:pPr>
        <w:spacing w:before="120" w:after="120"/>
        <w:jc w:val="both"/>
        <w:rPr>
          <w:b/>
        </w:rPr>
      </w:pPr>
      <w:r w:rsidRPr="00CF2589">
        <w:rPr>
          <w:b/>
        </w:rPr>
        <w:t>Univerzita Hradec Králové</w:t>
      </w:r>
    </w:p>
    <w:p w:rsidR="00B45676" w:rsidRPr="00CF2589" w:rsidRDefault="00B45676" w:rsidP="00B45676">
      <w:pPr>
        <w:spacing w:before="120" w:after="120"/>
        <w:jc w:val="both"/>
      </w:pPr>
      <w:proofErr w:type="spellStart"/>
      <w:r w:rsidRPr="00CF2589">
        <w:t>Rokitanského</w:t>
      </w:r>
      <w:proofErr w:type="spellEnd"/>
      <w:r w:rsidRPr="00CF2589">
        <w:t xml:space="preserve"> 62</w:t>
      </w:r>
    </w:p>
    <w:p w:rsidR="00B45676" w:rsidRPr="00CF2589" w:rsidRDefault="00B45676" w:rsidP="00B45676">
      <w:pPr>
        <w:spacing w:before="120" w:after="120"/>
        <w:jc w:val="both"/>
      </w:pPr>
      <w:r w:rsidRPr="00CF2589">
        <w:t xml:space="preserve">500 03 Hradec Králové </w:t>
      </w:r>
      <w:r>
        <w:t>3</w:t>
      </w:r>
    </w:p>
    <w:p w:rsidR="00B45676" w:rsidRDefault="00B45676" w:rsidP="00B45676">
      <w:pPr>
        <w:spacing w:before="120" w:after="120"/>
        <w:jc w:val="both"/>
      </w:pPr>
      <w:r w:rsidRPr="00CF2589">
        <w:t>IČ: 62690094</w:t>
      </w:r>
    </w:p>
    <w:p w:rsidR="00B45676" w:rsidRPr="00CF2589" w:rsidRDefault="00B45676" w:rsidP="00B45676">
      <w:pPr>
        <w:spacing w:before="120" w:after="120"/>
        <w:jc w:val="both"/>
        <w:rPr>
          <w:highlight w:val="yellow"/>
        </w:rPr>
      </w:pPr>
      <w:r>
        <w:t>zastoupená:</w:t>
      </w:r>
    </w:p>
    <w:p w:rsidR="00B45676" w:rsidRPr="00CF2589" w:rsidRDefault="00B45676" w:rsidP="00B45676">
      <w:pPr>
        <w:spacing w:before="120" w:after="120"/>
        <w:jc w:val="both"/>
      </w:pPr>
      <w:r w:rsidRPr="00CF2589">
        <w:t>(dále jen jako „</w:t>
      </w:r>
      <w:r w:rsidRPr="00CF2589">
        <w:rPr>
          <w:b/>
        </w:rPr>
        <w:t>Správce</w:t>
      </w:r>
      <w:r w:rsidRPr="00CF2589">
        <w:t>“)</w:t>
      </w:r>
    </w:p>
    <w:p w:rsidR="00B45676" w:rsidRPr="00CF2589" w:rsidRDefault="00B45676" w:rsidP="00B45676">
      <w:pPr>
        <w:spacing w:before="120" w:after="120"/>
        <w:jc w:val="both"/>
      </w:pPr>
      <w:r w:rsidRPr="00CF2589">
        <w:t>a</w:t>
      </w:r>
    </w:p>
    <w:p w:rsidR="00B45676" w:rsidRPr="00B808DC" w:rsidRDefault="00B45676" w:rsidP="00B45676">
      <w:pPr>
        <w:spacing w:before="120" w:after="120"/>
        <w:jc w:val="both"/>
        <w:rPr>
          <w:b/>
        </w:rPr>
      </w:pPr>
      <w:r w:rsidRPr="00B808DC">
        <w:rPr>
          <w:b/>
        </w:rPr>
        <w:t>[obchodní firma/název/jména a příjmení fyzické osoby]</w:t>
      </w:r>
    </w:p>
    <w:p w:rsidR="00B45676" w:rsidRPr="00BD4DE2" w:rsidRDefault="00B45676" w:rsidP="00B45676">
      <w:pPr>
        <w:spacing w:before="120" w:after="120"/>
        <w:jc w:val="both"/>
        <w:rPr>
          <w:b/>
        </w:rPr>
      </w:pPr>
      <w:r w:rsidRPr="00BD4DE2">
        <w:rPr>
          <w:b/>
        </w:rPr>
        <w:t>[</w:t>
      </w:r>
      <w:r w:rsidRPr="00B808DC">
        <w:t>sídlo</w:t>
      </w:r>
      <w:r w:rsidRPr="00BD4DE2">
        <w:rPr>
          <w:b/>
        </w:rPr>
        <w:t>]</w:t>
      </w:r>
    </w:p>
    <w:p w:rsidR="00B45676" w:rsidRPr="00BD4DE2" w:rsidRDefault="00B45676" w:rsidP="00B45676">
      <w:pPr>
        <w:spacing w:before="120" w:after="120"/>
        <w:jc w:val="both"/>
      </w:pPr>
      <w:r w:rsidRPr="00B808DC">
        <w:t xml:space="preserve">IČ: </w:t>
      </w:r>
      <w:r w:rsidRPr="00BD4DE2">
        <w:rPr>
          <w:b/>
        </w:rPr>
        <w:t>[</w:t>
      </w:r>
      <w:r w:rsidRPr="00B808DC">
        <w:rPr>
          <w:b/>
        </w:rPr>
        <w:t>…</w:t>
      </w:r>
      <w:r w:rsidRPr="00BD4DE2">
        <w:rPr>
          <w:b/>
        </w:rPr>
        <w:t>]</w:t>
      </w:r>
    </w:p>
    <w:p w:rsidR="00B45676" w:rsidRPr="00CF2589" w:rsidRDefault="00B45676" w:rsidP="00B45676">
      <w:pPr>
        <w:spacing w:before="120" w:after="120"/>
        <w:jc w:val="both"/>
        <w:rPr>
          <w:b/>
        </w:rPr>
      </w:pPr>
      <w:r>
        <w:t>zastoupená/ý:</w:t>
      </w:r>
    </w:p>
    <w:p w:rsidR="00B45676" w:rsidRDefault="00B45676" w:rsidP="00B45676">
      <w:pPr>
        <w:spacing w:before="120" w:after="120"/>
        <w:jc w:val="both"/>
      </w:pPr>
      <w:r w:rsidRPr="00CF2589">
        <w:t>(dále jen jako „</w:t>
      </w:r>
      <w:r w:rsidRPr="00CF2589">
        <w:rPr>
          <w:b/>
        </w:rPr>
        <w:t>Zpracovatel</w:t>
      </w:r>
      <w:r w:rsidRPr="00CF2589">
        <w:t>“</w:t>
      </w:r>
      <w:r>
        <w:t>)</w:t>
      </w:r>
    </w:p>
    <w:p w:rsidR="00B45676" w:rsidRDefault="00B45676" w:rsidP="00B45676">
      <w:pPr>
        <w:spacing w:before="120" w:after="120"/>
        <w:jc w:val="both"/>
      </w:pPr>
      <w:r>
        <w:t>(Správce a Zpracovatel společně jako „</w:t>
      </w:r>
      <w:r w:rsidRPr="00154726">
        <w:rPr>
          <w:b/>
        </w:rPr>
        <w:t>Strany</w:t>
      </w:r>
      <w:r>
        <w:t>“ nebo každý jednotlivě jako „</w:t>
      </w:r>
      <w:r w:rsidRPr="00154726">
        <w:rPr>
          <w:b/>
        </w:rPr>
        <w:t>Strana</w:t>
      </w:r>
      <w:r>
        <w:t>“</w:t>
      </w:r>
      <w:r w:rsidRPr="00CF2589">
        <w:t>)</w:t>
      </w:r>
    </w:p>
    <w:p w:rsidR="00B45676" w:rsidRDefault="00B45676" w:rsidP="00B45676">
      <w:pPr>
        <w:spacing w:before="240" w:after="120"/>
        <w:jc w:val="both"/>
      </w:pPr>
      <w:r>
        <w:t xml:space="preserve">se v souladu s Čl. 28 </w:t>
      </w:r>
      <w:r w:rsidRPr="00BA19DC">
        <w:t>nařízení</w:t>
      </w:r>
      <w:r>
        <w:t>m</w:t>
      </w:r>
      <w:r w:rsidRPr="00BA19DC">
        <w:t xml:space="preserve"> Evropského parlamentu a Rady (EU) 2016/679 o ochraně fyzických osob v souvislosti se zpracováním osobních údajů a o volném pohybu těchto údajů a o zrušení směrnice 95/46/ES (obecné nařízení o ochraně osobních údajů) (</w:t>
      </w:r>
      <w:r>
        <w:t xml:space="preserve"> dále jen </w:t>
      </w:r>
      <w:r w:rsidRPr="00BA19DC">
        <w:t>„</w:t>
      </w:r>
      <w:r w:rsidRPr="00740FD0">
        <w:rPr>
          <w:b/>
        </w:rPr>
        <w:t>Nařízení</w:t>
      </w:r>
      <w:r w:rsidRPr="00BA19DC">
        <w:t>“)</w:t>
      </w:r>
      <w:r>
        <w:t xml:space="preserve"> </w:t>
      </w:r>
      <w:r w:rsidRPr="00740FD0">
        <w:t>a podle §</w:t>
      </w:r>
      <w:r>
        <w:t> </w:t>
      </w:r>
      <w:r w:rsidRPr="00740FD0">
        <w:t>1746 odst. 2 zákona č. 89/2012 Sb., občanský zákoník, v platném znění (dále jen „</w:t>
      </w:r>
      <w:r w:rsidRPr="00740FD0">
        <w:rPr>
          <w:b/>
        </w:rPr>
        <w:t>OZ</w:t>
      </w:r>
      <w:r w:rsidRPr="00740FD0">
        <w:t>“)</w:t>
      </w:r>
      <w:r w:rsidRPr="00BA19DC">
        <w:t xml:space="preserve">, </w:t>
      </w:r>
      <w:r>
        <w:t>dohodli takto:</w:t>
      </w:r>
    </w:p>
    <w:p w:rsidR="00B45676" w:rsidRPr="00314CFB" w:rsidRDefault="00B45676" w:rsidP="00B45676">
      <w:pPr>
        <w:spacing w:before="120" w:after="120"/>
        <w:jc w:val="both"/>
        <w:rPr>
          <w:highlight w:val="yellow"/>
        </w:rPr>
      </w:pPr>
      <w:r w:rsidRPr="00740FD0">
        <w:rPr>
          <w:b/>
          <w:lang w:val="en-US"/>
        </w:rPr>
        <w:ptab w:relativeTo="margin" w:alignment="left" w:leader="hyphen"/>
      </w:r>
      <w:r w:rsidRPr="00740FD0">
        <w:rPr>
          <w:b/>
          <w:lang w:val="en-US"/>
        </w:rPr>
        <w:ptab w:relativeTo="margin" w:alignment="right" w:leader="hyphen"/>
      </w:r>
      <w:r w:rsidRPr="00740FD0">
        <w:rPr>
          <w:b/>
          <w:lang w:val="en-US"/>
        </w:rPr>
        <w:t>]</w:t>
      </w:r>
      <w:r>
        <w:rPr>
          <w:rStyle w:val="Znakapoznpodarou"/>
          <w:b/>
        </w:rPr>
        <w:footnoteReference w:id="1"/>
      </w:r>
    </w:p>
    <w:p w:rsidR="00B45676" w:rsidRDefault="00B45676" w:rsidP="00B45676">
      <w:pPr>
        <w:spacing w:after="160"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B45676" w:rsidRPr="004322EE" w:rsidRDefault="00B45676" w:rsidP="00B45676">
      <w:pPr>
        <w:pStyle w:val="Odstavecseseznamem"/>
        <w:numPr>
          <w:ilvl w:val="0"/>
          <w:numId w:val="2"/>
        </w:numPr>
        <w:spacing w:before="120" w:after="120"/>
        <w:ind w:left="284" w:hanging="284"/>
        <w:contextualSpacing w:val="0"/>
        <w:rPr>
          <w:rFonts w:cs="Arial"/>
          <w:b/>
        </w:rPr>
      </w:pPr>
      <w:r w:rsidRPr="004322EE">
        <w:rPr>
          <w:rFonts w:cs="Arial"/>
          <w:b/>
        </w:rPr>
        <w:lastRenderedPageBreak/>
        <w:t>Prohlášení správce</w:t>
      </w:r>
    </w:p>
    <w:p w:rsidR="00B45676" w:rsidRDefault="00B45676" w:rsidP="00B45676">
      <w:pPr>
        <w:spacing w:before="120" w:after="120"/>
        <w:ind w:left="567"/>
        <w:jc w:val="both"/>
        <w:rPr>
          <w:rFonts w:cs="Arial"/>
        </w:rPr>
      </w:pPr>
      <w:r w:rsidRPr="004322EE">
        <w:rPr>
          <w:rFonts w:cs="Arial"/>
        </w:rPr>
        <w:t xml:space="preserve">Správce prohlašuje, že osobní údaje, které má pro něj </w:t>
      </w:r>
      <w:r>
        <w:rPr>
          <w:rFonts w:cs="Arial"/>
        </w:rPr>
        <w:t>Z</w:t>
      </w:r>
      <w:r w:rsidRPr="004322EE">
        <w:rPr>
          <w:rFonts w:cs="Arial"/>
        </w:rPr>
        <w:t>pracovatel zpracovávat, získal oprávněně.</w:t>
      </w:r>
    </w:p>
    <w:p w:rsidR="00B45676" w:rsidRPr="00284B6A" w:rsidRDefault="00B45676" w:rsidP="00B45676">
      <w:pPr>
        <w:pStyle w:val="Odstavecseseznamem"/>
        <w:numPr>
          <w:ilvl w:val="0"/>
          <w:numId w:val="2"/>
        </w:numPr>
        <w:spacing w:before="120" w:after="120"/>
        <w:ind w:left="284" w:hanging="284"/>
        <w:contextualSpacing w:val="0"/>
        <w:rPr>
          <w:rFonts w:cs="Arial"/>
          <w:b/>
        </w:rPr>
      </w:pPr>
      <w:r w:rsidRPr="004322EE">
        <w:rPr>
          <w:rFonts w:cs="Arial"/>
          <w:b/>
        </w:rPr>
        <w:t>Prohlášení zpracovatele</w:t>
      </w:r>
    </w:p>
    <w:p w:rsidR="00B45676" w:rsidRDefault="00B45676" w:rsidP="00B45676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cs="Arial"/>
        </w:rPr>
      </w:pPr>
      <w:bookmarkStart w:id="2" w:name="_Ref530665021"/>
      <w:r w:rsidRPr="004322EE">
        <w:rPr>
          <w:rFonts w:cs="Arial"/>
        </w:rPr>
        <w:t xml:space="preserve">Zpracovatel prohlašuje, že mu není známa žádná skutečnost, která by mu neumožňovala plnit povinnosti podle této smlouvy, zejména pak taková, na základě které by se </w:t>
      </w:r>
      <w:r>
        <w:rPr>
          <w:rFonts w:cs="Arial"/>
        </w:rPr>
        <w:t>S</w:t>
      </w:r>
      <w:r w:rsidRPr="004322EE">
        <w:rPr>
          <w:rFonts w:cs="Arial"/>
        </w:rPr>
        <w:t xml:space="preserve">právce mohl oprávněně domnívat, že </w:t>
      </w:r>
      <w:r>
        <w:rPr>
          <w:rFonts w:cs="Arial"/>
        </w:rPr>
        <w:t>Z</w:t>
      </w:r>
      <w:r w:rsidRPr="004322EE">
        <w:rPr>
          <w:rFonts w:cs="Arial"/>
        </w:rPr>
        <w:t xml:space="preserve">pracovatel není schopen poskytnout </w:t>
      </w:r>
      <w:r>
        <w:rPr>
          <w:rFonts w:cs="Arial"/>
        </w:rPr>
        <w:t>S</w:t>
      </w:r>
      <w:r w:rsidRPr="004322EE">
        <w:rPr>
          <w:rFonts w:cs="Arial"/>
        </w:rPr>
        <w:t>právci dostatečnou záruku, zejména pokud jde o odborné znalosti, spolehlivost a zdroje, že zavede technická a</w:t>
      </w:r>
      <w:r>
        <w:rPr>
          <w:rFonts w:ascii="Calibri" w:hAnsi="Calibri" w:cs="Calibri"/>
          <w:sz w:val="24"/>
          <w:szCs w:val="24"/>
        </w:rPr>
        <w:t> </w:t>
      </w:r>
      <w:r w:rsidRPr="004322EE">
        <w:rPr>
          <w:rFonts w:cs="Arial"/>
        </w:rPr>
        <w:t>organizační opatření, která budou splňovat podmínky nařízení, včetně požadavků na</w:t>
      </w:r>
      <w:r>
        <w:rPr>
          <w:rFonts w:ascii="Calibri" w:hAnsi="Calibri" w:cs="Calibri"/>
          <w:sz w:val="24"/>
          <w:szCs w:val="24"/>
        </w:rPr>
        <w:t> </w:t>
      </w:r>
      <w:r w:rsidRPr="004322EE">
        <w:rPr>
          <w:rFonts w:cs="Arial"/>
        </w:rPr>
        <w:t>bezpečnost zpracování.</w:t>
      </w:r>
      <w:bookmarkEnd w:id="2"/>
    </w:p>
    <w:p w:rsidR="00B45676" w:rsidRDefault="00B45676" w:rsidP="00B45676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cs="Arial"/>
        </w:rPr>
      </w:pPr>
      <w:r w:rsidRPr="004768B0">
        <w:rPr>
          <w:rFonts w:cs="Arial"/>
        </w:rPr>
        <w:t xml:space="preserve">Ukáže-li se prohlášení </w:t>
      </w:r>
      <w:r>
        <w:rPr>
          <w:rFonts w:cs="Arial"/>
        </w:rPr>
        <w:t>Z</w:t>
      </w:r>
      <w:r w:rsidRPr="004768B0">
        <w:rPr>
          <w:rFonts w:cs="Arial"/>
        </w:rPr>
        <w:t xml:space="preserve">pracovatele jako nepravdivé, nesprávné nebo neúplné, odpovídá </w:t>
      </w:r>
      <w:r>
        <w:rPr>
          <w:rFonts w:cs="Arial"/>
        </w:rPr>
        <w:t>S</w:t>
      </w:r>
      <w:r w:rsidRPr="004768B0">
        <w:rPr>
          <w:rFonts w:cs="Arial"/>
        </w:rPr>
        <w:t>právci za způsobenou škodu.</w:t>
      </w:r>
    </w:p>
    <w:p w:rsidR="00B45676" w:rsidRPr="004768B0" w:rsidRDefault="00B45676" w:rsidP="00B45676">
      <w:pPr>
        <w:pStyle w:val="Odstavecseseznamem"/>
        <w:numPr>
          <w:ilvl w:val="0"/>
          <w:numId w:val="2"/>
        </w:numPr>
        <w:spacing w:before="120" w:after="120"/>
        <w:ind w:left="284" w:hanging="284"/>
        <w:contextualSpacing w:val="0"/>
        <w:rPr>
          <w:rFonts w:cs="Arial"/>
          <w:b/>
        </w:rPr>
      </w:pPr>
      <w:r>
        <w:rPr>
          <w:rFonts w:cs="Arial"/>
          <w:b/>
        </w:rPr>
        <w:t>Zpracování osobních údajů</w:t>
      </w:r>
    </w:p>
    <w:p w:rsidR="00B45676" w:rsidRPr="00B808DC" w:rsidRDefault="00B45676" w:rsidP="00B45676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cs="Arial"/>
        </w:rPr>
      </w:pPr>
      <w:bookmarkStart w:id="3" w:name="_Ref530657594"/>
      <w:r w:rsidRPr="00B808DC">
        <w:rPr>
          <w:rFonts w:cs="Arial"/>
        </w:rPr>
        <w:t xml:space="preserve">Správce </w:t>
      </w:r>
      <w:r w:rsidRPr="00B808DC">
        <w:rPr>
          <w:rFonts w:ascii="Calibri" w:hAnsi="Calibri" w:cs="Calibri"/>
        </w:rPr>
        <w:t> </w:t>
      </w:r>
      <w:r w:rsidRPr="00B808DC">
        <w:rPr>
          <w:rFonts w:cs="Arial"/>
        </w:rPr>
        <w:t xml:space="preserve">tímto pověřuje zpracovatele zpracováním osobních údajů subjektů údajů – [specifikovat subjekty údajů] - v rozsahu, které jsou nezbytné pro plnění </w:t>
      </w:r>
      <w:r w:rsidRPr="00BD4DE2">
        <w:rPr>
          <w:rFonts w:cs="Arial"/>
        </w:rPr>
        <w:t>[</w:t>
      </w:r>
      <w:r w:rsidRPr="00B808DC">
        <w:rPr>
          <w:rFonts w:cs="Arial"/>
        </w:rPr>
        <w:t>smlouvy (...) ze dne (…) (dále jen „</w:t>
      </w:r>
      <w:r w:rsidRPr="00B808DC">
        <w:rPr>
          <w:rFonts w:cs="Arial"/>
          <w:b/>
        </w:rPr>
        <w:t>Smlouva</w:t>
      </w:r>
      <w:r w:rsidRPr="00B808DC">
        <w:rPr>
          <w:rFonts w:cs="Arial"/>
        </w:rPr>
        <w:t>“)/této smlouvy</w:t>
      </w:r>
      <w:r w:rsidRPr="00B808DC">
        <w:rPr>
          <w:rFonts w:cs="Arial"/>
          <w:lang w:val="en-US"/>
        </w:rPr>
        <w:t>]</w:t>
      </w:r>
      <w:r w:rsidRPr="00B808DC">
        <w:rPr>
          <w:rStyle w:val="Znakapoznpodarou"/>
          <w:lang w:val="en-US"/>
        </w:rPr>
        <w:footnoteReference w:id="2"/>
      </w:r>
      <w:r w:rsidRPr="00B808DC">
        <w:rPr>
          <w:rFonts w:cs="Arial"/>
        </w:rPr>
        <w:t>.</w:t>
      </w:r>
      <w:bookmarkEnd w:id="3"/>
    </w:p>
    <w:p w:rsidR="00B45676" w:rsidRPr="00B808DC" w:rsidRDefault="00B45676" w:rsidP="00B45676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</w:pPr>
      <w:r w:rsidRPr="00B808DC">
        <w:t xml:space="preserve">Nezbytnými osobními údaji podle </w:t>
      </w:r>
      <w:r>
        <w:t>Čl.</w:t>
      </w:r>
      <w:r w:rsidRPr="00B808DC">
        <w:t xml:space="preserve"> </w:t>
      </w:r>
      <w:r w:rsidRPr="00B808DC">
        <w:fldChar w:fldCharType="begin"/>
      </w:r>
      <w:r w:rsidRPr="00B808DC">
        <w:instrText xml:space="preserve"> REF _Ref530657594 \r \h </w:instrText>
      </w:r>
      <w:r>
        <w:instrText xml:space="preserve"> \* MERGEFORMAT </w:instrText>
      </w:r>
      <w:r w:rsidRPr="00B808DC">
        <w:fldChar w:fldCharType="separate"/>
      </w:r>
      <w:r>
        <w:t>3.1</w:t>
      </w:r>
      <w:r w:rsidRPr="00B808DC">
        <w:fldChar w:fldCharType="end"/>
      </w:r>
      <w:r w:rsidRPr="00B808DC">
        <w:t xml:space="preserve"> se rozumí zejména [specifikovat kategorie zpracovávaných osobních údajů]. Účelem zpracování je </w:t>
      </w:r>
      <w:r w:rsidRPr="00BD4DE2">
        <w:t>[</w:t>
      </w:r>
      <w:r>
        <w:t>konkrétní účel(y)</w:t>
      </w:r>
      <w:r w:rsidRPr="00B808DC">
        <w:t>/plnění povinností Zpracovatele vyplývajících z</w:t>
      </w:r>
      <w:r w:rsidRPr="00B808DC">
        <w:rPr>
          <w:rFonts w:ascii="Calibri" w:hAnsi="Calibri" w:cs="Calibri"/>
        </w:rPr>
        <w:t> </w:t>
      </w:r>
      <w:r w:rsidRPr="00B808DC">
        <w:t>této Smlouvy/ze Smlouvy</w:t>
      </w:r>
      <w:r w:rsidRPr="00BD4DE2">
        <w:t>]</w:t>
      </w:r>
      <w:r w:rsidRPr="00B808DC">
        <w:rPr>
          <w:rStyle w:val="Znakapoznpodarou"/>
          <w:lang w:val="en-US"/>
        </w:rPr>
        <w:footnoteReference w:id="3"/>
      </w:r>
      <w:r w:rsidRPr="00BD4DE2">
        <w:t xml:space="preserve">. </w:t>
      </w:r>
      <w:r w:rsidRPr="00B808DC">
        <w:t xml:space="preserve">Zpracovatel zpracovává osobní údaje podle </w:t>
      </w:r>
      <w:r>
        <w:t>Čl.</w:t>
      </w:r>
      <w:r w:rsidRPr="00B808DC">
        <w:t xml:space="preserve"> </w:t>
      </w:r>
      <w:r w:rsidRPr="00B808DC">
        <w:fldChar w:fldCharType="begin"/>
      </w:r>
      <w:r w:rsidRPr="00B808DC">
        <w:instrText xml:space="preserve"> REF _Ref530657594 \r \h </w:instrText>
      </w:r>
      <w:r>
        <w:instrText xml:space="preserve"> \* MERGEFORMAT </w:instrText>
      </w:r>
      <w:r w:rsidRPr="00B808DC">
        <w:fldChar w:fldCharType="separate"/>
      </w:r>
      <w:r>
        <w:t>3.1</w:t>
      </w:r>
      <w:r w:rsidRPr="00B808DC">
        <w:fldChar w:fldCharType="end"/>
      </w:r>
      <w:r w:rsidRPr="00B808DC">
        <w:t xml:space="preserve"> ve formě a způsobem </w:t>
      </w:r>
      <w:r w:rsidRPr="00BD4DE2">
        <w:t>[</w:t>
      </w:r>
      <w:r w:rsidRPr="00B808DC">
        <w:t>specifikovat</w:t>
      </w:r>
      <w:r w:rsidRPr="00BD4DE2">
        <w:t>].</w:t>
      </w:r>
    </w:p>
    <w:p w:rsidR="00B45676" w:rsidRPr="00B808DC" w:rsidRDefault="00B45676" w:rsidP="00B45676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</w:pPr>
      <w:bookmarkStart w:id="4" w:name="_Ref530659078"/>
      <w:r w:rsidRPr="00B808DC">
        <w:t xml:space="preserve">Zpracovatel je oprávněn zpracovávat osobní údaje nejdéle po </w:t>
      </w:r>
      <w:r w:rsidRPr="00BD4DE2">
        <w:t>[</w:t>
      </w:r>
      <w:r w:rsidRPr="00B808DC">
        <w:t>konkrétní doba</w:t>
      </w:r>
      <w:r w:rsidRPr="00BD4DE2">
        <w:t>/</w:t>
      </w:r>
      <w:r w:rsidRPr="00B808DC">
        <w:t>dobu účinnosti této smlouvy/Smlouvy</w:t>
      </w:r>
      <w:r w:rsidRPr="00BD4DE2">
        <w:t>]</w:t>
      </w:r>
      <w:r w:rsidRPr="00B808DC">
        <w:rPr>
          <w:rStyle w:val="Znakapoznpodarou"/>
          <w:lang w:val="en-US"/>
        </w:rPr>
        <w:footnoteReference w:id="4"/>
      </w:r>
      <w:r w:rsidRPr="00B808DC">
        <w:t>.</w:t>
      </w:r>
      <w:bookmarkEnd w:id="4"/>
    </w:p>
    <w:p w:rsidR="00B45676" w:rsidRDefault="00B45676" w:rsidP="00B45676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</w:pPr>
      <w:r>
        <w:t xml:space="preserve">Bezprostředně po uplynutí doby trvání zpracování podle Čl. </w:t>
      </w:r>
      <w:r>
        <w:fldChar w:fldCharType="begin"/>
      </w:r>
      <w:r>
        <w:instrText xml:space="preserve"> REF _Ref530659078 \r \h </w:instrText>
      </w:r>
      <w:r>
        <w:fldChar w:fldCharType="separate"/>
      </w:r>
      <w:r>
        <w:t>3.3</w:t>
      </w:r>
      <w:r>
        <w:fldChar w:fldCharType="end"/>
      </w:r>
      <w:r>
        <w:t xml:space="preserve"> se Zpracovatel zavazuje vymazat osobní údaje ze všech svých systémů elektronických i fyzických, a to včetně kopií osobních údajů, případně je p</w:t>
      </w:r>
      <w:r w:rsidRPr="005F7E21">
        <w:t xml:space="preserve">ředat zpět Správci nebo anonymizovat, </w:t>
      </w:r>
      <w:r>
        <w:t>jinak odpovídá Správci za způsobenou škodu.</w:t>
      </w:r>
    </w:p>
    <w:p w:rsidR="00B45676" w:rsidRPr="00737D72" w:rsidRDefault="00B45676" w:rsidP="00B45676">
      <w:pPr>
        <w:pStyle w:val="Odstavecseseznamem"/>
        <w:numPr>
          <w:ilvl w:val="0"/>
          <w:numId w:val="2"/>
        </w:numPr>
        <w:spacing w:before="120" w:after="120"/>
        <w:ind w:left="284" w:hanging="284"/>
        <w:contextualSpacing w:val="0"/>
        <w:rPr>
          <w:rFonts w:cs="Arial"/>
          <w:b/>
        </w:rPr>
      </w:pPr>
      <w:r w:rsidRPr="00737D72">
        <w:rPr>
          <w:rFonts w:cs="Arial"/>
          <w:b/>
        </w:rPr>
        <w:t>Zapojení dalšího zpracovatele</w:t>
      </w:r>
    </w:p>
    <w:p w:rsidR="00B45676" w:rsidRDefault="00B45676" w:rsidP="00B45676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</w:pPr>
      <w:bookmarkStart w:id="5" w:name="_Ref530665069"/>
      <w:r w:rsidRPr="00B808DC">
        <w:t xml:space="preserve">Zpracovatel se zavazuje, že po dobu trvání zpracování podle </w:t>
      </w:r>
      <w:r>
        <w:t>Čl.</w:t>
      </w:r>
      <w:r w:rsidRPr="00B808DC">
        <w:t xml:space="preserve"> </w:t>
      </w:r>
      <w:r w:rsidRPr="00B808DC">
        <w:fldChar w:fldCharType="begin"/>
      </w:r>
      <w:r w:rsidRPr="00B808DC">
        <w:instrText xml:space="preserve"> REF _Ref530659078 \r \h </w:instrText>
      </w:r>
      <w:r>
        <w:instrText xml:space="preserve"> \* MERGEFORMAT </w:instrText>
      </w:r>
      <w:r w:rsidRPr="00B808DC">
        <w:fldChar w:fldCharType="separate"/>
      </w:r>
      <w:r>
        <w:t>3.3</w:t>
      </w:r>
      <w:r w:rsidRPr="00B808DC">
        <w:fldChar w:fldCharType="end"/>
      </w:r>
      <w:r w:rsidRPr="00B808DC">
        <w:t>, nezapoj</w:t>
      </w:r>
      <w:r w:rsidRPr="00B808DC">
        <w:rPr>
          <w:rFonts w:cs="Comenia Serif"/>
        </w:rPr>
        <w:t>í</w:t>
      </w:r>
      <w:r w:rsidRPr="00B808DC">
        <w:t xml:space="preserve"> do zpracování osobních údajů, ke kterému dochází nebo může docházet na základě </w:t>
      </w:r>
      <w:r w:rsidRPr="00BD4DE2">
        <w:t>[</w:t>
      </w:r>
      <w:r w:rsidRPr="00B808DC">
        <w:t>této smlouvy/Smlouvy</w:t>
      </w:r>
      <w:r w:rsidRPr="00BD4DE2">
        <w:t>]</w:t>
      </w:r>
      <w:r w:rsidRPr="00B808DC">
        <w:rPr>
          <w:rStyle w:val="Znakapoznpodarou"/>
          <w:lang w:val="en-US"/>
        </w:rPr>
        <w:footnoteReference w:id="5"/>
      </w:r>
      <w:r w:rsidRPr="00B808DC">
        <w:t>,</w:t>
      </w:r>
      <w:r>
        <w:t xml:space="preserve"> </w:t>
      </w:r>
      <w:r w:rsidRPr="00314CFB">
        <w:t xml:space="preserve">žádného dalšího zpracovatele bez předchozího konkrétního nebo obecného písemného povolení </w:t>
      </w:r>
      <w:r>
        <w:t>Správce</w:t>
      </w:r>
      <w:r w:rsidRPr="00314CFB">
        <w:t>.</w:t>
      </w:r>
      <w:bookmarkEnd w:id="5"/>
      <w:r w:rsidRPr="00314CFB">
        <w:t xml:space="preserve"> </w:t>
      </w:r>
    </w:p>
    <w:p w:rsidR="00B45676" w:rsidRDefault="00B45676" w:rsidP="00B45676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</w:pPr>
      <w:r>
        <w:t>Zpracovatel</w:t>
      </w:r>
      <w:r w:rsidRPr="00314CFB">
        <w:t xml:space="preserve"> se dále zavazuje zpracovávat osobní údaje pouze na základě doložených pokynů </w:t>
      </w:r>
      <w:r>
        <w:t>Správce</w:t>
      </w:r>
      <w:r w:rsidRPr="00314CFB">
        <w:t xml:space="preserve">. </w:t>
      </w:r>
      <w:r>
        <w:t>Zpracovatel</w:t>
      </w:r>
      <w:r w:rsidRPr="00314CFB">
        <w:t xml:space="preserve"> neprodleně informuje </w:t>
      </w:r>
      <w:r>
        <w:t>Správce</w:t>
      </w:r>
      <w:r w:rsidRPr="00314CFB">
        <w:t xml:space="preserve"> v případě, že podle jeho názoru určitý pokyn porušuje právní předpisy na ochranu osobních údajů.</w:t>
      </w:r>
    </w:p>
    <w:p w:rsidR="00B45676" w:rsidRDefault="00B45676" w:rsidP="00B45676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</w:pPr>
      <w:r w:rsidRPr="00314CFB">
        <w:t>V</w:t>
      </w:r>
      <w:r w:rsidRPr="005F7E21">
        <w:rPr>
          <w:rFonts w:ascii="Calibri" w:hAnsi="Calibri" w:cs="Calibri"/>
        </w:rPr>
        <w:t> </w:t>
      </w:r>
      <w:r w:rsidRPr="00314CFB">
        <w:t>p</w:t>
      </w:r>
      <w:r w:rsidRPr="005F7E21">
        <w:rPr>
          <w:rFonts w:cs="Comenia Serif"/>
        </w:rPr>
        <w:t>ří</w:t>
      </w:r>
      <w:r w:rsidRPr="00314CFB">
        <w:t>pad</w:t>
      </w:r>
      <w:r w:rsidRPr="005F7E21">
        <w:rPr>
          <w:rFonts w:cs="Comenia Serif"/>
        </w:rPr>
        <w:t>ě</w:t>
      </w:r>
      <w:r w:rsidRPr="00314CFB">
        <w:t xml:space="preserve">, </w:t>
      </w:r>
      <w:r w:rsidRPr="005F7E21">
        <w:rPr>
          <w:rFonts w:cs="Comenia Serif"/>
        </w:rPr>
        <w:t>ž</w:t>
      </w:r>
      <w:r w:rsidRPr="00314CFB">
        <w:t xml:space="preserve">e </w:t>
      </w:r>
      <w:r>
        <w:t>Správce</w:t>
      </w:r>
      <w:r w:rsidRPr="00314CFB">
        <w:t xml:space="preserve"> udělí </w:t>
      </w:r>
      <w:r>
        <w:t>Zpracovateli</w:t>
      </w:r>
      <w:r w:rsidRPr="00314CFB">
        <w:t xml:space="preserve"> obecné písemné povolení ke zpracování osobních údajů dalším zpracovatelem nebo zpracovateli, </w:t>
      </w:r>
      <w:r>
        <w:t>Zpracovatel</w:t>
      </w:r>
      <w:r w:rsidRPr="00314CFB">
        <w:t xml:space="preserve"> se zavazuje </w:t>
      </w:r>
      <w:r>
        <w:t>Správce</w:t>
      </w:r>
      <w:r w:rsidRPr="00314CFB">
        <w:t xml:space="preserve"> informovat o</w:t>
      </w:r>
      <w:r>
        <w:rPr>
          <w:rFonts w:ascii="Calibri" w:hAnsi="Calibri" w:cs="Calibri"/>
          <w:sz w:val="24"/>
          <w:szCs w:val="24"/>
        </w:rPr>
        <w:t> </w:t>
      </w:r>
      <w:r w:rsidRPr="00314CFB">
        <w:t xml:space="preserve">veškerých zamýšlených změnách týkajících se přijetí dalších zpracovatelů nebo jejich nahrazení, a poskytne tak </w:t>
      </w:r>
      <w:r>
        <w:t>Správc</w:t>
      </w:r>
      <w:r w:rsidRPr="00314CFB">
        <w:t>i příležitost vyslovit vůči těmto změnám před jejich provedením námitky.</w:t>
      </w:r>
    </w:p>
    <w:p w:rsidR="00B45676" w:rsidRPr="005F7E21" w:rsidRDefault="00B45676" w:rsidP="00B45676">
      <w:pPr>
        <w:pStyle w:val="Odstavecseseznamem"/>
        <w:numPr>
          <w:ilvl w:val="0"/>
          <w:numId w:val="2"/>
        </w:numPr>
        <w:spacing w:before="120" w:after="120"/>
        <w:ind w:left="284" w:hanging="284"/>
        <w:contextualSpacing w:val="0"/>
        <w:rPr>
          <w:rFonts w:cs="Arial"/>
          <w:b/>
        </w:rPr>
      </w:pPr>
      <w:r>
        <w:rPr>
          <w:rFonts w:cs="Arial"/>
          <w:b/>
        </w:rPr>
        <w:t>Technické a organizační zabezpečení ochrany osobních údajů</w:t>
      </w:r>
    </w:p>
    <w:p w:rsidR="00B45676" w:rsidRDefault="00B45676" w:rsidP="00B45676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</w:pPr>
      <w:bookmarkStart w:id="6" w:name="_Ref530660151"/>
      <w:r>
        <w:t>Zpracovatel</w:t>
      </w:r>
      <w:r w:rsidRPr="00314CFB">
        <w:t xml:space="preserve"> se dále zavazuje, že technicky a organizačně zabezpečí ochranu zpracovávaných osobních údajů tak, aby nemohlo dojít k neoprávněnému nebo nahodilému přístupu k</w:t>
      </w:r>
      <w:r>
        <w:rPr>
          <w:rFonts w:ascii="Calibri" w:hAnsi="Calibri" w:cs="Calibri"/>
          <w:sz w:val="24"/>
          <w:szCs w:val="24"/>
        </w:rPr>
        <w:t> </w:t>
      </w:r>
      <w:r w:rsidRPr="00314CFB">
        <w:t>údajům, k jejich změně, zničení či ztrátě, neoprávněným přenosům, k jejich jinému neoprávněnému zpracování, jakož i k jinému zneužití</w:t>
      </w:r>
      <w:r>
        <w:t>,</w:t>
      </w:r>
      <w:r w:rsidRPr="00314CFB">
        <w:t xml:space="preserve"> a aby byly personálně a organizačně nepřetržitě po dobu zpracovávání údajů zabezpečeny veškeré povinnosti</w:t>
      </w:r>
      <w:r w:rsidRPr="005F7E21">
        <w:rPr>
          <w:rFonts w:ascii="Calibri" w:hAnsi="Calibri" w:cs="Calibri"/>
        </w:rPr>
        <w:t> </w:t>
      </w:r>
      <w:r>
        <w:t>Zpracovatele</w:t>
      </w:r>
      <w:r w:rsidRPr="00314CFB">
        <w:t>, vypl</w:t>
      </w:r>
      <w:r w:rsidRPr="005F7E21">
        <w:rPr>
          <w:rFonts w:cs="Comenia Serif"/>
        </w:rPr>
        <w:t>ý</w:t>
      </w:r>
      <w:r w:rsidRPr="00314CFB">
        <w:t>vaj</w:t>
      </w:r>
      <w:r w:rsidRPr="005F7E21">
        <w:rPr>
          <w:rFonts w:cs="Comenia Serif"/>
        </w:rPr>
        <w:t>í</w:t>
      </w:r>
      <w:r w:rsidRPr="00314CFB">
        <w:t>c</w:t>
      </w:r>
      <w:r w:rsidRPr="005F7E21">
        <w:rPr>
          <w:rFonts w:cs="Comenia Serif"/>
        </w:rPr>
        <w:t>í</w:t>
      </w:r>
      <w:r w:rsidRPr="00314CFB">
        <w:t xml:space="preserve"> z pr</w:t>
      </w:r>
      <w:r w:rsidRPr="005F7E21">
        <w:rPr>
          <w:rFonts w:cs="Comenia Serif"/>
        </w:rPr>
        <w:t>á</w:t>
      </w:r>
      <w:r w:rsidRPr="00314CFB">
        <w:t>vn</w:t>
      </w:r>
      <w:r w:rsidRPr="005F7E21">
        <w:rPr>
          <w:rFonts w:cs="Comenia Serif"/>
        </w:rPr>
        <w:t>í</w:t>
      </w:r>
      <w:r w:rsidRPr="00314CFB">
        <w:t>ch p</w:t>
      </w:r>
      <w:r w:rsidRPr="005F7E21">
        <w:rPr>
          <w:rFonts w:cs="Comenia Serif"/>
        </w:rPr>
        <w:t>ř</w:t>
      </w:r>
      <w:r w:rsidRPr="00314CFB">
        <w:t>edpis</w:t>
      </w:r>
      <w:r w:rsidRPr="005F7E21">
        <w:rPr>
          <w:rFonts w:cs="Comenia Serif"/>
        </w:rPr>
        <w:t>ů</w:t>
      </w:r>
      <w:r w:rsidRPr="00314CFB">
        <w:t>. Na po</w:t>
      </w:r>
      <w:r w:rsidRPr="005F7E21">
        <w:rPr>
          <w:rFonts w:cs="Comenia Serif"/>
        </w:rPr>
        <w:t>žá</w:t>
      </w:r>
      <w:r w:rsidRPr="00314CFB">
        <w:t>d</w:t>
      </w:r>
      <w:r w:rsidRPr="005F7E21">
        <w:rPr>
          <w:rFonts w:cs="Comenia Serif"/>
        </w:rPr>
        <w:t>á</w:t>
      </w:r>
      <w:r w:rsidRPr="00314CFB">
        <w:t>n</w:t>
      </w:r>
      <w:r w:rsidRPr="005F7E21">
        <w:rPr>
          <w:rFonts w:cs="Comenia Serif"/>
        </w:rPr>
        <w:t>í</w:t>
      </w:r>
      <w:r w:rsidRPr="00314CFB">
        <w:t xml:space="preserve"> je </w:t>
      </w:r>
      <w:r>
        <w:t>Zpracovatel</w:t>
      </w:r>
      <w:r w:rsidRPr="00314CFB">
        <w:t xml:space="preserve"> povinen kdykoliv </w:t>
      </w:r>
      <w:r>
        <w:t>Správc</w:t>
      </w:r>
      <w:r w:rsidRPr="00314CFB">
        <w:t>i písemně sdělit způsob zabezpečení ochrany osobních údajů pro posouzení míry dostatečnosti tohoto zabezpečení.</w:t>
      </w:r>
      <w:bookmarkEnd w:id="6"/>
    </w:p>
    <w:p w:rsidR="00B45676" w:rsidRDefault="00B45676" w:rsidP="00B45676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</w:pPr>
      <w:bookmarkStart w:id="7" w:name="_Ref530665248"/>
      <w:r>
        <w:t>Zpracovatel</w:t>
      </w:r>
      <w:r w:rsidRPr="00314CFB">
        <w:t xml:space="preserve"> prohlašuje, že zpracovávání údajů je </w:t>
      </w:r>
      <w:r>
        <w:t xml:space="preserve">ve smyslu Čl. </w:t>
      </w:r>
      <w:r>
        <w:fldChar w:fldCharType="begin"/>
      </w:r>
      <w:r>
        <w:instrText xml:space="preserve"> REF _Ref530660151 \r \h </w:instrText>
      </w:r>
      <w:r>
        <w:fldChar w:fldCharType="separate"/>
      </w:r>
      <w:r>
        <w:t>5.1</w:t>
      </w:r>
      <w:r>
        <w:fldChar w:fldCharType="end"/>
      </w:r>
      <w:r>
        <w:t xml:space="preserve"> </w:t>
      </w:r>
      <w:r w:rsidRPr="00314CFB">
        <w:t>zabezpečeno zejména tak, že</w:t>
      </w:r>
      <w:r>
        <w:t>:</w:t>
      </w:r>
      <w:bookmarkEnd w:id="7"/>
    </w:p>
    <w:p w:rsidR="00B45676" w:rsidRDefault="00B45676" w:rsidP="00B45676">
      <w:pPr>
        <w:pStyle w:val="Odstavecseseznamem"/>
        <w:numPr>
          <w:ilvl w:val="0"/>
          <w:numId w:val="3"/>
        </w:numPr>
        <w:spacing w:before="120" w:after="120"/>
        <w:ind w:left="992" w:hanging="425"/>
        <w:contextualSpacing w:val="0"/>
        <w:jc w:val="both"/>
      </w:pPr>
      <w:r w:rsidRPr="00314CFB">
        <w:t xml:space="preserve">k osobním údajům </w:t>
      </w:r>
      <w:r>
        <w:t xml:space="preserve">má </w:t>
      </w:r>
      <w:r w:rsidRPr="00314CFB">
        <w:t>přístup</w:t>
      </w:r>
      <w:r>
        <w:t xml:space="preserve"> </w:t>
      </w:r>
      <w:r w:rsidRPr="00314CFB">
        <w:t xml:space="preserve">pouze omezený počet oprávněných osob </w:t>
      </w:r>
      <w:r>
        <w:t>Zpracovatele</w:t>
      </w:r>
      <w:r w:rsidRPr="00314CFB">
        <w:t xml:space="preserve">, které </w:t>
      </w:r>
      <w:r>
        <w:t>mají</w:t>
      </w:r>
      <w:r w:rsidRPr="00314CFB">
        <w:t xml:space="preserve"> </w:t>
      </w:r>
      <w:r>
        <w:t>Zpracovatelem</w:t>
      </w:r>
      <w:r w:rsidRPr="00314CFB">
        <w:t xml:space="preserve"> stanoveny podmínky a rozsah zpracování údajů a každá taková osoba přistupuje k</w:t>
      </w:r>
      <w:r w:rsidRPr="002D5D3A">
        <w:rPr>
          <w:rFonts w:ascii="Calibri" w:hAnsi="Calibri" w:cs="Calibri"/>
        </w:rPr>
        <w:t> </w:t>
      </w:r>
      <w:r w:rsidRPr="00314CFB">
        <w:t>osobn</w:t>
      </w:r>
      <w:r w:rsidRPr="002D5D3A">
        <w:rPr>
          <w:rFonts w:cs="Comenia Serif"/>
        </w:rPr>
        <w:t>í</w:t>
      </w:r>
      <w:r w:rsidRPr="00314CFB">
        <w:t xml:space="preserve">m </w:t>
      </w:r>
      <w:r w:rsidRPr="002D5D3A">
        <w:rPr>
          <w:rFonts w:cs="Comenia Serif"/>
        </w:rPr>
        <w:t>ú</w:t>
      </w:r>
      <w:r w:rsidRPr="00314CFB">
        <w:t>daj</w:t>
      </w:r>
      <w:r w:rsidRPr="002D5D3A">
        <w:rPr>
          <w:rFonts w:cs="Comenia Serif"/>
        </w:rPr>
        <w:t>ů</w:t>
      </w:r>
      <w:r w:rsidRPr="00314CFB">
        <w:t>m pod sv</w:t>
      </w:r>
      <w:r w:rsidRPr="002D5D3A">
        <w:rPr>
          <w:rFonts w:cs="Comenia Serif"/>
        </w:rPr>
        <w:t>ý</w:t>
      </w:r>
      <w:r w:rsidRPr="00314CFB">
        <w:t>m jednozna</w:t>
      </w:r>
      <w:r w:rsidRPr="002D5D3A">
        <w:rPr>
          <w:rFonts w:cs="Comenia Serif"/>
        </w:rPr>
        <w:t>č</w:t>
      </w:r>
      <w:r w:rsidRPr="00314CFB">
        <w:t>n</w:t>
      </w:r>
      <w:r w:rsidRPr="002D5D3A">
        <w:rPr>
          <w:rFonts w:cs="Comenia Serif"/>
        </w:rPr>
        <w:t>ý</w:t>
      </w:r>
      <w:r w:rsidRPr="00314CFB">
        <w:t>m identifik</w:t>
      </w:r>
      <w:r w:rsidRPr="002D5D3A">
        <w:rPr>
          <w:rFonts w:cs="Comenia Serif"/>
        </w:rPr>
        <w:t>á</w:t>
      </w:r>
      <w:r w:rsidRPr="00314CFB">
        <w:t>torem</w:t>
      </w:r>
      <w:r>
        <w:t xml:space="preserve"> a heslem</w:t>
      </w:r>
      <w:r w:rsidRPr="00314CFB">
        <w:t xml:space="preserve">; </w:t>
      </w:r>
    </w:p>
    <w:p w:rsidR="00B45676" w:rsidRPr="00B808DC" w:rsidRDefault="00B45676" w:rsidP="00B45676">
      <w:pPr>
        <w:pStyle w:val="Odstavecseseznamem"/>
        <w:numPr>
          <w:ilvl w:val="0"/>
          <w:numId w:val="3"/>
        </w:numPr>
        <w:spacing w:before="120" w:after="120"/>
        <w:ind w:left="992" w:hanging="425"/>
        <w:contextualSpacing w:val="0"/>
        <w:jc w:val="both"/>
      </w:pPr>
      <w:r w:rsidRPr="00B808DC">
        <w:t>osobn</w:t>
      </w:r>
      <w:r w:rsidRPr="00B808DC">
        <w:rPr>
          <w:rFonts w:cs="Comenia Serif"/>
        </w:rPr>
        <w:t>í</w:t>
      </w:r>
      <w:r w:rsidRPr="00B808DC">
        <w:t xml:space="preserve"> </w:t>
      </w:r>
      <w:r w:rsidRPr="00B808DC">
        <w:rPr>
          <w:rFonts w:cs="Comenia Serif"/>
        </w:rPr>
        <w:t>ú</w:t>
      </w:r>
      <w:r w:rsidRPr="00B808DC">
        <w:t>daje jsou zpracov</w:t>
      </w:r>
      <w:r w:rsidRPr="00B808DC">
        <w:rPr>
          <w:rFonts w:cs="Comenia Serif"/>
        </w:rPr>
        <w:t>á</w:t>
      </w:r>
      <w:r w:rsidRPr="00B808DC">
        <w:t>v</w:t>
      </w:r>
      <w:r w:rsidRPr="00B808DC">
        <w:rPr>
          <w:rFonts w:cs="Comenia Serif"/>
        </w:rPr>
        <w:t>á</w:t>
      </w:r>
      <w:r w:rsidRPr="00B808DC">
        <w:t>ny v prostor</w:t>
      </w:r>
      <w:r w:rsidRPr="00B808DC">
        <w:rPr>
          <w:rFonts w:cs="Comenia Serif"/>
        </w:rPr>
        <w:t>á</w:t>
      </w:r>
      <w:r w:rsidRPr="00B808DC">
        <w:t xml:space="preserve">ch </w:t>
      </w:r>
      <w:r w:rsidRPr="00BD4DE2">
        <w:t>[</w:t>
      </w:r>
      <w:r w:rsidRPr="00B808DC">
        <w:t>Správce/Zpracovatele]</w:t>
      </w:r>
      <w:r w:rsidRPr="00B808DC">
        <w:rPr>
          <w:rStyle w:val="Znakapoznpodarou"/>
        </w:rPr>
        <w:footnoteReference w:id="6"/>
      </w:r>
      <w:r w:rsidRPr="00B808DC">
        <w:t>, do nichž mají přístup pouze oprávněné osoby Správce a Zpracovatele nebo jeho dodavatelé (subdodavatelů, poddodavatelů);</w:t>
      </w:r>
    </w:p>
    <w:p w:rsidR="00B45676" w:rsidRPr="00B808DC" w:rsidRDefault="00B45676" w:rsidP="00B45676">
      <w:pPr>
        <w:pStyle w:val="Odstavecseseznamem"/>
        <w:numPr>
          <w:ilvl w:val="0"/>
          <w:numId w:val="3"/>
        </w:numPr>
        <w:spacing w:before="120" w:after="120"/>
        <w:ind w:left="992" w:hanging="425"/>
        <w:contextualSpacing w:val="0"/>
        <w:jc w:val="both"/>
      </w:pPr>
      <w:r w:rsidRPr="00B808DC">
        <w:t>oprávněné osoby Zpracovatele, případně jeho dodavatelé, které zpracovávají osobní údaje, jsou povinny zachovávat mlčenlivost o osobních údajích a o bezpečnostních opatřeních, jejichž zveřejnění by ohrozilo jejich zabezpečení. Zpracovatel zajistí jejich prokazatelné zavázání k této povinnosti. Zpracovatel rovněž zajistí, že tato povinnost pro oprávněné osoby bude trvat i po skončení pracovněprávního nebo jiného vztahu k</w:t>
      </w:r>
      <w:r w:rsidRPr="00B808DC">
        <w:rPr>
          <w:rFonts w:ascii="Calibri" w:hAnsi="Calibri" w:cs="Calibri"/>
        </w:rPr>
        <w:t> </w:t>
      </w:r>
      <w:r w:rsidRPr="00B808DC">
        <w:t>Zpracovateli;</w:t>
      </w:r>
    </w:p>
    <w:p w:rsidR="00B45676" w:rsidRPr="00B808DC" w:rsidRDefault="00B45676" w:rsidP="00B45676">
      <w:pPr>
        <w:pStyle w:val="Odstavecseseznamem"/>
        <w:numPr>
          <w:ilvl w:val="0"/>
          <w:numId w:val="3"/>
        </w:numPr>
        <w:spacing w:before="120" w:after="120"/>
        <w:ind w:left="992" w:hanging="425"/>
        <w:contextualSpacing w:val="0"/>
        <w:jc w:val="both"/>
      </w:pPr>
      <w:r w:rsidRPr="00B808DC">
        <w:t>osobn</w:t>
      </w:r>
      <w:r w:rsidRPr="00B808DC">
        <w:rPr>
          <w:rFonts w:cs="Comenia Serif"/>
        </w:rPr>
        <w:t>í</w:t>
      </w:r>
      <w:r w:rsidRPr="00B808DC">
        <w:t xml:space="preserve"> </w:t>
      </w:r>
      <w:r w:rsidRPr="00B808DC">
        <w:rPr>
          <w:rFonts w:cs="Comenia Serif"/>
        </w:rPr>
        <w:t>ú</w:t>
      </w:r>
      <w:r w:rsidRPr="00B808DC">
        <w:t>daje jsou opr</w:t>
      </w:r>
      <w:r w:rsidRPr="00B808DC">
        <w:rPr>
          <w:rFonts w:cs="Comenia Serif"/>
        </w:rPr>
        <w:t>á</w:t>
      </w:r>
      <w:r w:rsidRPr="00B808DC">
        <w:t>vn</w:t>
      </w:r>
      <w:r w:rsidRPr="00B808DC">
        <w:rPr>
          <w:rFonts w:cs="Comenia Serif"/>
        </w:rPr>
        <w:t>ě</w:t>
      </w:r>
      <w:r w:rsidRPr="00B808DC">
        <w:t>n</w:t>
      </w:r>
      <w:r w:rsidRPr="00B808DC">
        <w:rPr>
          <w:rFonts w:cs="Comenia Serif"/>
        </w:rPr>
        <w:t>ý</w:t>
      </w:r>
      <w:r w:rsidRPr="00B808DC">
        <w:t>m osob</w:t>
      </w:r>
      <w:r w:rsidRPr="00B808DC">
        <w:rPr>
          <w:rFonts w:cs="Comenia Serif"/>
        </w:rPr>
        <w:t>á</w:t>
      </w:r>
      <w:r w:rsidRPr="00B808DC">
        <w:t>m Zpracovatele zp</w:t>
      </w:r>
      <w:r w:rsidRPr="00B808DC">
        <w:rPr>
          <w:rFonts w:cs="Comenia Serif"/>
        </w:rPr>
        <w:t>ří</w:t>
      </w:r>
      <w:r w:rsidRPr="00B808DC">
        <w:t>stupn</w:t>
      </w:r>
      <w:r w:rsidRPr="00B808DC">
        <w:rPr>
          <w:rFonts w:cs="Comenia Serif"/>
        </w:rPr>
        <w:t>ě</w:t>
      </w:r>
      <w:r w:rsidRPr="00B808DC">
        <w:t>ny pouze v rozsahu nezbytn</w:t>
      </w:r>
      <w:r w:rsidRPr="00B808DC">
        <w:rPr>
          <w:rFonts w:cs="Comenia Serif"/>
        </w:rPr>
        <w:t>é</w:t>
      </w:r>
      <w:r w:rsidRPr="00B808DC">
        <w:t xml:space="preserve">m pro plnění </w:t>
      </w:r>
      <w:r w:rsidRPr="00BD4DE2">
        <w:t>[</w:t>
      </w:r>
      <w:r w:rsidRPr="0001659D">
        <w:t>této smlouvy/Smlouvy</w:t>
      </w:r>
      <w:r w:rsidRPr="00B808DC">
        <w:t>]</w:t>
      </w:r>
      <w:r w:rsidRPr="00B808DC">
        <w:rPr>
          <w:rStyle w:val="Znakapoznpodarou"/>
        </w:rPr>
        <w:footnoteReference w:id="7"/>
      </w:r>
      <w:r w:rsidRPr="00B808DC">
        <w:t>;</w:t>
      </w:r>
    </w:p>
    <w:p w:rsidR="00B45676" w:rsidRDefault="00B45676" w:rsidP="00B45676">
      <w:pPr>
        <w:pStyle w:val="Odstavecseseznamem"/>
        <w:numPr>
          <w:ilvl w:val="0"/>
          <w:numId w:val="3"/>
        </w:numPr>
        <w:spacing w:before="120" w:after="120"/>
        <w:ind w:left="992" w:hanging="425"/>
        <w:contextualSpacing w:val="0"/>
        <w:jc w:val="both"/>
      </w:pPr>
      <w:r w:rsidRPr="00314CFB">
        <w:t>zaji</w:t>
      </w:r>
      <w:r w:rsidRPr="002D5D3A">
        <w:rPr>
          <w:rFonts w:cs="Comenia Serif"/>
        </w:rPr>
        <w:t>š</w:t>
      </w:r>
      <w:r w:rsidRPr="00314CFB">
        <w:t>t</w:t>
      </w:r>
      <w:r w:rsidRPr="002D5D3A">
        <w:rPr>
          <w:rFonts w:cs="Comenia Serif"/>
        </w:rPr>
        <w:t>ě</w:t>
      </w:r>
      <w:r w:rsidRPr="00314CFB">
        <w:t>n</w:t>
      </w:r>
      <w:r w:rsidRPr="002D5D3A">
        <w:rPr>
          <w:rFonts w:cs="Comenia Serif"/>
        </w:rPr>
        <w:t>í</w:t>
      </w:r>
      <w:r w:rsidRPr="00314CFB">
        <w:t xml:space="preserve"> neust</w:t>
      </w:r>
      <w:r w:rsidRPr="002D5D3A">
        <w:rPr>
          <w:rFonts w:cs="Comenia Serif"/>
        </w:rPr>
        <w:t>á</w:t>
      </w:r>
      <w:r w:rsidRPr="00314CFB">
        <w:t>l</w:t>
      </w:r>
      <w:r w:rsidRPr="002D5D3A">
        <w:rPr>
          <w:rFonts w:cs="Comenia Serif"/>
        </w:rPr>
        <w:t>é</w:t>
      </w:r>
      <w:r w:rsidRPr="00314CFB">
        <w:t xml:space="preserve"> d</w:t>
      </w:r>
      <w:r w:rsidRPr="002D5D3A">
        <w:rPr>
          <w:rFonts w:cs="Comenia Serif"/>
        </w:rPr>
        <w:t>ů</w:t>
      </w:r>
      <w:r w:rsidRPr="00314CFB">
        <w:t xml:space="preserve">věrnosti, integrity, dostupnosti a odolnosti zpracovávaných osobních údajů, zavedená opatření a jejich korektní fungování </w:t>
      </w:r>
      <w:r>
        <w:t>Zpracovatel</w:t>
      </w:r>
      <w:r w:rsidRPr="00314CFB">
        <w:t xml:space="preserve"> pravidelně </w:t>
      </w:r>
      <w:r>
        <w:t>kontroluje</w:t>
      </w:r>
      <w:r w:rsidRPr="00314CFB">
        <w:t>;</w:t>
      </w:r>
    </w:p>
    <w:p w:rsidR="00B45676" w:rsidRDefault="00B45676" w:rsidP="00B45676">
      <w:pPr>
        <w:pStyle w:val="Odstavecseseznamem"/>
        <w:numPr>
          <w:ilvl w:val="0"/>
          <w:numId w:val="3"/>
        </w:numPr>
        <w:spacing w:before="120" w:after="120"/>
        <w:ind w:left="992" w:hanging="425"/>
        <w:contextualSpacing w:val="0"/>
        <w:jc w:val="both"/>
      </w:pPr>
      <w:r>
        <w:t xml:space="preserve">existuje </w:t>
      </w:r>
      <w:r w:rsidRPr="00314CFB">
        <w:t>schopnost obnovit dostupnost osobních údajů a přístup k nim včas v případě fyzických či technických incidentů, a to zejména pravidelným zálohováním;</w:t>
      </w:r>
    </w:p>
    <w:p w:rsidR="00B45676" w:rsidRDefault="00B45676" w:rsidP="00B45676">
      <w:pPr>
        <w:pStyle w:val="Odstavecseseznamem"/>
        <w:numPr>
          <w:ilvl w:val="0"/>
          <w:numId w:val="3"/>
        </w:numPr>
        <w:spacing w:before="120" w:after="120"/>
        <w:ind w:left="992" w:hanging="425"/>
        <w:contextualSpacing w:val="0"/>
        <w:jc w:val="both"/>
      </w:pPr>
      <w:r>
        <w:t xml:space="preserve">existuje </w:t>
      </w:r>
      <w:r w:rsidRPr="00314CFB">
        <w:t xml:space="preserve">proces pravidelného testování, posuzování a hodnocení účinnosti zavedených technických a organizačních opatření pro zajištění bezpečnosti zpracování; </w:t>
      </w:r>
    </w:p>
    <w:p w:rsidR="00B45676" w:rsidRPr="00B808DC" w:rsidRDefault="00B45676" w:rsidP="00B45676">
      <w:pPr>
        <w:pStyle w:val="Odstavecseseznamem"/>
        <w:numPr>
          <w:ilvl w:val="0"/>
          <w:numId w:val="3"/>
        </w:numPr>
        <w:spacing w:before="120" w:after="120"/>
        <w:ind w:left="992" w:hanging="425"/>
        <w:contextualSpacing w:val="0"/>
        <w:jc w:val="both"/>
      </w:pPr>
      <w:r w:rsidRPr="00B808DC">
        <w:t>existuje odpovídající antivirová ochrana při zpracování v rámci plnění [této smlouvy/Smlouvy</w:t>
      </w:r>
      <w:r w:rsidRPr="00BD4DE2">
        <w:t>]</w:t>
      </w:r>
      <w:r w:rsidRPr="00B808DC">
        <w:t>;</w:t>
      </w:r>
    </w:p>
    <w:p w:rsidR="00B45676" w:rsidRPr="00314CFB" w:rsidRDefault="00B45676" w:rsidP="00B45676">
      <w:pPr>
        <w:pStyle w:val="Odstavecseseznamem"/>
        <w:numPr>
          <w:ilvl w:val="0"/>
          <w:numId w:val="3"/>
        </w:numPr>
        <w:spacing w:before="120" w:after="120"/>
        <w:ind w:left="992" w:hanging="425"/>
        <w:contextualSpacing w:val="0"/>
        <w:jc w:val="both"/>
      </w:pPr>
      <w:r>
        <w:t xml:space="preserve">je zajištěn </w:t>
      </w:r>
      <w:r w:rsidRPr="00314CFB">
        <w:t>šifrovaný přenos zpracovávaných osobních údajů.</w:t>
      </w:r>
    </w:p>
    <w:p w:rsidR="00B45676" w:rsidRPr="00314CFB" w:rsidRDefault="00B45676" w:rsidP="00B45676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</w:pPr>
      <w:r>
        <w:t>Zpracovatel</w:t>
      </w:r>
      <w:r w:rsidRPr="00314CFB">
        <w:t xml:space="preserve"> se zavazuje na písemnou žádost </w:t>
      </w:r>
      <w:r>
        <w:t>Správce</w:t>
      </w:r>
      <w:r w:rsidRPr="00314CFB">
        <w:t xml:space="preserve"> přijmout v přiměřené lhůtě stanovené </w:t>
      </w:r>
      <w:r>
        <w:t>Správce</w:t>
      </w:r>
      <w:r w:rsidRPr="00314CFB">
        <w:t>m další záruky za účelem dosažení odpovídající úrovně technického a organizačního zabezpečení osobních údajů, zejména přijmout další opatření, aby nemohlo dojít k</w:t>
      </w:r>
      <w:r>
        <w:rPr>
          <w:rFonts w:ascii="Calibri" w:hAnsi="Calibri" w:cs="Calibri"/>
          <w:sz w:val="24"/>
          <w:szCs w:val="24"/>
        </w:rPr>
        <w:t> </w:t>
      </w:r>
      <w:r w:rsidRPr="00314CFB">
        <w:t xml:space="preserve">neoprávněnému nebo nahodilému přístupu k osobním údajům. </w:t>
      </w:r>
    </w:p>
    <w:p w:rsidR="00B45676" w:rsidRDefault="00B45676" w:rsidP="00B45676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</w:pPr>
      <w:bookmarkStart w:id="8" w:name="_Ref530665253"/>
      <w:r>
        <w:t xml:space="preserve">Zpracovatel </w:t>
      </w:r>
      <w:r w:rsidRPr="00314CFB">
        <w:t>se zavazuje vést dokumentaci o přijatých technických a organizačních opatřeních k zajištění ochrany osobních údajů, přičemž zajišťuje, kontroluje a odpovídá zejména za:</w:t>
      </w:r>
      <w:bookmarkEnd w:id="8"/>
    </w:p>
    <w:p w:rsidR="00B45676" w:rsidRDefault="00B45676" w:rsidP="00B45676">
      <w:pPr>
        <w:pStyle w:val="Odstavecseseznamem"/>
        <w:numPr>
          <w:ilvl w:val="0"/>
          <w:numId w:val="4"/>
        </w:numPr>
        <w:spacing w:before="120" w:after="120"/>
        <w:ind w:left="993" w:hanging="426"/>
        <w:contextualSpacing w:val="0"/>
        <w:jc w:val="both"/>
      </w:pPr>
      <w:r w:rsidRPr="00314CFB">
        <w:t xml:space="preserve">plnění pokynů osobami, které mají bezprostřední přístup k osobním údajům; </w:t>
      </w:r>
    </w:p>
    <w:p w:rsidR="00B45676" w:rsidRDefault="00B45676" w:rsidP="00B45676">
      <w:pPr>
        <w:pStyle w:val="Odstavecseseznamem"/>
        <w:numPr>
          <w:ilvl w:val="0"/>
          <w:numId w:val="4"/>
        </w:numPr>
        <w:spacing w:before="120" w:after="120"/>
        <w:ind w:left="993" w:hanging="426"/>
        <w:contextualSpacing w:val="0"/>
        <w:jc w:val="both"/>
      </w:pPr>
      <w:r w:rsidRPr="00314CFB">
        <w:t xml:space="preserve">zabránění neoprávněným osobám přistupovat k osobním údajům; </w:t>
      </w:r>
    </w:p>
    <w:p w:rsidR="00B45676" w:rsidRPr="00314CFB" w:rsidRDefault="00B45676" w:rsidP="00B45676">
      <w:pPr>
        <w:pStyle w:val="Odstavecseseznamem"/>
        <w:numPr>
          <w:ilvl w:val="0"/>
          <w:numId w:val="4"/>
        </w:numPr>
        <w:spacing w:before="120" w:after="120"/>
        <w:ind w:left="993" w:hanging="426"/>
        <w:contextualSpacing w:val="0"/>
        <w:jc w:val="both"/>
      </w:pPr>
      <w:r w:rsidRPr="00314CFB">
        <w:t>zabránění neoprávněnému čtení, vytváření, kopírování, přenosu, úpravě či vymazání záznamů obsahujících osobní údaje.</w:t>
      </w:r>
    </w:p>
    <w:p w:rsidR="00B45676" w:rsidRDefault="00B45676" w:rsidP="00B45676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</w:pPr>
      <w:bookmarkStart w:id="9" w:name="_Ref530665255"/>
      <w:r>
        <w:t>Zpracovatel</w:t>
      </w:r>
      <w:r w:rsidRPr="00314CFB">
        <w:t xml:space="preserve"> se dále zavazuje poskytovat součinnost </w:t>
      </w:r>
      <w:r>
        <w:t>Správc</w:t>
      </w:r>
      <w:r w:rsidRPr="00314CFB">
        <w:t>i při</w:t>
      </w:r>
      <w:r>
        <w:t>:</w:t>
      </w:r>
      <w:bookmarkEnd w:id="9"/>
    </w:p>
    <w:p w:rsidR="00B45676" w:rsidRDefault="00B45676" w:rsidP="00B45676">
      <w:pPr>
        <w:pStyle w:val="Odstavecseseznamem"/>
        <w:numPr>
          <w:ilvl w:val="0"/>
          <w:numId w:val="5"/>
        </w:numPr>
        <w:spacing w:before="120" w:after="120"/>
        <w:ind w:left="993" w:hanging="426"/>
        <w:contextualSpacing w:val="0"/>
        <w:jc w:val="both"/>
      </w:pPr>
      <w:r w:rsidRPr="00314CFB">
        <w:t xml:space="preserve">plnění povinnosti </w:t>
      </w:r>
      <w:r>
        <w:t>Správce</w:t>
      </w:r>
      <w:r w:rsidRPr="00314CFB">
        <w:t>  reagovat na žádo</w:t>
      </w:r>
      <w:r>
        <w:t>sti o výkon práv subjektu údajů;</w:t>
      </w:r>
    </w:p>
    <w:p w:rsidR="00B45676" w:rsidRDefault="00B45676" w:rsidP="00B45676">
      <w:pPr>
        <w:pStyle w:val="Odstavecseseznamem"/>
        <w:numPr>
          <w:ilvl w:val="0"/>
          <w:numId w:val="5"/>
        </w:numPr>
        <w:spacing w:before="120" w:after="120"/>
        <w:ind w:left="993" w:hanging="426"/>
        <w:contextualSpacing w:val="0"/>
        <w:jc w:val="both"/>
      </w:pPr>
      <w:r w:rsidRPr="00314CFB">
        <w:t xml:space="preserve">zajišťování souladu s povinnostmi </w:t>
      </w:r>
      <w:r>
        <w:t>Správce</w:t>
      </w:r>
      <w:r w:rsidRPr="00314CFB">
        <w:t xml:space="preserve"> zajistit zabezpečení osobních údajů jakož i</w:t>
      </w:r>
      <w:r>
        <w:rPr>
          <w:rFonts w:ascii="Calibri" w:hAnsi="Calibri" w:cs="Calibri"/>
          <w:sz w:val="24"/>
          <w:szCs w:val="24"/>
        </w:rPr>
        <w:t> </w:t>
      </w:r>
      <w:r w:rsidRPr="00314CFB">
        <w:t xml:space="preserve">ohlašování a oznamování případů porušení zabezpečení, a to při zohlednění povahy zpracování a informací, jež má </w:t>
      </w:r>
      <w:r>
        <w:t>Zpracovatel k dispozici;</w:t>
      </w:r>
    </w:p>
    <w:p w:rsidR="00B45676" w:rsidRDefault="00B45676" w:rsidP="00B45676">
      <w:pPr>
        <w:pStyle w:val="Odstavecseseznamem"/>
        <w:numPr>
          <w:ilvl w:val="0"/>
          <w:numId w:val="5"/>
        </w:numPr>
        <w:spacing w:before="120" w:after="120"/>
        <w:ind w:left="993" w:hanging="426"/>
        <w:contextualSpacing w:val="0"/>
        <w:jc w:val="both"/>
      </w:pPr>
      <w:r>
        <w:t>p</w:t>
      </w:r>
      <w:r w:rsidRPr="00314CFB">
        <w:t xml:space="preserve">oskytovat </w:t>
      </w:r>
      <w:r>
        <w:t>Správc</w:t>
      </w:r>
      <w:r w:rsidRPr="00314CFB">
        <w:t>i veškeré informace potřebné k doložení toho, že byly</w:t>
      </w:r>
      <w:r>
        <w:t xml:space="preserve"> splněny povinnosti stanovené v</w:t>
      </w:r>
      <w:r>
        <w:rPr>
          <w:rFonts w:ascii="Calibri" w:hAnsi="Calibri" w:cs="Calibri"/>
        </w:rPr>
        <w:t> </w:t>
      </w:r>
      <w:r>
        <w:t>tomto článku.</w:t>
      </w:r>
    </w:p>
    <w:p w:rsidR="00B45676" w:rsidRPr="00314CFB" w:rsidRDefault="00B45676" w:rsidP="00B45676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</w:pPr>
      <w:r>
        <w:t xml:space="preserve">Zpracovatel </w:t>
      </w:r>
      <w:r w:rsidRPr="00314CFB">
        <w:t>umožní audity</w:t>
      </w:r>
      <w:r>
        <w:t>, včetně inspekcí,</w:t>
      </w:r>
      <w:r w:rsidRPr="00314CFB">
        <w:t xml:space="preserve"> prováděné </w:t>
      </w:r>
      <w:r>
        <w:t>Správce</w:t>
      </w:r>
      <w:r w:rsidRPr="00314CFB">
        <w:t xml:space="preserve">m nebo jiným auditorem, kterého </w:t>
      </w:r>
      <w:r>
        <w:t>Správce</w:t>
      </w:r>
      <w:r w:rsidRPr="00314CFB">
        <w:t xml:space="preserve"> pověřil, a k těmto auditům přispěje.</w:t>
      </w:r>
    </w:p>
    <w:p w:rsidR="00B45676" w:rsidRDefault="00B45676" w:rsidP="00B45676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</w:pPr>
      <w:r>
        <w:t>Zpracovatel</w:t>
      </w:r>
      <w:r w:rsidRPr="00314CFB">
        <w:t xml:space="preserve"> zajistí, že v případě, kdy zapojí dalšího zpracovatele, aby jménem </w:t>
      </w:r>
      <w:r>
        <w:t>Správce</w:t>
      </w:r>
      <w:r w:rsidRPr="00314CFB">
        <w:t xml:space="preserve"> provedl určité činnosti zpracování, jsou tomuto dalšímu zpracovateli uloženy na základě smlouvy nebo jiného právního aktu stejné povinnosti na ochranu údajů, jaké jsou uvedeny v </w:t>
      </w:r>
      <w:r w:rsidRPr="00BD4DE2">
        <w:t>[</w:t>
      </w:r>
      <w:r w:rsidRPr="00B808DC">
        <w:t>této smlouvě/Smlouvě]</w:t>
      </w:r>
      <w:r w:rsidRPr="00B808DC">
        <w:rPr>
          <w:rStyle w:val="Znakapoznpodarou"/>
        </w:rPr>
        <w:footnoteReference w:id="8"/>
      </w:r>
      <w:r>
        <w:t xml:space="preserve">, </w:t>
      </w:r>
      <w:r w:rsidRPr="00B808DC">
        <w:t>a to</w:t>
      </w:r>
      <w:r w:rsidRPr="00314CFB">
        <w:t xml:space="preserve"> zejména poskytnutí dostatečných záruk, pokud jde</w:t>
      </w:r>
      <w:r>
        <w:rPr>
          <w:rFonts w:ascii="Calibri" w:hAnsi="Calibri" w:cs="Calibri"/>
          <w:sz w:val="24"/>
          <w:szCs w:val="24"/>
        </w:rPr>
        <w:t> </w:t>
      </w:r>
      <w:r w:rsidRPr="00314CFB">
        <w:t xml:space="preserve">o zavedení vhodných technických a organizačních opatření. Neplní-li uvedený další zpracovatel své povinnosti v oblasti ochrany údajů, odpovídá </w:t>
      </w:r>
      <w:r>
        <w:t>Správc</w:t>
      </w:r>
      <w:r w:rsidRPr="00314CFB">
        <w:t xml:space="preserve">i za plnění povinností dotčeného dalšího zpracovatele i nadále plně </w:t>
      </w:r>
      <w:r>
        <w:t>Zpracovatel</w:t>
      </w:r>
      <w:r w:rsidRPr="00314CFB">
        <w:t>.</w:t>
      </w:r>
    </w:p>
    <w:p w:rsidR="00B45676" w:rsidRDefault="00B45676" w:rsidP="00B45676">
      <w:pPr>
        <w:keepNext/>
        <w:spacing w:before="120" w:after="120"/>
        <w:jc w:val="both"/>
      </w:pPr>
      <w:r>
        <w:rPr>
          <w:lang w:val="en-US"/>
        </w:rPr>
        <w:t>[</w:t>
      </w:r>
      <w:r w:rsidRPr="00D74099">
        <w:rPr>
          <w:b/>
          <w:lang w:val="en-US"/>
        </w:rPr>
        <w:ptab w:relativeTo="margin" w:alignment="right" w:leader="hyphen"/>
      </w:r>
    </w:p>
    <w:p w:rsidR="00B45676" w:rsidRPr="00D74099" w:rsidRDefault="00B45676" w:rsidP="00B45676">
      <w:pPr>
        <w:pStyle w:val="Odstavecseseznamem"/>
        <w:keepNext/>
        <w:numPr>
          <w:ilvl w:val="0"/>
          <w:numId w:val="2"/>
        </w:numPr>
        <w:spacing w:before="120" w:after="120"/>
        <w:ind w:left="284" w:hanging="284"/>
        <w:contextualSpacing w:val="0"/>
        <w:rPr>
          <w:rFonts w:cs="Arial"/>
          <w:b/>
        </w:rPr>
      </w:pPr>
      <w:r w:rsidRPr="00D74099">
        <w:rPr>
          <w:rFonts w:cs="Arial"/>
          <w:b/>
        </w:rPr>
        <w:t>Trvání a zánik smlouvy</w:t>
      </w:r>
    </w:p>
    <w:p w:rsidR="00B45676" w:rsidRPr="00BD4DE2" w:rsidRDefault="00B45676" w:rsidP="00B45676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D74099">
        <w:t xml:space="preserve">Tato smlouva se </w:t>
      </w:r>
      <w:r w:rsidRPr="00B808DC">
        <w:t>uzavírá na dobu [(…) / trvání Smlouvy]</w:t>
      </w:r>
      <w:r w:rsidRPr="00B808DC">
        <w:rPr>
          <w:rStyle w:val="Znakapoznpodarou"/>
        </w:rPr>
        <w:footnoteReference w:id="9"/>
      </w:r>
      <w:r w:rsidRPr="00B808DC">
        <w:t xml:space="preserve"> a nabývá</w:t>
      </w:r>
      <w:r w:rsidRPr="00B167C2">
        <w:t xml:space="preserve"> platnosti a účinnosti dnem jejího </w:t>
      </w:r>
      <w:r>
        <w:t>podpisu</w:t>
      </w:r>
      <w:r w:rsidRPr="00B167C2">
        <w:t>.</w:t>
      </w:r>
    </w:p>
    <w:p w:rsidR="00B45676" w:rsidRPr="00B167C2" w:rsidRDefault="00B45676" w:rsidP="00B45676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</w:pPr>
      <w:bookmarkStart w:id="10" w:name="_Ref535238196"/>
      <w:r w:rsidRPr="00B167C2">
        <w:t>Tato smlouva zaniká:</w:t>
      </w:r>
      <w:bookmarkEnd w:id="10"/>
    </w:p>
    <w:p w:rsidR="00B45676" w:rsidRPr="00B808DC" w:rsidRDefault="00B45676" w:rsidP="00B45676">
      <w:pPr>
        <w:pStyle w:val="Odstavecseseznamem"/>
        <w:numPr>
          <w:ilvl w:val="0"/>
          <w:numId w:val="6"/>
        </w:numPr>
        <w:spacing w:before="120" w:after="120"/>
        <w:ind w:left="993" w:hanging="426"/>
        <w:contextualSpacing w:val="0"/>
        <w:jc w:val="both"/>
      </w:pPr>
      <w:r w:rsidRPr="00BD4DE2">
        <w:rPr>
          <w:lang w:val="pl-PL"/>
        </w:rPr>
        <w:t>[</w:t>
      </w:r>
      <w:r w:rsidRPr="00B808DC">
        <w:t>uplynutím doby, na kterou byla uzavřena/zánikem Smlouvy]</w:t>
      </w:r>
      <w:r w:rsidRPr="00B808DC">
        <w:rPr>
          <w:rStyle w:val="Znakapoznpodarou"/>
        </w:rPr>
        <w:footnoteReference w:id="10"/>
      </w:r>
      <w:r w:rsidRPr="00B808DC">
        <w:t>,</w:t>
      </w:r>
    </w:p>
    <w:p w:rsidR="00B45676" w:rsidRPr="00B167C2" w:rsidRDefault="00B45676" w:rsidP="00B45676">
      <w:pPr>
        <w:pStyle w:val="Odstavecseseznamem"/>
        <w:numPr>
          <w:ilvl w:val="0"/>
          <w:numId w:val="6"/>
        </w:numPr>
        <w:spacing w:before="120" w:after="120"/>
        <w:ind w:left="993" w:hanging="426"/>
        <w:contextualSpacing w:val="0"/>
        <w:jc w:val="both"/>
      </w:pPr>
      <w:r w:rsidRPr="00B167C2">
        <w:t xml:space="preserve">písemnou dohodou </w:t>
      </w:r>
      <w:r>
        <w:t>S</w:t>
      </w:r>
      <w:r w:rsidRPr="00B167C2">
        <w:t>tran, jejíž součástí je i vypořádání vzájemných práv a povinností stran z této smlouvy,</w:t>
      </w:r>
    </w:p>
    <w:p w:rsidR="00B45676" w:rsidRPr="00B167C2" w:rsidRDefault="00B45676" w:rsidP="00B45676">
      <w:pPr>
        <w:pStyle w:val="Odstavecseseznamem"/>
        <w:numPr>
          <w:ilvl w:val="0"/>
          <w:numId w:val="6"/>
        </w:numPr>
        <w:spacing w:before="120" w:after="120"/>
        <w:ind w:left="993" w:hanging="426"/>
        <w:contextualSpacing w:val="0"/>
        <w:jc w:val="both"/>
      </w:pPr>
      <w:r>
        <w:t>výpovědí</w:t>
      </w:r>
      <w:r w:rsidRPr="00B167C2">
        <w:t xml:space="preserve"> </w:t>
      </w:r>
      <w:r>
        <w:t xml:space="preserve">bez výpovědní doby Správce </w:t>
      </w:r>
      <w:r w:rsidRPr="00B167C2">
        <w:t>v</w:t>
      </w:r>
      <w:r w:rsidRPr="00B167C2">
        <w:rPr>
          <w:rFonts w:ascii="Calibri" w:hAnsi="Calibri" w:cs="Calibri"/>
        </w:rPr>
        <w:t> </w:t>
      </w:r>
      <w:r w:rsidRPr="00B167C2">
        <w:t>p</w:t>
      </w:r>
      <w:r w:rsidRPr="00B167C2">
        <w:rPr>
          <w:rFonts w:cs="Comenia Serif"/>
        </w:rPr>
        <w:t>ří</w:t>
      </w:r>
      <w:r w:rsidRPr="00B167C2">
        <w:t>pad</w:t>
      </w:r>
      <w:r w:rsidRPr="00B167C2">
        <w:rPr>
          <w:rFonts w:cs="Comenia Serif"/>
        </w:rPr>
        <w:t>ě</w:t>
      </w:r>
      <w:r w:rsidRPr="00B167C2">
        <w:t xml:space="preserve"> jej</w:t>
      </w:r>
      <w:r w:rsidRPr="00B167C2">
        <w:rPr>
          <w:rFonts w:cs="Comenia Serif"/>
        </w:rPr>
        <w:t>í</w:t>
      </w:r>
      <w:r w:rsidRPr="00B167C2">
        <w:t>ho podstatn</w:t>
      </w:r>
      <w:r w:rsidRPr="00B167C2">
        <w:rPr>
          <w:rFonts w:cs="Comenia Serif"/>
        </w:rPr>
        <w:t>é</w:t>
      </w:r>
      <w:r w:rsidRPr="00B167C2">
        <w:t>ho poru</w:t>
      </w:r>
      <w:r w:rsidRPr="00B167C2">
        <w:rPr>
          <w:rFonts w:cs="Comenia Serif"/>
        </w:rPr>
        <w:t>š</w:t>
      </w:r>
      <w:r w:rsidRPr="00B167C2">
        <w:t>en</w:t>
      </w:r>
      <w:r w:rsidRPr="00B167C2">
        <w:rPr>
          <w:rFonts w:cs="Comenia Serif"/>
        </w:rPr>
        <w:t>í</w:t>
      </w:r>
      <w:r w:rsidRPr="00B167C2">
        <w:t xml:space="preserve"> </w:t>
      </w:r>
      <w:r>
        <w:t>Zpracovatelem</w:t>
      </w:r>
      <w:r w:rsidRPr="00B167C2">
        <w:t>.</w:t>
      </w:r>
    </w:p>
    <w:p w:rsidR="00B45676" w:rsidRPr="00D872CD" w:rsidRDefault="00B45676" w:rsidP="00B45676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cs="Arial"/>
        </w:rPr>
      </w:pPr>
      <w:r w:rsidRPr="00B167C2">
        <w:t xml:space="preserve">Podstatným porušením této smlouvy </w:t>
      </w:r>
      <w:r>
        <w:t xml:space="preserve">se rozumí </w:t>
      </w:r>
      <w:r w:rsidRPr="00B167C2">
        <w:t>následující případy porušení</w:t>
      </w:r>
      <w:r>
        <w:t xml:space="preserve"> </w:t>
      </w:r>
      <w:r>
        <w:rPr>
          <w:rFonts w:cs="Arial"/>
        </w:rPr>
        <w:t>Čl.</w:t>
      </w:r>
      <w:r w:rsidRPr="00D872CD">
        <w:rPr>
          <w:rFonts w:cs="Arial"/>
        </w:rPr>
        <w:t xml:space="preserve"> </w:t>
      </w:r>
      <w:r w:rsidRPr="00D872CD">
        <w:rPr>
          <w:rFonts w:cs="Arial"/>
        </w:rPr>
        <w:fldChar w:fldCharType="begin"/>
      </w:r>
      <w:r w:rsidRPr="00D872CD">
        <w:rPr>
          <w:rFonts w:cs="Arial"/>
        </w:rPr>
        <w:instrText xml:space="preserve"> REF _Ref530665021 \r \h </w:instrText>
      </w:r>
      <w:r w:rsidRPr="00D872CD">
        <w:rPr>
          <w:rFonts w:cs="Arial"/>
        </w:rPr>
      </w:r>
      <w:r w:rsidRPr="00D872CD">
        <w:rPr>
          <w:rFonts w:cs="Arial"/>
        </w:rPr>
        <w:fldChar w:fldCharType="separate"/>
      </w:r>
      <w:r>
        <w:rPr>
          <w:rFonts w:cs="Arial"/>
        </w:rPr>
        <w:t>2.1</w:t>
      </w:r>
      <w:r w:rsidRPr="00D872CD">
        <w:rPr>
          <w:rFonts w:cs="Arial"/>
        </w:rPr>
        <w:fldChar w:fldCharType="end"/>
      </w:r>
      <w:r w:rsidRPr="00D872CD">
        <w:rPr>
          <w:rFonts w:cs="Arial"/>
        </w:rPr>
        <w:t xml:space="preserve">, </w:t>
      </w:r>
      <w:r w:rsidRPr="00D872CD">
        <w:rPr>
          <w:rFonts w:cs="Arial"/>
        </w:rPr>
        <w:fldChar w:fldCharType="begin"/>
      </w:r>
      <w:r w:rsidRPr="00D872CD">
        <w:rPr>
          <w:rFonts w:cs="Arial"/>
        </w:rPr>
        <w:instrText xml:space="preserve"> REF _Ref530665069 \r \h </w:instrText>
      </w:r>
      <w:r w:rsidRPr="00D872CD">
        <w:rPr>
          <w:rFonts w:cs="Arial"/>
        </w:rPr>
      </w:r>
      <w:r w:rsidRPr="00D872CD">
        <w:rPr>
          <w:rFonts w:cs="Arial"/>
        </w:rPr>
        <w:fldChar w:fldCharType="separate"/>
      </w:r>
      <w:r>
        <w:rPr>
          <w:rFonts w:cs="Arial"/>
        </w:rPr>
        <w:t>4.1</w:t>
      </w:r>
      <w:r w:rsidRPr="00D872CD">
        <w:rPr>
          <w:rFonts w:cs="Arial"/>
        </w:rPr>
        <w:fldChar w:fldCharType="end"/>
      </w:r>
      <w:r w:rsidRPr="00D872CD">
        <w:rPr>
          <w:rFonts w:cs="Arial"/>
        </w:rPr>
        <w:t xml:space="preserve">, </w:t>
      </w:r>
      <w:r w:rsidRPr="00D872CD">
        <w:rPr>
          <w:rFonts w:cs="Arial"/>
        </w:rPr>
        <w:fldChar w:fldCharType="begin"/>
      </w:r>
      <w:r w:rsidRPr="00D872CD">
        <w:rPr>
          <w:rFonts w:cs="Arial"/>
        </w:rPr>
        <w:instrText xml:space="preserve"> REF _Ref530665248 \r \h </w:instrText>
      </w:r>
      <w:r w:rsidRPr="00D872CD">
        <w:rPr>
          <w:rFonts w:cs="Arial"/>
        </w:rPr>
      </w:r>
      <w:r w:rsidRPr="00D872CD">
        <w:rPr>
          <w:rFonts w:cs="Arial"/>
        </w:rPr>
        <w:fldChar w:fldCharType="separate"/>
      </w:r>
      <w:r>
        <w:rPr>
          <w:rFonts w:cs="Arial"/>
        </w:rPr>
        <w:t>5.2</w:t>
      </w:r>
      <w:r w:rsidRPr="00D872CD">
        <w:rPr>
          <w:rFonts w:cs="Arial"/>
        </w:rPr>
        <w:fldChar w:fldCharType="end"/>
      </w:r>
      <w:r w:rsidRPr="00D872CD">
        <w:rPr>
          <w:rFonts w:cs="Arial"/>
        </w:rPr>
        <w:t xml:space="preserve">, </w:t>
      </w:r>
      <w:r w:rsidRPr="00D872CD">
        <w:rPr>
          <w:rFonts w:cs="Arial"/>
        </w:rPr>
        <w:fldChar w:fldCharType="begin"/>
      </w:r>
      <w:r w:rsidRPr="00D872CD">
        <w:rPr>
          <w:rFonts w:cs="Arial"/>
        </w:rPr>
        <w:instrText xml:space="preserve"> REF _Ref530665253 \r \h </w:instrText>
      </w:r>
      <w:r w:rsidRPr="00D872CD">
        <w:rPr>
          <w:rFonts w:cs="Arial"/>
        </w:rPr>
      </w:r>
      <w:r w:rsidRPr="00D872CD">
        <w:rPr>
          <w:rFonts w:cs="Arial"/>
        </w:rPr>
        <w:fldChar w:fldCharType="separate"/>
      </w:r>
      <w:r>
        <w:rPr>
          <w:rFonts w:cs="Arial"/>
        </w:rPr>
        <w:t>5.4</w:t>
      </w:r>
      <w:r w:rsidRPr="00D872CD">
        <w:rPr>
          <w:rFonts w:cs="Arial"/>
        </w:rPr>
        <w:fldChar w:fldCharType="end"/>
      </w:r>
      <w:r w:rsidRPr="00D872CD">
        <w:rPr>
          <w:rFonts w:cs="Arial"/>
        </w:rPr>
        <w:t xml:space="preserve"> a </w:t>
      </w:r>
      <w:r w:rsidRPr="00D872CD">
        <w:rPr>
          <w:rFonts w:cs="Arial"/>
        </w:rPr>
        <w:fldChar w:fldCharType="begin"/>
      </w:r>
      <w:r w:rsidRPr="00D872CD">
        <w:rPr>
          <w:rFonts w:cs="Arial"/>
        </w:rPr>
        <w:instrText xml:space="preserve"> REF _Ref530665255 \r \h </w:instrText>
      </w:r>
      <w:r w:rsidRPr="00D872CD">
        <w:rPr>
          <w:rFonts w:cs="Arial"/>
        </w:rPr>
      </w:r>
      <w:r w:rsidRPr="00D872CD">
        <w:rPr>
          <w:rFonts w:cs="Arial"/>
        </w:rPr>
        <w:fldChar w:fldCharType="separate"/>
      </w:r>
      <w:r>
        <w:rPr>
          <w:rFonts w:cs="Arial"/>
        </w:rPr>
        <w:t>5.5</w:t>
      </w:r>
      <w:r w:rsidRPr="00D872CD">
        <w:rPr>
          <w:rFonts w:cs="Arial"/>
        </w:rPr>
        <w:fldChar w:fldCharType="end"/>
      </w:r>
      <w:r w:rsidRPr="00D872CD">
        <w:rPr>
          <w:rFonts w:cs="Arial"/>
        </w:rPr>
        <w:t>.</w:t>
      </w:r>
    </w:p>
    <w:p w:rsidR="00B45676" w:rsidRPr="00B167C2" w:rsidRDefault="00B45676" w:rsidP="00B45676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</w:pPr>
      <w:bookmarkStart w:id="11" w:name="_Ref530664830"/>
      <w:r>
        <w:t>Výpověď</w:t>
      </w:r>
      <w:r w:rsidRPr="00B167C2">
        <w:t xml:space="preserve"> musí být </w:t>
      </w:r>
      <w:r>
        <w:t>učiněna písemně</w:t>
      </w:r>
      <w:r w:rsidRPr="00B167C2">
        <w:t>, musí v</w:t>
      </w:r>
      <w:r>
        <w:rPr>
          <w:rFonts w:ascii="Calibri" w:hAnsi="Calibri" w:cs="Calibri"/>
        </w:rPr>
        <w:t> </w:t>
      </w:r>
      <w:r>
        <w:t xml:space="preserve">ní </w:t>
      </w:r>
      <w:r w:rsidRPr="00B167C2">
        <w:t>b</w:t>
      </w:r>
      <w:r w:rsidRPr="00B167C2">
        <w:rPr>
          <w:rFonts w:cs="Comenia Serif"/>
        </w:rPr>
        <w:t>ý</w:t>
      </w:r>
      <w:r w:rsidRPr="00B167C2">
        <w:t>t p</w:t>
      </w:r>
      <w:r w:rsidRPr="00B167C2">
        <w:rPr>
          <w:rFonts w:cs="Comenia Serif"/>
        </w:rPr>
        <w:t>ř</w:t>
      </w:r>
      <w:r w:rsidRPr="00B167C2">
        <w:t>esn</w:t>
      </w:r>
      <w:r w:rsidRPr="00B167C2">
        <w:rPr>
          <w:rFonts w:cs="Comenia Serif"/>
        </w:rPr>
        <w:t>ě</w:t>
      </w:r>
      <w:r w:rsidRPr="00B167C2">
        <w:t xml:space="preserve"> specifikov</w:t>
      </w:r>
      <w:r w:rsidRPr="00B167C2">
        <w:rPr>
          <w:rFonts w:cs="Comenia Serif"/>
        </w:rPr>
        <w:t>á</w:t>
      </w:r>
      <w:r w:rsidRPr="00B167C2">
        <w:t>n d</w:t>
      </w:r>
      <w:r w:rsidRPr="00B167C2">
        <w:rPr>
          <w:rFonts w:cs="Comenia Serif"/>
        </w:rPr>
        <w:t>ů</w:t>
      </w:r>
      <w:r w:rsidRPr="00B167C2">
        <w:t xml:space="preserve">vod podle </w:t>
      </w:r>
      <w:r>
        <w:t xml:space="preserve">Čl. </w:t>
      </w:r>
      <w:r>
        <w:fldChar w:fldCharType="begin"/>
      </w:r>
      <w:r>
        <w:instrText xml:space="preserve"> REF _Ref535238196 \n \h </w:instrText>
      </w:r>
      <w:r>
        <w:fldChar w:fldCharType="separate"/>
      </w:r>
      <w:r>
        <w:t>6.2</w:t>
      </w:r>
      <w:r>
        <w:fldChar w:fldCharType="end"/>
      </w:r>
      <w:r>
        <w:t xml:space="preserve"> </w:t>
      </w:r>
      <w:r w:rsidRPr="00B167C2">
        <w:t>a</w:t>
      </w:r>
      <w:r>
        <w:rPr>
          <w:rFonts w:ascii="Calibri" w:hAnsi="Calibri" w:cs="Calibri"/>
          <w:sz w:val="24"/>
          <w:szCs w:val="24"/>
        </w:rPr>
        <w:t> </w:t>
      </w:r>
      <w:r w:rsidRPr="00B167C2">
        <w:t>musí být doruče</w:t>
      </w:r>
      <w:r>
        <w:t>na</w:t>
      </w:r>
      <w:r w:rsidRPr="00B167C2">
        <w:t xml:space="preserve"> druhé </w:t>
      </w:r>
      <w:r>
        <w:t>Straně</w:t>
      </w:r>
      <w:r w:rsidRPr="00B167C2">
        <w:t>.</w:t>
      </w:r>
      <w:bookmarkEnd w:id="11"/>
    </w:p>
    <w:p w:rsidR="00B45676" w:rsidRPr="00D74099" w:rsidRDefault="00B45676" w:rsidP="00B45676">
      <w:pPr>
        <w:pStyle w:val="Odstavecseseznamem"/>
        <w:numPr>
          <w:ilvl w:val="0"/>
          <w:numId w:val="2"/>
        </w:numPr>
        <w:spacing w:before="120" w:after="120"/>
        <w:ind w:left="284" w:hanging="284"/>
        <w:contextualSpacing w:val="0"/>
        <w:rPr>
          <w:rFonts w:cs="Arial"/>
          <w:b/>
        </w:rPr>
      </w:pPr>
      <w:r w:rsidRPr="00D74099">
        <w:rPr>
          <w:rFonts w:cs="Arial"/>
          <w:b/>
        </w:rPr>
        <w:t>Závěrečná ustanovení</w:t>
      </w:r>
    </w:p>
    <w:p w:rsidR="00B45676" w:rsidRPr="00B167C2" w:rsidRDefault="00B45676" w:rsidP="00B45676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</w:pPr>
      <w:r w:rsidRPr="00B167C2">
        <w:t>Požaduje-li tato smlouva, aby něco bylo provedeno bezprostředně, musí se tak stát nejpozději do 30 dnů.</w:t>
      </w:r>
    </w:p>
    <w:p w:rsidR="00B45676" w:rsidRPr="00B167C2" w:rsidRDefault="00B45676" w:rsidP="00B45676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</w:pPr>
      <w:r w:rsidRPr="00B167C2">
        <w:t>Požaduje-li tato smlouva, aby něco bylo provedeno písemně, jednání je platné, pokud je</w:t>
      </w:r>
      <w:r>
        <w:rPr>
          <w:rFonts w:ascii="Calibri" w:hAnsi="Calibri" w:cs="Calibri"/>
          <w:sz w:val="24"/>
          <w:szCs w:val="24"/>
        </w:rPr>
        <w:t> </w:t>
      </w:r>
      <w:r w:rsidRPr="00B167C2">
        <w:t>učiněno nebo doručeno v</w:t>
      </w:r>
      <w:r w:rsidRPr="00B167C2">
        <w:rPr>
          <w:rFonts w:ascii="Calibri" w:hAnsi="Calibri" w:cs="Calibri"/>
        </w:rPr>
        <w:t> </w:t>
      </w:r>
      <w:r w:rsidRPr="00B167C2">
        <w:t>listinn</w:t>
      </w:r>
      <w:r w:rsidRPr="00B167C2">
        <w:rPr>
          <w:rFonts w:cs="Comenia Serif"/>
        </w:rPr>
        <w:t>é</w:t>
      </w:r>
      <w:r w:rsidRPr="00B167C2">
        <w:t xml:space="preserve"> podob</w:t>
      </w:r>
      <w:r w:rsidRPr="00B167C2">
        <w:rPr>
          <w:rFonts w:cs="Comenia Serif"/>
        </w:rPr>
        <w:t>ě</w:t>
      </w:r>
      <w:r w:rsidRPr="00B167C2">
        <w:t xml:space="preserve"> na adresu s</w:t>
      </w:r>
      <w:r w:rsidRPr="00B167C2">
        <w:rPr>
          <w:rFonts w:cs="Comenia Serif"/>
        </w:rPr>
        <w:t>í</w:t>
      </w:r>
      <w:r w:rsidRPr="00B167C2">
        <w:t>dla uveden</w:t>
      </w:r>
      <w:r w:rsidRPr="00B167C2">
        <w:rPr>
          <w:rFonts w:cs="Comenia Serif"/>
        </w:rPr>
        <w:t>é</w:t>
      </w:r>
      <w:r w:rsidRPr="00B167C2">
        <w:t>ho v</w:t>
      </w:r>
      <w:r w:rsidRPr="00B167C2">
        <w:rPr>
          <w:rFonts w:ascii="Calibri" w:hAnsi="Calibri" w:cs="Calibri"/>
        </w:rPr>
        <w:t> </w:t>
      </w:r>
      <w:r w:rsidRPr="00B167C2">
        <w:t>z</w:t>
      </w:r>
      <w:r w:rsidRPr="00B167C2">
        <w:rPr>
          <w:rFonts w:cs="Comenia Serif"/>
        </w:rPr>
        <w:t>á</w:t>
      </w:r>
      <w:r w:rsidRPr="00B167C2">
        <w:t>hlav</w:t>
      </w:r>
      <w:r w:rsidRPr="00B167C2">
        <w:rPr>
          <w:rFonts w:cs="Comenia Serif"/>
        </w:rPr>
        <w:t>í</w:t>
      </w:r>
      <w:r w:rsidRPr="00B167C2">
        <w:t xml:space="preserve"> t</w:t>
      </w:r>
      <w:r w:rsidRPr="00B167C2">
        <w:rPr>
          <w:rFonts w:cs="Comenia Serif"/>
        </w:rPr>
        <w:t>é</w:t>
      </w:r>
      <w:r w:rsidRPr="00B167C2">
        <w:t>to smlouvy</w:t>
      </w:r>
      <w:r>
        <w:t>,</w:t>
      </w:r>
      <w:r w:rsidRPr="00B167C2">
        <w:t xml:space="preserve"> nebo učiněno nebo doručeno elektronicky na e-mailovou adresu</w:t>
      </w:r>
      <w:r>
        <w:t xml:space="preserve"> nebo datovou schránkou</w:t>
      </w:r>
      <w:r w:rsidRPr="00B167C2">
        <w:t>.</w:t>
      </w:r>
    </w:p>
    <w:p w:rsidR="00B45676" w:rsidRPr="00B167C2" w:rsidRDefault="00B45676" w:rsidP="00B45676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</w:pPr>
      <w:r w:rsidRPr="00B167C2">
        <w:t>V</w:t>
      </w:r>
      <w:r w:rsidRPr="00B167C2">
        <w:rPr>
          <w:rFonts w:ascii="Calibri" w:hAnsi="Calibri" w:cs="Calibri"/>
        </w:rPr>
        <w:t> </w:t>
      </w:r>
      <w:r w:rsidRPr="00B167C2">
        <w:t>ot</w:t>
      </w:r>
      <w:r w:rsidRPr="00B167C2">
        <w:rPr>
          <w:rFonts w:cs="Comenia Serif"/>
        </w:rPr>
        <w:t>á</w:t>
      </w:r>
      <w:r w:rsidRPr="00B167C2">
        <w:t>zk</w:t>
      </w:r>
      <w:r w:rsidRPr="00B167C2">
        <w:rPr>
          <w:rFonts w:cs="Comenia Serif"/>
        </w:rPr>
        <w:t>á</w:t>
      </w:r>
      <w:r w:rsidRPr="00B167C2">
        <w:t>ch touto smlouvou neupravených se smlouva řídí nařízením a OZ.</w:t>
      </w:r>
    </w:p>
    <w:p w:rsidR="00B45676" w:rsidRPr="00B167C2" w:rsidRDefault="00B45676" w:rsidP="00B45676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</w:pPr>
      <w:r w:rsidRPr="00B167C2">
        <w:t>Veškeré změny této smlouvy lze provést pouze formou písemných dodatků.</w:t>
      </w:r>
    </w:p>
    <w:p w:rsidR="00B45676" w:rsidRPr="00B167C2" w:rsidRDefault="00B45676" w:rsidP="00B45676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</w:pPr>
      <w:r w:rsidRPr="00B167C2">
        <w:t>Správce tuto smlouvu zveřejní v</w:t>
      </w:r>
      <w:r w:rsidRPr="00B167C2">
        <w:rPr>
          <w:rFonts w:ascii="Calibri" w:hAnsi="Calibri" w:cs="Calibri"/>
        </w:rPr>
        <w:t> </w:t>
      </w:r>
      <w:r w:rsidRPr="00B167C2">
        <w:t>registru smluv, pokud povinnosti zve</w:t>
      </w:r>
      <w:r w:rsidRPr="00B167C2">
        <w:rPr>
          <w:rFonts w:cs="Comenia Serif"/>
        </w:rPr>
        <w:t>ř</w:t>
      </w:r>
      <w:r w:rsidRPr="00B167C2">
        <w:t>ejn</w:t>
      </w:r>
      <w:r w:rsidRPr="00B167C2">
        <w:rPr>
          <w:rFonts w:cs="Comenia Serif"/>
        </w:rPr>
        <w:t>ě</w:t>
      </w:r>
      <w:r w:rsidRPr="00B167C2">
        <w:t>n</w:t>
      </w:r>
      <w:r w:rsidRPr="00B167C2">
        <w:rPr>
          <w:rFonts w:cs="Comenia Serif"/>
        </w:rPr>
        <w:t>í</w:t>
      </w:r>
      <w:r w:rsidRPr="00B167C2">
        <w:t xml:space="preserve"> podl</w:t>
      </w:r>
      <w:r w:rsidRPr="00B167C2">
        <w:rPr>
          <w:rFonts w:cs="Comenia Serif"/>
        </w:rPr>
        <w:t>é</w:t>
      </w:r>
      <w:r w:rsidRPr="00B167C2">
        <w:t>h</w:t>
      </w:r>
      <w:r w:rsidRPr="00B167C2">
        <w:rPr>
          <w:rFonts w:cs="Comenia Serif"/>
        </w:rPr>
        <w:t>á</w:t>
      </w:r>
      <w:r w:rsidRPr="00B167C2">
        <w:t>. Rozhodne-li se tak správce, je oprávněn zveřejnit tuto smlouvu v</w:t>
      </w:r>
      <w:r w:rsidRPr="00B167C2">
        <w:rPr>
          <w:rFonts w:ascii="Calibri" w:hAnsi="Calibri" w:cs="Calibri"/>
        </w:rPr>
        <w:t> </w:t>
      </w:r>
      <w:r w:rsidRPr="00B167C2">
        <w:t>registru smluv, i kdy</w:t>
      </w:r>
      <w:r w:rsidRPr="00B167C2">
        <w:rPr>
          <w:rFonts w:cs="Comenia Serif"/>
        </w:rPr>
        <w:t>ž</w:t>
      </w:r>
      <w:r w:rsidRPr="00B167C2">
        <w:t xml:space="preserve"> by</w:t>
      </w:r>
      <w:r>
        <w:rPr>
          <w:rFonts w:ascii="Calibri" w:hAnsi="Calibri" w:cs="Calibri"/>
          <w:sz w:val="24"/>
          <w:szCs w:val="24"/>
        </w:rPr>
        <w:t> </w:t>
      </w:r>
      <w:r w:rsidRPr="00B167C2">
        <w:t>jinak zve</w:t>
      </w:r>
      <w:r w:rsidRPr="00B167C2">
        <w:rPr>
          <w:rFonts w:cs="Comenia Serif"/>
        </w:rPr>
        <w:t>ř</w:t>
      </w:r>
      <w:r w:rsidRPr="00B167C2">
        <w:t>ejn</w:t>
      </w:r>
      <w:r w:rsidRPr="00B167C2">
        <w:rPr>
          <w:rFonts w:cs="Comenia Serif"/>
        </w:rPr>
        <w:t>ě</w:t>
      </w:r>
      <w:r w:rsidRPr="00B167C2">
        <w:t>n</w:t>
      </w:r>
      <w:r w:rsidRPr="00B167C2">
        <w:rPr>
          <w:rFonts w:cs="Comenia Serif"/>
        </w:rPr>
        <w:t>í</w:t>
      </w:r>
      <w:r w:rsidRPr="00B167C2">
        <w:t xml:space="preserve"> v</w:t>
      </w:r>
      <w:r w:rsidRPr="00B167C2">
        <w:rPr>
          <w:rFonts w:ascii="Calibri" w:hAnsi="Calibri" w:cs="Calibri"/>
        </w:rPr>
        <w:t> </w:t>
      </w:r>
      <w:r w:rsidRPr="00B167C2">
        <w:t>registru smluv nepodl</w:t>
      </w:r>
      <w:r w:rsidRPr="00B167C2">
        <w:rPr>
          <w:rFonts w:cs="Comenia Serif"/>
        </w:rPr>
        <w:t>é</w:t>
      </w:r>
      <w:r w:rsidRPr="00B167C2">
        <w:t>hala.</w:t>
      </w:r>
    </w:p>
    <w:p w:rsidR="00B45676" w:rsidRPr="00B167C2" w:rsidRDefault="00B45676" w:rsidP="00B45676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</w:pPr>
      <w:r w:rsidRPr="00B167C2">
        <w:t>Neplatnost nebo nevymahatelnost některého ustanovení této smlouvy nemá vliv na platnost a účinnost ostatních ustanovení. Neplatné nebo nevymahatelné ustanovení se smluvní strany zavazují bezprostředně nahradit ustanovením bezvadným, a to tak, aby byl zachován původní účel smlouvy.</w:t>
      </w:r>
    </w:p>
    <w:p w:rsidR="00B45676" w:rsidRPr="0047411F" w:rsidRDefault="00B45676" w:rsidP="00B45676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cs="Arial"/>
        </w:rPr>
      </w:pPr>
      <w:r w:rsidRPr="0047411F">
        <w:t>T</w:t>
      </w:r>
      <w:r w:rsidRPr="00B808DC">
        <w:t>ato smlouva se vyhotovuje ve […] vyhotoveních, z</w:t>
      </w:r>
      <w:r w:rsidRPr="00B808DC">
        <w:rPr>
          <w:rFonts w:ascii="Calibri" w:hAnsi="Calibri" w:cs="Calibri"/>
        </w:rPr>
        <w:t> </w:t>
      </w:r>
      <w:r w:rsidRPr="00B808DC">
        <w:t>nich</w:t>
      </w:r>
      <w:r w:rsidRPr="00B808DC">
        <w:rPr>
          <w:rFonts w:cs="Comenia Serif"/>
        </w:rPr>
        <w:t>ž</w:t>
      </w:r>
      <w:r w:rsidRPr="00B808DC">
        <w:t xml:space="preserve"> ka</w:t>
      </w:r>
      <w:r w:rsidRPr="00B808DC">
        <w:rPr>
          <w:rFonts w:cs="Comenia Serif"/>
        </w:rPr>
        <w:t>ž</w:t>
      </w:r>
      <w:r w:rsidRPr="00B808DC">
        <w:t>d</w:t>
      </w:r>
      <w:r w:rsidRPr="00B808DC">
        <w:rPr>
          <w:rFonts w:cs="Comenia Serif"/>
        </w:rPr>
        <w:t>á</w:t>
      </w:r>
      <w:r w:rsidRPr="00B808DC">
        <w:t xml:space="preserve"> Strana obdr</w:t>
      </w:r>
      <w:r w:rsidRPr="00B808DC">
        <w:rPr>
          <w:rFonts w:cs="Comenia Serif"/>
        </w:rPr>
        <w:t>ží</w:t>
      </w:r>
      <w:r w:rsidRPr="00B808DC">
        <w:rPr>
          <w:rFonts w:cs="Arial"/>
        </w:rPr>
        <w:t xml:space="preserve"> po […].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45676" w:rsidRPr="0047411F" w:rsidTr="0098516D">
        <w:tc>
          <w:tcPr>
            <w:tcW w:w="4531" w:type="dxa"/>
          </w:tcPr>
          <w:p w:rsidR="00B45676" w:rsidRPr="0047411F" w:rsidRDefault="00B45676" w:rsidP="0098516D">
            <w:pPr>
              <w:jc w:val="center"/>
              <w:rPr>
                <w:rFonts w:cs="Arial"/>
              </w:rPr>
            </w:pPr>
            <w:r w:rsidRPr="0047411F">
              <w:rPr>
                <w:rFonts w:cs="Arial"/>
              </w:rPr>
              <w:t>V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cs="Arial"/>
              </w:rPr>
              <w:t xml:space="preserve">Hradci Králové </w:t>
            </w:r>
            <w:r w:rsidRPr="0047411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dne </w:t>
            </w:r>
            <w:r w:rsidRPr="0047411F">
              <w:rPr>
                <w:rFonts w:cs="Comenia Serif"/>
              </w:rPr>
              <w:t>………………</w:t>
            </w:r>
          </w:p>
        </w:tc>
        <w:tc>
          <w:tcPr>
            <w:tcW w:w="4531" w:type="dxa"/>
          </w:tcPr>
          <w:p w:rsidR="00B45676" w:rsidRPr="0047411F" w:rsidRDefault="00B45676" w:rsidP="0098516D">
            <w:pPr>
              <w:jc w:val="center"/>
              <w:rPr>
                <w:rFonts w:cs="Arial"/>
              </w:rPr>
            </w:pPr>
            <w:r w:rsidRPr="0047411F">
              <w:rPr>
                <w:rFonts w:cs="Arial"/>
              </w:rPr>
              <w:t>V …………… dne………</w:t>
            </w:r>
          </w:p>
        </w:tc>
      </w:tr>
      <w:tr w:rsidR="00B45676" w:rsidRPr="0047411F" w:rsidTr="0098516D">
        <w:tc>
          <w:tcPr>
            <w:tcW w:w="4531" w:type="dxa"/>
          </w:tcPr>
          <w:p w:rsidR="00B45676" w:rsidRPr="0047411F" w:rsidRDefault="00B45676" w:rsidP="0098516D">
            <w:pPr>
              <w:jc w:val="center"/>
              <w:rPr>
                <w:rFonts w:cs="Arial"/>
              </w:rPr>
            </w:pPr>
          </w:p>
          <w:p w:rsidR="00B45676" w:rsidRPr="0047411F" w:rsidRDefault="00B45676" w:rsidP="0098516D">
            <w:pPr>
              <w:jc w:val="center"/>
              <w:rPr>
                <w:rFonts w:cs="Arial"/>
              </w:rPr>
            </w:pPr>
          </w:p>
          <w:p w:rsidR="00B45676" w:rsidRPr="0047411F" w:rsidRDefault="00B45676" w:rsidP="0098516D">
            <w:pPr>
              <w:jc w:val="center"/>
              <w:rPr>
                <w:rFonts w:cs="Arial"/>
              </w:rPr>
            </w:pPr>
          </w:p>
          <w:p w:rsidR="00B45676" w:rsidRPr="0047411F" w:rsidRDefault="00B45676" w:rsidP="0098516D">
            <w:pPr>
              <w:jc w:val="center"/>
              <w:rPr>
                <w:rFonts w:cs="Arial"/>
              </w:rPr>
            </w:pPr>
          </w:p>
          <w:p w:rsidR="00B45676" w:rsidRPr="0047411F" w:rsidRDefault="00B45676" w:rsidP="0098516D">
            <w:pPr>
              <w:jc w:val="center"/>
              <w:rPr>
                <w:rFonts w:cs="Arial"/>
              </w:rPr>
            </w:pPr>
          </w:p>
          <w:p w:rsidR="00B45676" w:rsidRPr="0047411F" w:rsidRDefault="00B45676" w:rsidP="0098516D">
            <w:pPr>
              <w:pBdr>
                <w:bottom w:val="single" w:sz="12" w:space="1" w:color="auto"/>
              </w:pBdr>
              <w:jc w:val="center"/>
              <w:rPr>
                <w:rFonts w:cs="Arial"/>
              </w:rPr>
            </w:pPr>
          </w:p>
          <w:p w:rsidR="00B45676" w:rsidRPr="0047411F" w:rsidRDefault="00B45676" w:rsidP="0098516D">
            <w:pPr>
              <w:jc w:val="center"/>
              <w:rPr>
                <w:rFonts w:cs="Arial"/>
              </w:rPr>
            </w:pPr>
            <w:r w:rsidRPr="0047411F">
              <w:rPr>
                <w:rFonts w:cs="Arial"/>
              </w:rPr>
              <w:t xml:space="preserve">Za </w:t>
            </w:r>
            <w:r>
              <w:rPr>
                <w:rFonts w:cs="Arial"/>
              </w:rPr>
              <w:t>S</w:t>
            </w:r>
            <w:r w:rsidRPr="0047411F">
              <w:rPr>
                <w:rFonts w:cs="Arial"/>
              </w:rPr>
              <w:t>právce</w:t>
            </w:r>
          </w:p>
        </w:tc>
        <w:tc>
          <w:tcPr>
            <w:tcW w:w="4531" w:type="dxa"/>
          </w:tcPr>
          <w:p w:rsidR="00B45676" w:rsidRPr="0047411F" w:rsidRDefault="00B45676" w:rsidP="0098516D">
            <w:pPr>
              <w:jc w:val="center"/>
              <w:rPr>
                <w:rFonts w:cs="Arial"/>
              </w:rPr>
            </w:pPr>
          </w:p>
          <w:p w:rsidR="00B45676" w:rsidRPr="0047411F" w:rsidRDefault="00B45676" w:rsidP="0098516D">
            <w:pPr>
              <w:jc w:val="center"/>
              <w:rPr>
                <w:rFonts w:cs="Arial"/>
              </w:rPr>
            </w:pPr>
          </w:p>
          <w:p w:rsidR="00B45676" w:rsidRPr="0047411F" w:rsidRDefault="00B45676" w:rsidP="0098516D">
            <w:pPr>
              <w:jc w:val="center"/>
              <w:rPr>
                <w:rFonts w:cs="Arial"/>
              </w:rPr>
            </w:pPr>
          </w:p>
          <w:p w:rsidR="00B45676" w:rsidRPr="0047411F" w:rsidRDefault="00B45676" w:rsidP="0098516D">
            <w:pPr>
              <w:jc w:val="center"/>
              <w:rPr>
                <w:rFonts w:cs="Arial"/>
              </w:rPr>
            </w:pPr>
          </w:p>
          <w:p w:rsidR="00B45676" w:rsidRPr="0047411F" w:rsidRDefault="00B45676" w:rsidP="0098516D">
            <w:pPr>
              <w:pBdr>
                <w:bottom w:val="single" w:sz="12" w:space="1" w:color="auto"/>
              </w:pBdr>
              <w:jc w:val="center"/>
              <w:rPr>
                <w:rFonts w:cs="Arial"/>
              </w:rPr>
            </w:pPr>
          </w:p>
          <w:p w:rsidR="00B45676" w:rsidRPr="0047411F" w:rsidRDefault="00B45676" w:rsidP="0098516D">
            <w:pPr>
              <w:pBdr>
                <w:bottom w:val="single" w:sz="12" w:space="1" w:color="auto"/>
              </w:pBdr>
              <w:jc w:val="center"/>
              <w:rPr>
                <w:rFonts w:cs="Arial"/>
              </w:rPr>
            </w:pPr>
          </w:p>
          <w:p w:rsidR="00B45676" w:rsidRPr="0047411F" w:rsidRDefault="00B45676" w:rsidP="0098516D">
            <w:pPr>
              <w:jc w:val="center"/>
              <w:rPr>
                <w:rFonts w:cs="Arial"/>
              </w:rPr>
            </w:pPr>
            <w:r w:rsidRPr="0047411F">
              <w:rPr>
                <w:rFonts w:cs="Arial"/>
              </w:rPr>
              <w:t xml:space="preserve">Za </w:t>
            </w:r>
            <w:r>
              <w:rPr>
                <w:rFonts w:cs="Arial"/>
              </w:rPr>
              <w:t>Z</w:t>
            </w:r>
            <w:r w:rsidRPr="0047411F">
              <w:rPr>
                <w:rFonts w:cs="Arial"/>
              </w:rPr>
              <w:t>pracovatele</w:t>
            </w:r>
          </w:p>
        </w:tc>
      </w:tr>
    </w:tbl>
    <w:p w:rsidR="00B45676" w:rsidRPr="00D74099" w:rsidRDefault="00B45676" w:rsidP="00B45676">
      <w:pPr>
        <w:spacing w:before="120" w:after="120"/>
        <w:jc w:val="both"/>
      </w:pPr>
    </w:p>
    <w:p w:rsidR="00B45676" w:rsidRPr="00D74099" w:rsidRDefault="00B45676" w:rsidP="00B45676">
      <w:pPr>
        <w:spacing w:before="120" w:after="120"/>
        <w:jc w:val="both"/>
        <w:rPr>
          <w:lang w:val="en-US"/>
        </w:rPr>
      </w:pPr>
      <w:r w:rsidRPr="00D74099">
        <w:rPr>
          <w:b/>
          <w:lang w:val="en-US"/>
        </w:rPr>
        <w:ptab w:relativeTo="margin" w:alignment="right" w:leader="hyphen"/>
      </w:r>
      <w:r>
        <w:rPr>
          <w:lang w:val="en-US"/>
        </w:rPr>
        <w:t>]</w:t>
      </w:r>
      <w:r>
        <w:rPr>
          <w:rStyle w:val="Znakapoznpodarou"/>
          <w:lang w:val="en-US"/>
        </w:rPr>
        <w:footnoteReference w:id="11"/>
      </w:r>
    </w:p>
    <w:p w:rsidR="00B45676" w:rsidRDefault="00B45676" w:rsidP="00B45676">
      <w:pPr>
        <w:pStyle w:val="Odstavecseseznamem"/>
        <w:numPr>
          <w:ilvl w:val="6"/>
          <w:numId w:val="1"/>
        </w:numPr>
        <w:spacing w:before="120" w:after="120"/>
        <w:ind w:left="425" w:hanging="425"/>
        <w:contextualSpacing w:val="0"/>
        <w:jc w:val="both"/>
        <w:rPr>
          <w:b/>
        </w:rPr>
      </w:pPr>
      <w:r>
        <w:br w:type="page"/>
      </w:r>
      <w:r w:rsidRPr="0061496D">
        <w:rPr>
          <w:b/>
        </w:rPr>
        <w:t>Vzor</w:t>
      </w:r>
      <w:r w:rsidRPr="0061496D">
        <w:t xml:space="preserve"> </w:t>
      </w:r>
      <w:r w:rsidRPr="0061496D">
        <w:rPr>
          <w:b/>
        </w:rPr>
        <w:t>záznamu o způsobu a výsledcích prověřování zpracovatele: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8"/>
        <w:gridCol w:w="2524"/>
        <w:gridCol w:w="2202"/>
        <w:gridCol w:w="1095"/>
        <w:gridCol w:w="634"/>
        <w:gridCol w:w="634"/>
      </w:tblGrid>
      <w:tr w:rsidR="00B45676" w:rsidTr="0098516D">
        <w:trPr>
          <w:trHeight w:val="397"/>
        </w:trPr>
        <w:tc>
          <w:tcPr>
            <w:tcW w:w="9057" w:type="dxa"/>
            <w:gridSpan w:val="6"/>
            <w:shd w:val="clear" w:color="auto" w:fill="A6A6A6" w:themeFill="background1" w:themeFillShade="A6"/>
          </w:tcPr>
          <w:p w:rsidR="00B45676" w:rsidRDefault="00B45676" w:rsidP="001C6883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b/>
              </w:rPr>
              <w:t>Záznam</w:t>
            </w:r>
            <w:r w:rsidRPr="00F72FCE">
              <w:rPr>
                <w:b/>
              </w:rPr>
              <w:t xml:space="preserve"> o způsobu a výsledcích prověřování zpracovatele</w:t>
            </w:r>
            <w:r>
              <w:rPr>
                <w:b/>
              </w:rPr>
              <w:t xml:space="preserve"> dle přílohy č. 2 Rektorského výnosu č. </w:t>
            </w:r>
            <w:r w:rsidR="001C6883">
              <w:rPr>
                <w:b/>
              </w:rPr>
              <w:t>04/2020</w:t>
            </w:r>
            <w:r w:rsidRPr="00F72FCE">
              <w:rPr>
                <w:b/>
              </w:rPr>
              <w:t>:</w:t>
            </w:r>
            <w:bookmarkStart w:id="12" w:name="_GoBack"/>
            <w:bookmarkEnd w:id="12"/>
          </w:p>
        </w:tc>
      </w:tr>
      <w:tr w:rsidR="00B45676" w:rsidTr="0098516D">
        <w:trPr>
          <w:trHeight w:val="397"/>
        </w:trPr>
        <w:tc>
          <w:tcPr>
            <w:tcW w:w="1968" w:type="dxa"/>
            <w:vMerge w:val="restart"/>
          </w:tcPr>
          <w:p w:rsidR="00B45676" w:rsidRPr="0018458D" w:rsidRDefault="00B45676" w:rsidP="009851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Identifikační </w:t>
            </w:r>
            <w:r>
              <w:rPr>
                <w:sz w:val="18"/>
                <w:szCs w:val="18"/>
              </w:rPr>
              <w:br/>
              <w:t>údaje zpracovatele</w:t>
            </w:r>
          </w:p>
        </w:tc>
        <w:tc>
          <w:tcPr>
            <w:tcW w:w="7089" w:type="dxa"/>
            <w:gridSpan w:val="5"/>
          </w:tcPr>
          <w:p w:rsidR="00B45676" w:rsidRPr="0018458D" w:rsidRDefault="00B45676" w:rsidP="009851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Název:</w:t>
            </w:r>
          </w:p>
        </w:tc>
      </w:tr>
      <w:tr w:rsidR="00B45676" w:rsidTr="0098516D">
        <w:trPr>
          <w:trHeight w:val="397"/>
        </w:trPr>
        <w:tc>
          <w:tcPr>
            <w:tcW w:w="1968" w:type="dxa"/>
            <w:vMerge/>
          </w:tcPr>
          <w:p w:rsidR="00B45676" w:rsidRDefault="00B45676" w:rsidP="009851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9" w:type="dxa"/>
            <w:gridSpan w:val="5"/>
          </w:tcPr>
          <w:p w:rsidR="00B45676" w:rsidRDefault="00B45676" w:rsidP="009851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Sídlo:</w:t>
            </w:r>
          </w:p>
        </w:tc>
      </w:tr>
      <w:tr w:rsidR="00B45676" w:rsidTr="0098516D">
        <w:trPr>
          <w:trHeight w:val="397"/>
        </w:trPr>
        <w:tc>
          <w:tcPr>
            <w:tcW w:w="1968" w:type="dxa"/>
            <w:vMerge/>
          </w:tcPr>
          <w:p w:rsidR="00B45676" w:rsidRDefault="00B45676" w:rsidP="009851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9" w:type="dxa"/>
            <w:gridSpan w:val="5"/>
          </w:tcPr>
          <w:p w:rsidR="00B45676" w:rsidRDefault="00B45676" w:rsidP="009851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IČ:</w:t>
            </w:r>
          </w:p>
        </w:tc>
      </w:tr>
      <w:tr w:rsidR="00B45676" w:rsidTr="0098516D">
        <w:trPr>
          <w:trHeight w:val="397"/>
        </w:trPr>
        <w:tc>
          <w:tcPr>
            <w:tcW w:w="1968" w:type="dxa"/>
            <w:vMerge/>
          </w:tcPr>
          <w:p w:rsidR="00B45676" w:rsidRDefault="00B45676" w:rsidP="009851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9" w:type="dxa"/>
            <w:gridSpan w:val="5"/>
          </w:tcPr>
          <w:p w:rsidR="00B45676" w:rsidRDefault="00B45676" w:rsidP="009851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oprávněná</w:t>
            </w:r>
            <w:r w:rsidRPr="00F72FCE">
              <w:rPr>
                <w:sz w:val="18"/>
                <w:szCs w:val="18"/>
              </w:rPr>
              <w:t xml:space="preserve"> jednat za zpracovatele</w:t>
            </w:r>
            <w:r>
              <w:rPr>
                <w:sz w:val="18"/>
                <w:szCs w:val="18"/>
              </w:rPr>
              <w:t>:</w:t>
            </w:r>
          </w:p>
        </w:tc>
      </w:tr>
      <w:tr w:rsidR="00B45676" w:rsidTr="0098516D">
        <w:trPr>
          <w:trHeight w:val="397"/>
        </w:trPr>
        <w:tc>
          <w:tcPr>
            <w:tcW w:w="1968" w:type="dxa"/>
            <w:vMerge w:val="restart"/>
          </w:tcPr>
          <w:p w:rsidR="00B45676" w:rsidRPr="0018458D" w:rsidRDefault="00B45676" w:rsidP="0098516D">
            <w:pPr>
              <w:jc w:val="both"/>
              <w:rPr>
                <w:sz w:val="18"/>
                <w:szCs w:val="18"/>
              </w:rPr>
            </w:pPr>
            <w:r w:rsidRPr="0018458D">
              <w:rPr>
                <w:sz w:val="18"/>
                <w:szCs w:val="18"/>
              </w:rPr>
              <w:t>Oblast prověřování</w:t>
            </w:r>
          </w:p>
        </w:tc>
        <w:tc>
          <w:tcPr>
            <w:tcW w:w="5821" w:type="dxa"/>
            <w:gridSpan w:val="3"/>
            <w:vMerge w:val="restart"/>
          </w:tcPr>
          <w:p w:rsidR="00B45676" w:rsidRPr="0018458D" w:rsidRDefault="00B45676" w:rsidP="0098516D">
            <w:pPr>
              <w:jc w:val="both"/>
              <w:rPr>
                <w:sz w:val="18"/>
                <w:szCs w:val="18"/>
              </w:rPr>
            </w:pPr>
            <w:r w:rsidRPr="0018458D">
              <w:rPr>
                <w:sz w:val="18"/>
                <w:szCs w:val="18"/>
              </w:rPr>
              <w:t>Kritéria</w:t>
            </w:r>
            <w:r>
              <w:rPr>
                <w:sz w:val="18"/>
                <w:szCs w:val="18"/>
              </w:rPr>
              <w:t xml:space="preserve"> – zaškrtněte vhodné pole nebo uveďte odpověď. </w:t>
            </w:r>
          </w:p>
        </w:tc>
        <w:tc>
          <w:tcPr>
            <w:tcW w:w="1268" w:type="dxa"/>
            <w:gridSpan w:val="2"/>
          </w:tcPr>
          <w:p w:rsidR="00B45676" w:rsidRPr="0018458D" w:rsidRDefault="00B45676" w:rsidP="0098516D">
            <w:pPr>
              <w:jc w:val="both"/>
              <w:rPr>
                <w:sz w:val="18"/>
                <w:szCs w:val="18"/>
              </w:rPr>
            </w:pPr>
            <w:r w:rsidRPr="0018458D">
              <w:rPr>
                <w:sz w:val="18"/>
                <w:szCs w:val="18"/>
              </w:rPr>
              <w:t>Výsledek</w:t>
            </w:r>
          </w:p>
        </w:tc>
      </w:tr>
      <w:tr w:rsidR="00B45676" w:rsidTr="0098516D">
        <w:trPr>
          <w:trHeight w:val="157"/>
        </w:trPr>
        <w:tc>
          <w:tcPr>
            <w:tcW w:w="1968" w:type="dxa"/>
            <w:vMerge/>
          </w:tcPr>
          <w:p w:rsidR="00B45676" w:rsidRPr="0018458D" w:rsidRDefault="00B45676" w:rsidP="009851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21" w:type="dxa"/>
            <w:gridSpan w:val="3"/>
            <w:vMerge/>
          </w:tcPr>
          <w:p w:rsidR="00B45676" w:rsidRPr="0018458D" w:rsidRDefault="00B45676" w:rsidP="009851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4" w:type="dxa"/>
          </w:tcPr>
          <w:p w:rsidR="00B45676" w:rsidRPr="0018458D" w:rsidRDefault="00B45676" w:rsidP="009851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634" w:type="dxa"/>
          </w:tcPr>
          <w:p w:rsidR="00B45676" w:rsidRPr="0018458D" w:rsidRDefault="00B45676" w:rsidP="009851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</w:tr>
      <w:tr w:rsidR="00B45676" w:rsidTr="0098516D">
        <w:trPr>
          <w:trHeight w:val="312"/>
        </w:trPr>
        <w:tc>
          <w:tcPr>
            <w:tcW w:w="1968" w:type="dxa"/>
            <w:vMerge w:val="restart"/>
          </w:tcPr>
          <w:p w:rsidR="00B45676" w:rsidRPr="0018458D" w:rsidRDefault="00B45676" w:rsidP="009851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Soulad s GDPR</w:t>
            </w:r>
          </w:p>
        </w:tc>
        <w:tc>
          <w:tcPr>
            <w:tcW w:w="5821" w:type="dxa"/>
            <w:gridSpan w:val="3"/>
          </w:tcPr>
          <w:p w:rsidR="00B45676" w:rsidRPr="0018458D" w:rsidRDefault="00B45676" w:rsidP="00985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 vaše organizace implementovány zásady ochrany osobních údajů?</w:t>
            </w:r>
          </w:p>
        </w:tc>
        <w:tc>
          <w:tcPr>
            <w:tcW w:w="634" w:type="dxa"/>
          </w:tcPr>
          <w:p w:rsidR="00B45676" w:rsidRPr="0018458D" w:rsidRDefault="00B45676" w:rsidP="009851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4" w:type="dxa"/>
          </w:tcPr>
          <w:p w:rsidR="00B45676" w:rsidRPr="0018458D" w:rsidRDefault="00B45676" w:rsidP="0098516D">
            <w:pPr>
              <w:jc w:val="both"/>
              <w:rPr>
                <w:sz w:val="18"/>
                <w:szCs w:val="18"/>
              </w:rPr>
            </w:pPr>
          </w:p>
        </w:tc>
      </w:tr>
      <w:tr w:rsidR="00B45676" w:rsidTr="0098516D">
        <w:trPr>
          <w:trHeight w:val="312"/>
        </w:trPr>
        <w:tc>
          <w:tcPr>
            <w:tcW w:w="1968" w:type="dxa"/>
            <w:vMerge/>
          </w:tcPr>
          <w:p w:rsidR="00B45676" w:rsidRPr="0018458D" w:rsidRDefault="00B45676" w:rsidP="009851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21" w:type="dxa"/>
            <w:gridSpan w:val="3"/>
          </w:tcPr>
          <w:p w:rsidR="00B45676" w:rsidRPr="0018458D" w:rsidRDefault="00B45676" w:rsidP="00985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 vaše organizace pověřence pro ochranu osobních údajů?</w:t>
            </w:r>
          </w:p>
        </w:tc>
        <w:tc>
          <w:tcPr>
            <w:tcW w:w="634" w:type="dxa"/>
          </w:tcPr>
          <w:p w:rsidR="00B45676" w:rsidRPr="0018458D" w:rsidRDefault="00B45676" w:rsidP="009851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4" w:type="dxa"/>
          </w:tcPr>
          <w:p w:rsidR="00B45676" w:rsidRPr="0018458D" w:rsidRDefault="00B45676" w:rsidP="0098516D">
            <w:pPr>
              <w:jc w:val="both"/>
              <w:rPr>
                <w:sz w:val="18"/>
                <w:szCs w:val="18"/>
              </w:rPr>
            </w:pPr>
          </w:p>
        </w:tc>
      </w:tr>
      <w:tr w:rsidR="00B45676" w:rsidTr="0098516D">
        <w:trPr>
          <w:trHeight w:val="312"/>
        </w:trPr>
        <w:tc>
          <w:tcPr>
            <w:tcW w:w="1968" w:type="dxa"/>
            <w:vMerge/>
          </w:tcPr>
          <w:p w:rsidR="00B45676" w:rsidRPr="0018458D" w:rsidRDefault="00B45676" w:rsidP="009851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21" w:type="dxa"/>
            <w:gridSpan w:val="3"/>
          </w:tcPr>
          <w:p w:rsidR="00B45676" w:rsidRPr="0018458D" w:rsidRDefault="00B45676" w:rsidP="00985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Využíváte ke zpracování dat dalšího dodavatele?</w:t>
            </w:r>
          </w:p>
        </w:tc>
        <w:tc>
          <w:tcPr>
            <w:tcW w:w="634" w:type="dxa"/>
          </w:tcPr>
          <w:p w:rsidR="00B45676" w:rsidRPr="0018458D" w:rsidRDefault="00B45676" w:rsidP="009851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4" w:type="dxa"/>
          </w:tcPr>
          <w:p w:rsidR="00B45676" w:rsidRPr="0018458D" w:rsidRDefault="00B45676" w:rsidP="0098516D">
            <w:pPr>
              <w:jc w:val="both"/>
              <w:rPr>
                <w:sz w:val="18"/>
                <w:szCs w:val="18"/>
              </w:rPr>
            </w:pPr>
          </w:p>
        </w:tc>
      </w:tr>
      <w:tr w:rsidR="00B45676" w:rsidTr="0098516D">
        <w:trPr>
          <w:trHeight w:val="312"/>
        </w:trPr>
        <w:tc>
          <w:tcPr>
            <w:tcW w:w="1968" w:type="dxa"/>
            <w:vMerge/>
          </w:tcPr>
          <w:p w:rsidR="00B45676" w:rsidRPr="0018458D" w:rsidRDefault="00B45676" w:rsidP="009851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21" w:type="dxa"/>
            <w:gridSpan w:val="3"/>
          </w:tcPr>
          <w:p w:rsidR="00B45676" w:rsidRPr="0018458D" w:rsidRDefault="00B45676" w:rsidP="00985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Využíváte </w:t>
            </w:r>
            <w:proofErr w:type="spellStart"/>
            <w:r>
              <w:rPr>
                <w:sz w:val="18"/>
                <w:szCs w:val="18"/>
              </w:rPr>
              <w:t>pseudonymizaci</w:t>
            </w:r>
            <w:proofErr w:type="spellEnd"/>
            <w:r>
              <w:rPr>
                <w:sz w:val="18"/>
                <w:szCs w:val="18"/>
              </w:rPr>
              <w:t xml:space="preserve"> databází?</w:t>
            </w:r>
          </w:p>
        </w:tc>
        <w:tc>
          <w:tcPr>
            <w:tcW w:w="634" w:type="dxa"/>
          </w:tcPr>
          <w:p w:rsidR="00B45676" w:rsidRPr="0018458D" w:rsidRDefault="00B45676" w:rsidP="009851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4" w:type="dxa"/>
          </w:tcPr>
          <w:p w:rsidR="00B45676" w:rsidRPr="0018458D" w:rsidRDefault="00B45676" w:rsidP="0098516D">
            <w:pPr>
              <w:jc w:val="both"/>
              <w:rPr>
                <w:sz w:val="18"/>
                <w:szCs w:val="18"/>
              </w:rPr>
            </w:pPr>
          </w:p>
        </w:tc>
      </w:tr>
      <w:tr w:rsidR="00B45676" w:rsidTr="0098516D">
        <w:trPr>
          <w:trHeight w:val="312"/>
        </w:trPr>
        <w:tc>
          <w:tcPr>
            <w:tcW w:w="1968" w:type="dxa"/>
            <w:vMerge/>
          </w:tcPr>
          <w:p w:rsidR="00B45676" w:rsidRPr="0018458D" w:rsidRDefault="00B45676" w:rsidP="009851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21" w:type="dxa"/>
            <w:gridSpan w:val="3"/>
          </w:tcPr>
          <w:p w:rsidR="00B45676" w:rsidRPr="0018458D" w:rsidRDefault="00B45676" w:rsidP="00985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Šifruje vaše organizace data?</w:t>
            </w:r>
          </w:p>
        </w:tc>
        <w:tc>
          <w:tcPr>
            <w:tcW w:w="634" w:type="dxa"/>
          </w:tcPr>
          <w:p w:rsidR="00B45676" w:rsidRPr="0018458D" w:rsidRDefault="00B45676" w:rsidP="009851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4" w:type="dxa"/>
          </w:tcPr>
          <w:p w:rsidR="00B45676" w:rsidRPr="0018458D" w:rsidRDefault="00B45676" w:rsidP="0098516D">
            <w:pPr>
              <w:jc w:val="both"/>
              <w:rPr>
                <w:sz w:val="18"/>
                <w:szCs w:val="18"/>
              </w:rPr>
            </w:pPr>
          </w:p>
        </w:tc>
      </w:tr>
      <w:tr w:rsidR="00B45676" w:rsidTr="0098516D">
        <w:trPr>
          <w:trHeight w:val="312"/>
        </w:trPr>
        <w:tc>
          <w:tcPr>
            <w:tcW w:w="1968" w:type="dxa"/>
            <w:vMerge/>
          </w:tcPr>
          <w:p w:rsidR="00B45676" w:rsidRPr="0018458D" w:rsidRDefault="00B45676" w:rsidP="009851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21" w:type="dxa"/>
            <w:gridSpan w:val="3"/>
          </w:tcPr>
          <w:p w:rsidR="00B45676" w:rsidRPr="0018458D" w:rsidRDefault="00B45676" w:rsidP="00985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vaše organizace schopna zajistit požadavky na práva subjektů údajů dle GDPR?</w:t>
            </w:r>
          </w:p>
        </w:tc>
        <w:tc>
          <w:tcPr>
            <w:tcW w:w="634" w:type="dxa"/>
          </w:tcPr>
          <w:p w:rsidR="00B45676" w:rsidRPr="0018458D" w:rsidRDefault="00B45676" w:rsidP="009851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4" w:type="dxa"/>
          </w:tcPr>
          <w:p w:rsidR="00B45676" w:rsidRPr="0018458D" w:rsidRDefault="00B45676" w:rsidP="0098516D">
            <w:pPr>
              <w:jc w:val="both"/>
              <w:rPr>
                <w:sz w:val="18"/>
                <w:szCs w:val="18"/>
              </w:rPr>
            </w:pPr>
          </w:p>
        </w:tc>
      </w:tr>
      <w:tr w:rsidR="00B45676" w:rsidTr="0098516D">
        <w:trPr>
          <w:trHeight w:val="312"/>
        </w:trPr>
        <w:tc>
          <w:tcPr>
            <w:tcW w:w="1968" w:type="dxa"/>
            <w:vMerge/>
          </w:tcPr>
          <w:p w:rsidR="00B45676" w:rsidRPr="0018458D" w:rsidRDefault="00B45676" w:rsidP="009851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21" w:type="dxa"/>
            <w:gridSpan w:val="3"/>
          </w:tcPr>
          <w:p w:rsidR="00B45676" w:rsidRPr="0018458D" w:rsidRDefault="00B45676" w:rsidP="00985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 vaše organizace systém záznamů o přístupu a nakládání s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osobními údaji (logy)?</w:t>
            </w:r>
          </w:p>
        </w:tc>
        <w:tc>
          <w:tcPr>
            <w:tcW w:w="634" w:type="dxa"/>
          </w:tcPr>
          <w:p w:rsidR="00B45676" w:rsidRPr="0018458D" w:rsidRDefault="00B45676" w:rsidP="009851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4" w:type="dxa"/>
          </w:tcPr>
          <w:p w:rsidR="00B45676" w:rsidRPr="0018458D" w:rsidRDefault="00B45676" w:rsidP="0098516D">
            <w:pPr>
              <w:jc w:val="both"/>
              <w:rPr>
                <w:sz w:val="18"/>
                <w:szCs w:val="18"/>
              </w:rPr>
            </w:pPr>
          </w:p>
        </w:tc>
      </w:tr>
      <w:tr w:rsidR="00B45676" w:rsidTr="0098516D">
        <w:trPr>
          <w:trHeight w:val="312"/>
        </w:trPr>
        <w:tc>
          <w:tcPr>
            <w:tcW w:w="1968" w:type="dxa"/>
            <w:vMerge/>
          </w:tcPr>
          <w:p w:rsidR="00B45676" w:rsidRPr="0018458D" w:rsidRDefault="00B45676" w:rsidP="009851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21" w:type="dxa"/>
            <w:gridSpan w:val="3"/>
          </w:tcPr>
          <w:p w:rsidR="00B45676" w:rsidRPr="0018458D" w:rsidRDefault="00B45676" w:rsidP="00985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Byly změněny smlouvy o </w:t>
            </w:r>
            <w:proofErr w:type="spellStart"/>
            <w:r>
              <w:rPr>
                <w:sz w:val="18"/>
                <w:szCs w:val="18"/>
              </w:rPr>
              <w:t>outsourcovaných</w:t>
            </w:r>
            <w:proofErr w:type="spellEnd"/>
            <w:r>
              <w:rPr>
                <w:sz w:val="18"/>
                <w:szCs w:val="18"/>
              </w:rPr>
              <w:t xml:space="preserve"> činnostech tak, aby zahrnovaly požadavky kladené na zpracovatele nařízením GDPR?</w:t>
            </w:r>
          </w:p>
        </w:tc>
        <w:tc>
          <w:tcPr>
            <w:tcW w:w="634" w:type="dxa"/>
          </w:tcPr>
          <w:p w:rsidR="00B45676" w:rsidRPr="0018458D" w:rsidRDefault="00B45676" w:rsidP="009851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4" w:type="dxa"/>
          </w:tcPr>
          <w:p w:rsidR="00B45676" w:rsidRPr="0018458D" w:rsidRDefault="00B45676" w:rsidP="0098516D">
            <w:pPr>
              <w:jc w:val="both"/>
              <w:rPr>
                <w:sz w:val="18"/>
                <w:szCs w:val="18"/>
              </w:rPr>
            </w:pPr>
          </w:p>
        </w:tc>
      </w:tr>
      <w:tr w:rsidR="00B45676" w:rsidTr="0098516D">
        <w:trPr>
          <w:trHeight w:val="312"/>
        </w:trPr>
        <w:tc>
          <w:tcPr>
            <w:tcW w:w="1968" w:type="dxa"/>
            <w:vMerge w:val="restart"/>
          </w:tcPr>
          <w:p w:rsidR="00B45676" w:rsidRPr="0018458D" w:rsidRDefault="00B45676" w:rsidP="009851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Bezpečnostní zásady</w:t>
            </w:r>
          </w:p>
        </w:tc>
        <w:tc>
          <w:tcPr>
            <w:tcW w:w="5821" w:type="dxa"/>
            <w:gridSpan w:val="3"/>
          </w:tcPr>
          <w:p w:rsidR="00B45676" w:rsidRPr="0018458D" w:rsidRDefault="00B45676" w:rsidP="00985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 vaše organizace zásady zabezpečení informací?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B45676" w:rsidRPr="0018458D" w:rsidRDefault="00B45676" w:rsidP="009851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B45676" w:rsidRPr="0018458D" w:rsidRDefault="00B45676" w:rsidP="0098516D">
            <w:pPr>
              <w:jc w:val="both"/>
              <w:rPr>
                <w:sz w:val="18"/>
                <w:szCs w:val="18"/>
              </w:rPr>
            </w:pPr>
          </w:p>
        </w:tc>
      </w:tr>
      <w:tr w:rsidR="00B45676" w:rsidTr="0098516D">
        <w:trPr>
          <w:trHeight w:val="312"/>
        </w:trPr>
        <w:tc>
          <w:tcPr>
            <w:tcW w:w="1968" w:type="dxa"/>
            <w:vMerge/>
          </w:tcPr>
          <w:p w:rsidR="00B45676" w:rsidRPr="0018458D" w:rsidRDefault="00B45676" w:rsidP="009851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21" w:type="dxa"/>
            <w:gridSpan w:val="3"/>
          </w:tcPr>
          <w:p w:rsidR="00B45676" w:rsidRPr="0018458D" w:rsidRDefault="00B45676" w:rsidP="00985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Jsou všechny bezpečnostní zásady snadno dostupné všem uživatelům?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B45676" w:rsidRPr="0018458D" w:rsidRDefault="00B45676" w:rsidP="009851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B45676" w:rsidRPr="0018458D" w:rsidRDefault="00B45676" w:rsidP="0098516D">
            <w:pPr>
              <w:jc w:val="both"/>
              <w:rPr>
                <w:sz w:val="18"/>
                <w:szCs w:val="18"/>
              </w:rPr>
            </w:pPr>
          </w:p>
        </w:tc>
      </w:tr>
      <w:tr w:rsidR="00B45676" w:rsidTr="0098516D">
        <w:trPr>
          <w:trHeight w:val="312"/>
        </w:trPr>
        <w:tc>
          <w:tcPr>
            <w:tcW w:w="1968" w:type="dxa"/>
            <w:vMerge/>
          </w:tcPr>
          <w:p w:rsidR="00B45676" w:rsidRPr="0018458D" w:rsidRDefault="00B45676" w:rsidP="009851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21" w:type="dxa"/>
            <w:gridSpan w:val="3"/>
          </w:tcPr>
          <w:p w:rsidR="00B45676" w:rsidRDefault="00B45676" w:rsidP="00985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Jaký je časový interval, ve kterém jsou bezpečnostní zásady revidovány a aktualizovány?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</w:tcPr>
          <w:p w:rsidR="00B45676" w:rsidRPr="0018458D" w:rsidRDefault="00B45676" w:rsidP="0098516D">
            <w:pPr>
              <w:jc w:val="both"/>
              <w:rPr>
                <w:sz w:val="18"/>
                <w:szCs w:val="18"/>
              </w:rPr>
            </w:pPr>
          </w:p>
        </w:tc>
      </w:tr>
      <w:tr w:rsidR="00B45676" w:rsidTr="0098516D">
        <w:trPr>
          <w:trHeight w:val="207"/>
        </w:trPr>
        <w:tc>
          <w:tcPr>
            <w:tcW w:w="1968" w:type="dxa"/>
            <w:vMerge/>
          </w:tcPr>
          <w:p w:rsidR="00B45676" w:rsidRPr="0018458D" w:rsidRDefault="00B45676" w:rsidP="009851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9" w:type="dxa"/>
            <w:gridSpan w:val="5"/>
            <w:tcBorders>
              <w:bottom w:val="nil"/>
            </w:tcBorders>
          </w:tcPr>
          <w:p w:rsidR="00B45676" w:rsidRDefault="00B45676" w:rsidP="00985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Vyberte oblasti, které jsou ošetřeny v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rámci zásad a standardů </w:t>
            </w:r>
          </w:p>
          <w:p w:rsidR="00B45676" w:rsidRPr="0018458D" w:rsidRDefault="00B45676" w:rsidP="00985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zabezpečení informací:</w:t>
            </w:r>
          </w:p>
        </w:tc>
      </w:tr>
      <w:tr w:rsidR="00B45676" w:rsidTr="0098516D">
        <w:trPr>
          <w:trHeight w:val="206"/>
        </w:trPr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B45676" w:rsidRPr="0018458D" w:rsidRDefault="00B45676" w:rsidP="009851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676" w:rsidRDefault="00B45676" w:rsidP="0098516D">
            <w:pPr>
              <w:spacing w:before="120" w:after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5B7C27" wp14:editId="1DB6C3A1">
                      <wp:simplePos x="0" y="0"/>
                      <wp:positionH relativeFrom="column">
                        <wp:posOffset>72044</wp:posOffset>
                      </wp:positionH>
                      <wp:positionV relativeFrom="paragraph">
                        <wp:posOffset>94150</wp:posOffset>
                      </wp:positionV>
                      <wp:extent cx="107950" cy="107950"/>
                      <wp:effectExtent l="0" t="0" r="25400" b="25400"/>
                      <wp:wrapSquare wrapText="bothSides"/>
                      <wp:docPr id="7" name="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C902AE" id="Obdélník 7" o:spid="_x0000_s1026" style="position:absolute;margin-left:5.65pt;margin-top:7.4pt;width:8.5pt;height: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>Přijatelné použití</w:t>
            </w:r>
            <w:r>
              <w:rPr>
                <w:noProof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B45676" w:rsidRDefault="00B45676" w:rsidP="0098516D">
            <w:pPr>
              <w:spacing w:before="120" w:after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7BBAB4" wp14:editId="30B63C3F">
                      <wp:simplePos x="0" y="0"/>
                      <wp:positionH relativeFrom="column">
                        <wp:posOffset>75062</wp:posOffset>
                      </wp:positionH>
                      <wp:positionV relativeFrom="paragraph">
                        <wp:posOffset>95250</wp:posOffset>
                      </wp:positionV>
                      <wp:extent cx="107950" cy="107950"/>
                      <wp:effectExtent l="0" t="0" r="25400" b="25400"/>
                      <wp:wrapSquare wrapText="bothSides"/>
                      <wp:docPr id="25" name="Obdélní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8A74BA" id="Obdélník 25" o:spid="_x0000_s1026" style="position:absolute;margin-left:5.9pt;margin-top:7.5pt;width:8.5pt;height: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Vzdálený přístup </w:t>
            </w:r>
          </w:p>
        </w:tc>
        <w:tc>
          <w:tcPr>
            <w:tcW w:w="2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5676" w:rsidRDefault="00B45676" w:rsidP="0098516D">
            <w:pPr>
              <w:spacing w:before="120" w:after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3200D8" wp14:editId="4B575501">
                      <wp:simplePos x="0" y="0"/>
                      <wp:positionH relativeFrom="column">
                        <wp:posOffset>47864</wp:posOffset>
                      </wp:positionH>
                      <wp:positionV relativeFrom="paragraph">
                        <wp:posOffset>95250</wp:posOffset>
                      </wp:positionV>
                      <wp:extent cx="107950" cy="107950"/>
                      <wp:effectExtent l="0" t="0" r="25400" b="25400"/>
                      <wp:wrapSquare wrapText="bothSides"/>
                      <wp:docPr id="27" name="Obdélní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3D5CAB" id="Obdélník 27" o:spid="_x0000_s1026" style="position:absolute;margin-left:3.75pt;margin-top:7.5pt;width:8.5pt;height: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>Řízení přístupu</w:t>
            </w:r>
          </w:p>
        </w:tc>
      </w:tr>
      <w:tr w:rsidR="00B45676" w:rsidTr="0098516D">
        <w:trPr>
          <w:trHeight w:val="206"/>
        </w:trPr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B45676" w:rsidRPr="0018458D" w:rsidRDefault="00B45676" w:rsidP="009851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676" w:rsidRDefault="00B45676" w:rsidP="0098516D">
            <w:pPr>
              <w:spacing w:before="120" w:after="120"/>
              <w:rPr>
                <w:noProof/>
                <w:sz w:val="18"/>
                <w:szCs w:val="18"/>
                <w:lang w:eastAsia="cs-CZ"/>
              </w:rPr>
            </w:pPr>
            <w:r>
              <w:rPr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64EED6" wp14:editId="6B2B8206">
                      <wp:simplePos x="0" y="0"/>
                      <wp:positionH relativeFrom="column">
                        <wp:posOffset>72044</wp:posOffset>
                      </wp:positionH>
                      <wp:positionV relativeFrom="paragraph">
                        <wp:posOffset>94150</wp:posOffset>
                      </wp:positionV>
                      <wp:extent cx="107950" cy="107950"/>
                      <wp:effectExtent l="0" t="0" r="25400" b="25400"/>
                      <wp:wrapSquare wrapText="bothSides"/>
                      <wp:docPr id="28" name="Obdélní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E962E0" id="Obdélník 28" o:spid="_x0000_s1026" style="position:absolute;margin-left:5.65pt;margin-top:7.4pt;width:8.5pt;height: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>Heslová politika</w:t>
            </w:r>
            <w:r>
              <w:rPr>
                <w:noProof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B45676" w:rsidRDefault="00B45676" w:rsidP="0098516D">
            <w:pPr>
              <w:spacing w:before="120" w:after="120"/>
              <w:rPr>
                <w:noProof/>
                <w:sz w:val="18"/>
                <w:szCs w:val="18"/>
                <w:lang w:eastAsia="cs-CZ"/>
              </w:rPr>
            </w:pPr>
            <w:r>
              <w:rPr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280ACD" wp14:editId="3E334698">
                      <wp:simplePos x="0" y="0"/>
                      <wp:positionH relativeFrom="column">
                        <wp:posOffset>75062</wp:posOffset>
                      </wp:positionH>
                      <wp:positionV relativeFrom="paragraph">
                        <wp:posOffset>95250</wp:posOffset>
                      </wp:positionV>
                      <wp:extent cx="107950" cy="107950"/>
                      <wp:effectExtent l="0" t="0" r="25400" b="25400"/>
                      <wp:wrapSquare wrapText="bothSides"/>
                      <wp:docPr id="29" name="Obdélní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461B49" id="Obdélník 29" o:spid="_x0000_s1026" style="position:absolute;margin-left:5.9pt;margin-top:7.5pt;width:8.5pt;height: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Klasifikace dat </w:t>
            </w:r>
          </w:p>
        </w:tc>
        <w:tc>
          <w:tcPr>
            <w:tcW w:w="2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5676" w:rsidRDefault="00B45676" w:rsidP="0098516D">
            <w:pPr>
              <w:spacing w:before="120" w:after="120"/>
              <w:rPr>
                <w:noProof/>
                <w:sz w:val="18"/>
                <w:szCs w:val="18"/>
                <w:lang w:eastAsia="cs-CZ"/>
              </w:rPr>
            </w:pPr>
            <w:r>
              <w:rPr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281341" wp14:editId="2C777CE1">
                      <wp:simplePos x="0" y="0"/>
                      <wp:positionH relativeFrom="column">
                        <wp:posOffset>41069</wp:posOffset>
                      </wp:positionH>
                      <wp:positionV relativeFrom="paragraph">
                        <wp:posOffset>95250</wp:posOffset>
                      </wp:positionV>
                      <wp:extent cx="107950" cy="107950"/>
                      <wp:effectExtent l="0" t="0" r="25400" b="25400"/>
                      <wp:wrapSquare wrapText="bothSides"/>
                      <wp:docPr id="30" name="Obdélní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8BF180" id="Obdélník 30" o:spid="_x0000_s1026" style="position:absolute;margin-left:3.25pt;margin-top:7.5pt;width:8.5pt;height: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>Připojení 3. strany</w:t>
            </w:r>
          </w:p>
        </w:tc>
      </w:tr>
      <w:tr w:rsidR="00B45676" w:rsidTr="0098516D">
        <w:trPr>
          <w:trHeight w:val="206"/>
        </w:trPr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B45676" w:rsidRPr="0018458D" w:rsidRDefault="00B45676" w:rsidP="009851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676" w:rsidRDefault="00B45676" w:rsidP="0098516D">
            <w:pPr>
              <w:spacing w:before="120" w:after="120"/>
              <w:rPr>
                <w:noProof/>
                <w:sz w:val="18"/>
                <w:szCs w:val="18"/>
                <w:lang w:eastAsia="cs-CZ"/>
              </w:rPr>
            </w:pPr>
            <w:r>
              <w:rPr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FE9C86" wp14:editId="08C7CA40">
                      <wp:simplePos x="0" y="0"/>
                      <wp:positionH relativeFrom="column">
                        <wp:posOffset>80310</wp:posOffset>
                      </wp:positionH>
                      <wp:positionV relativeFrom="paragraph">
                        <wp:posOffset>95250</wp:posOffset>
                      </wp:positionV>
                      <wp:extent cx="107950" cy="107950"/>
                      <wp:effectExtent l="0" t="0" r="25400" b="25400"/>
                      <wp:wrapSquare wrapText="bothSides"/>
                      <wp:docPr id="31" name="Obdélní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9A4FE4" id="Obdélník 31" o:spid="_x0000_s1026" style="position:absolute;margin-left:6.3pt;margin-top:7.5pt;width:8.5pt;height: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Fyzická bezpečnost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B45676" w:rsidRDefault="00B45676" w:rsidP="0098516D">
            <w:pPr>
              <w:spacing w:before="120" w:after="120"/>
              <w:rPr>
                <w:noProof/>
                <w:sz w:val="18"/>
                <w:szCs w:val="18"/>
                <w:lang w:eastAsia="cs-CZ"/>
              </w:rPr>
            </w:pPr>
            <w:r>
              <w:rPr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A6BF9B" wp14:editId="5F118CA7">
                      <wp:simplePos x="0" y="0"/>
                      <wp:positionH relativeFrom="column">
                        <wp:posOffset>76169</wp:posOffset>
                      </wp:positionH>
                      <wp:positionV relativeFrom="paragraph">
                        <wp:posOffset>95250</wp:posOffset>
                      </wp:positionV>
                      <wp:extent cx="107950" cy="107950"/>
                      <wp:effectExtent l="0" t="0" r="25400" b="25400"/>
                      <wp:wrapSquare wrapText="bothSides"/>
                      <wp:docPr id="32" name="Obdélní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83BD01" id="Obdélník 32" o:spid="_x0000_s1026" style="position:absolute;margin-left:6pt;margin-top:7.5pt;width:8.5pt;height: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>Zabezpečení sítě</w:t>
            </w:r>
          </w:p>
        </w:tc>
        <w:tc>
          <w:tcPr>
            <w:tcW w:w="2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5676" w:rsidRDefault="00B45676" w:rsidP="0098516D">
            <w:pPr>
              <w:spacing w:before="120" w:after="120"/>
              <w:rPr>
                <w:noProof/>
                <w:sz w:val="18"/>
                <w:szCs w:val="18"/>
                <w:lang w:eastAsia="cs-CZ"/>
              </w:rPr>
            </w:pPr>
            <w:r>
              <w:rPr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4DB983" wp14:editId="23D29E13">
                      <wp:simplePos x="0" y="0"/>
                      <wp:positionH relativeFrom="column">
                        <wp:posOffset>47229</wp:posOffset>
                      </wp:positionH>
                      <wp:positionV relativeFrom="paragraph">
                        <wp:posOffset>93980</wp:posOffset>
                      </wp:positionV>
                      <wp:extent cx="107950" cy="107950"/>
                      <wp:effectExtent l="0" t="0" r="25400" b="25400"/>
                      <wp:wrapSquare wrapText="bothSides"/>
                      <wp:docPr id="37" name="Obdélní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1888B2" id="Obdélník 37" o:spid="_x0000_s1026" style="position:absolute;margin-left:3.7pt;margin-top:7.4pt;width:8.5pt;height: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>Ochrana OÚ</w:t>
            </w:r>
            <w:r>
              <w:rPr>
                <w:noProof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B45676" w:rsidTr="0098516D">
        <w:trPr>
          <w:trHeight w:val="206"/>
        </w:trPr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B45676" w:rsidRPr="0018458D" w:rsidRDefault="00B45676" w:rsidP="009851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676" w:rsidRDefault="00B45676" w:rsidP="0098516D">
            <w:pPr>
              <w:spacing w:before="120" w:after="120"/>
              <w:rPr>
                <w:noProof/>
                <w:sz w:val="18"/>
                <w:szCs w:val="18"/>
                <w:lang w:eastAsia="cs-CZ"/>
              </w:rPr>
            </w:pPr>
            <w:r>
              <w:rPr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06FD51" wp14:editId="4130F207">
                      <wp:simplePos x="0" y="0"/>
                      <wp:positionH relativeFrom="column">
                        <wp:posOffset>72044</wp:posOffset>
                      </wp:positionH>
                      <wp:positionV relativeFrom="paragraph">
                        <wp:posOffset>94150</wp:posOffset>
                      </wp:positionV>
                      <wp:extent cx="107950" cy="107950"/>
                      <wp:effectExtent l="0" t="0" r="25400" b="25400"/>
                      <wp:wrapSquare wrapText="bothSides"/>
                      <wp:docPr id="38" name="Obdélní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11E888" id="Obdélník 38" o:spid="_x0000_s1026" style="position:absolute;margin-left:5.65pt;margin-top:7.4pt;width:8.5pt;height: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>Bezdrátové připojení</w:t>
            </w:r>
            <w:r>
              <w:rPr>
                <w:noProof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B45676" w:rsidRDefault="00B45676" w:rsidP="0098516D">
            <w:pPr>
              <w:spacing w:before="120" w:after="120"/>
              <w:rPr>
                <w:noProof/>
                <w:sz w:val="18"/>
                <w:szCs w:val="18"/>
                <w:lang w:eastAsia="cs-CZ"/>
              </w:rPr>
            </w:pPr>
            <w:r>
              <w:rPr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C1DC13" wp14:editId="61247D19">
                      <wp:simplePos x="0" y="0"/>
                      <wp:positionH relativeFrom="column">
                        <wp:posOffset>75062</wp:posOffset>
                      </wp:positionH>
                      <wp:positionV relativeFrom="paragraph">
                        <wp:posOffset>95250</wp:posOffset>
                      </wp:positionV>
                      <wp:extent cx="107950" cy="107950"/>
                      <wp:effectExtent l="0" t="0" r="25400" b="25400"/>
                      <wp:wrapSquare wrapText="bothSides"/>
                      <wp:docPr id="39" name="Obdélní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5D52C0" id="Obdélník 39" o:spid="_x0000_s1026" style="position:absolute;margin-left:5.9pt;margin-top:7.5pt;width:8.5pt;height: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Řízení incidentů </w:t>
            </w:r>
          </w:p>
        </w:tc>
        <w:tc>
          <w:tcPr>
            <w:tcW w:w="2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5676" w:rsidRDefault="00B45676" w:rsidP="0098516D">
            <w:pPr>
              <w:spacing w:before="120" w:after="120"/>
              <w:rPr>
                <w:noProof/>
                <w:sz w:val="18"/>
                <w:szCs w:val="18"/>
                <w:lang w:eastAsia="cs-CZ"/>
              </w:rPr>
            </w:pPr>
            <w:r>
              <w:rPr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E00AC3" wp14:editId="6109BD25">
                      <wp:simplePos x="0" y="0"/>
                      <wp:positionH relativeFrom="column">
                        <wp:posOffset>48864</wp:posOffset>
                      </wp:positionH>
                      <wp:positionV relativeFrom="paragraph">
                        <wp:posOffset>95250</wp:posOffset>
                      </wp:positionV>
                      <wp:extent cx="107950" cy="107950"/>
                      <wp:effectExtent l="0" t="0" r="25400" b="25400"/>
                      <wp:wrapSquare wrapText="bothSides"/>
                      <wp:docPr id="40" name="Obdélní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E5FC49" id="Obdélník 40" o:spid="_x0000_s1026" style="position:absolute;margin-left:3.85pt;margin-top:7.5pt;width:8.5pt;height: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>Standardy šifrování</w:t>
            </w:r>
          </w:p>
        </w:tc>
      </w:tr>
      <w:tr w:rsidR="00B45676" w:rsidTr="0098516D">
        <w:trPr>
          <w:trHeight w:val="206"/>
        </w:trPr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B45676" w:rsidRPr="0018458D" w:rsidRDefault="00B45676" w:rsidP="009851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5676" w:rsidRDefault="00B45676" w:rsidP="0098516D">
            <w:pPr>
              <w:spacing w:before="120" w:after="120"/>
              <w:rPr>
                <w:noProof/>
                <w:sz w:val="18"/>
                <w:szCs w:val="18"/>
                <w:lang w:eastAsia="cs-CZ"/>
              </w:rPr>
            </w:pPr>
            <w:r>
              <w:rPr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AA1A45" wp14:editId="11BE9D24">
                      <wp:simplePos x="0" y="0"/>
                      <wp:positionH relativeFrom="column">
                        <wp:posOffset>72044</wp:posOffset>
                      </wp:positionH>
                      <wp:positionV relativeFrom="paragraph">
                        <wp:posOffset>94150</wp:posOffset>
                      </wp:positionV>
                      <wp:extent cx="107950" cy="107950"/>
                      <wp:effectExtent l="0" t="0" r="25400" b="25400"/>
                      <wp:wrapSquare wrapText="bothSides"/>
                      <wp:docPr id="41" name="Obdélní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5238A2" id="Obdélník 41" o:spid="_x0000_s1026" style="position:absolute;margin-left:5.65pt;margin-top:7.4pt;width:8.5pt;height: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>Anti-Virus</w:t>
            </w:r>
            <w:r>
              <w:rPr>
                <w:noProof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676" w:rsidRDefault="00B45676" w:rsidP="0098516D">
            <w:pPr>
              <w:spacing w:before="120" w:after="120"/>
              <w:rPr>
                <w:noProof/>
                <w:sz w:val="18"/>
                <w:szCs w:val="18"/>
                <w:lang w:eastAsia="cs-CZ"/>
              </w:rPr>
            </w:pPr>
            <w:r>
              <w:rPr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9F19E9" wp14:editId="6AB1E372">
                      <wp:simplePos x="0" y="0"/>
                      <wp:positionH relativeFrom="column">
                        <wp:posOffset>75062</wp:posOffset>
                      </wp:positionH>
                      <wp:positionV relativeFrom="paragraph">
                        <wp:posOffset>95250</wp:posOffset>
                      </wp:positionV>
                      <wp:extent cx="107950" cy="107950"/>
                      <wp:effectExtent l="0" t="0" r="25400" b="25400"/>
                      <wp:wrapSquare wrapText="bothSides"/>
                      <wp:docPr id="42" name="Obdélní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81B812" id="Obdélník 42" o:spid="_x0000_s1026" style="position:absolute;margin-left:5.9pt;margin-top:7.5pt;width:8.5pt;height: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Email/IM </w:t>
            </w:r>
          </w:p>
        </w:tc>
        <w:tc>
          <w:tcPr>
            <w:tcW w:w="2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676" w:rsidRDefault="00B45676" w:rsidP="0098516D">
            <w:pPr>
              <w:spacing w:before="120" w:after="120"/>
              <w:ind w:left="427" w:hanging="427"/>
              <w:rPr>
                <w:noProof/>
                <w:sz w:val="18"/>
                <w:szCs w:val="18"/>
                <w:lang w:eastAsia="cs-CZ"/>
              </w:rPr>
            </w:pPr>
            <w:r>
              <w:rPr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6F8A85" wp14:editId="6321DEB1">
                      <wp:simplePos x="0" y="0"/>
                      <wp:positionH relativeFrom="column">
                        <wp:posOffset>52309</wp:posOffset>
                      </wp:positionH>
                      <wp:positionV relativeFrom="paragraph">
                        <wp:posOffset>95250</wp:posOffset>
                      </wp:positionV>
                      <wp:extent cx="107950" cy="107950"/>
                      <wp:effectExtent l="0" t="0" r="25400" b="25400"/>
                      <wp:wrapSquare wrapText="bothSides"/>
                      <wp:docPr id="43" name="Obdélní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383355" id="Obdélník 43" o:spid="_x0000_s1026" style="position:absolute;margin-left:4.1pt;margin-top:7.5pt;width:8.5pt;height: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>Bezpečnost personálu</w:t>
            </w:r>
          </w:p>
        </w:tc>
      </w:tr>
      <w:tr w:rsidR="00B45676" w:rsidTr="0098516D">
        <w:trPr>
          <w:trHeight w:val="312"/>
        </w:trPr>
        <w:tc>
          <w:tcPr>
            <w:tcW w:w="1968" w:type="dxa"/>
            <w:vMerge/>
          </w:tcPr>
          <w:p w:rsidR="00B45676" w:rsidRPr="0018458D" w:rsidRDefault="00B45676" w:rsidP="009851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21" w:type="dxa"/>
            <w:gridSpan w:val="3"/>
            <w:tcBorders>
              <w:top w:val="single" w:sz="4" w:space="0" w:color="auto"/>
            </w:tcBorders>
          </w:tcPr>
          <w:p w:rsidR="00B45676" w:rsidRDefault="00B45676" w:rsidP="00985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Jsou bezpečnostní zásady vaší organizace k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dispozici ke kontrole?</w:t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B45676" w:rsidRPr="0018458D" w:rsidRDefault="00B45676" w:rsidP="009851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B45676" w:rsidRPr="0018458D" w:rsidRDefault="00B45676" w:rsidP="0098516D">
            <w:pPr>
              <w:jc w:val="both"/>
              <w:rPr>
                <w:sz w:val="18"/>
                <w:szCs w:val="18"/>
              </w:rPr>
            </w:pPr>
          </w:p>
        </w:tc>
      </w:tr>
      <w:tr w:rsidR="00B45676" w:rsidTr="0098516D">
        <w:trPr>
          <w:trHeight w:val="988"/>
        </w:trPr>
        <w:tc>
          <w:tcPr>
            <w:tcW w:w="1968" w:type="dxa"/>
          </w:tcPr>
          <w:p w:rsidR="00B45676" w:rsidRPr="0018458D" w:rsidRDefault="00B45676" w:rsidP="009851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7089" w:type="dxa"/>
            <w:gridSpan w:val="5"/>
          </w:tcPr>
          <w:p w:rsidR="00B45676" w:rsidRPr="0018458D" w:rsidRDefault="00B45676" w:rsidP="00985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osoby oprávněné jednat za zpracovatele.</w:t>
            </w:r>
          </w:p>
        </w:tc>
      </w:tr>
    </w:tbl>
    <w:p w:rsidR="00B45676" w:rsidRDefault="00B45676" w:rsidP="00B45676">
      <w:pPr>
        <w:spacing w:before="120" w:after="120"/>
        <w:jc w:val="both"/>
        <w:sectPr w:rsidR="00B45676" w:rsidSect="00250F58">
          <w:footnotePr>
            <w:numRestart w:val="eachSect"/>
          </w:footnotePr>
          <w:pgSz w:w="11906" w:h="16838"/>
          <w:pgMar w:top="1560" w:right="1418" w:bottom="1418" w:left="1418" w:header="708" w:footer="708" w:gutter="0"/>
          <w:pgNumType w:start="1"/>
          <w:cols w:space="708"/>
          <w:docGrid w:linePitch="360"/>
        </w:sectPr>
      </w:pPr>
    </w:p>
    <w:p w:rsidR="00D92940" w:rsidRDefault="00443E83"/>
    <w:sectPr w:rsidR="00D92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E83" w:rsidRDefault="00443E83" w:rsidP="00B45676">
      <w:r>
        <w:separator/>
      </w:r>
    </w:p>
  </w:endnote>
  <w:endnote w:type="continuationSeparator" w:id="0">
    <w:p w:rsidR="00443E83" w:rsidRDefault="00443E83" w:rsidP="00B4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E83" w:rsidRDefault="00443E83" w:rsidP="00B45676">
      <w:r>
        <w:separator/>
      </w:r>
    </w:p>
  </w:footnote>
  <w:footnote w:type="continuationSeparator" w:id="0">
    <w:p w:rsidR="00443E83" w:rsidRDefault="00443E83" w:rsidP="00B45676">
      <w:r>
        <w:continuationSeparator/>
      </w:r>
    </w:p>
  </w:footnote>
  <w:footnote w:id="1">
    <w:p w:rsidR="00B45676" w:rsidRPr="00314CFB" w:rsidRDefault="00B45676" w:rsidP="00B45676">
      <w:pPr>
        <w:pStyle w:val="Textpoznpodarou"/>
        <w:jc w:val="both"/>
        <w:rPr>
          <w:sz w:val="18"/>
          <w:szCs w:val="18"/>
        </w:rPr>
      </w:pPr>
      <w:r w:rsidRPr="00314CFB">
        <w:rPr>
          <w:rStyle w:val="Znakapoznpodarou"/>
          <w:sz w:val="18"/>
          <w:szCs w:val="18"/>
        </w:rPr>
        <w:footnoteRef/>
      </w:r>
      <w:r w:rsidRPr="00314CFB">
        <w:rPr>
          <w:sz w:val="18"/>
          <w:szCs w:val="18"/>
        </w:rPr>
        <w:t xml:space="preserve"> Pokud se jedná o zpracovatelskou smlouvu. V případě smluvní doložky, která je obsahem hlavní smlouvy,</w:t>
      </w:r>
      <w:r>
        <w:rPr>
          <w:sz w:val="18"/>
          <w:szCs w:val="18"/>
        </w:rPr>
        <w:t xml:space="preserve"> se</w:t>
      </w:r>
      <w:r>
        <w:rPr>
          <w:rFonts w:ascii="Calibri" w:hAnsi="Calibri" w:cs="Calibri"/>
          <w:sz w:val="24"/>
          <w:szCs w:val="24"/>
        </w:rPr>
        <w:t> </w:t>
      </w:r>
      <w:r>
        <w:rPr>
          <w:sz w:val="18"/>
          <w:szCs w:val="18"/>
        </w:rPr>
        <w:t xml:space="preserve">již hlavička a názvy jednotlivých odstavců neuvádí a označení stran, pojmosloví a číslování článků </w:t>
      </w:r>
      <w:r w:rsidRPr="00314CFB">
        <w:rPr>
          <w:sz w:val="18"/>
          <w:szCs w:val="18"/>
        </w:rPr>
        <w:t xml:space="preserve">odpovídá hlavní smlouvě. </w:t>
      </w:r>
      <w:r>
        <w:rPr>
          <w:sz w:val="18"/>
          <w:szCs w:val="18"/>
        </w:rPr>
        <w:t>V</w:t>
      </w:r>
      <w:r>
        <w:rPr>
          <w:rFonts w:ascii="Calibri" w:hAnsi="Calibri" w:cs="Calibri"/>
          <w:sz w:val="18"/>
          <w:szCs w:val="18"/>
        </w:rPr>
        <w:t> </w:t>
      </w:r>
      <w:r>
        <w:rPr>
          <w:sz w:val="18"/>
          <w:szCs w:val="18"/>
        </w:rPr>
        <w:t>p</w:t>
      </w:r>
      <w:r>
        <w:rPr>
          <w:rFonts w:cs="Comenia Serif"/>
          <w:sz w:val="18"/>
          <w:szCs w:val="18"/>
        </w:rPr>
        <w:t>ří</w:t>
      </w:r>
      <w:r>
        <w:rPr>
          <w:sz w:val="18"/>
          <w:szCs w:val="18"/>
        </w:rPr>
        <w:t>pad</w:t>
      </w:r>
      <w:r>
        <w:rPr>
          <w:rFonts w:cs="Comenia Serif"/>
          <w:sz w:val="18"/>
          <w:szCs w:val="18"/>
        </w:rPr>
        <w:t>ě</w:t>
      </w:r>
      <w:r>
        <w:rPr>
          <w:sz w:val="18"/>
          <w:szCs w:val="18"/>
        </w:rPr>
        <w:t xml:space="preserve"> přílohy hlavní smlouvy se neuvádí pouze hlavička a označení stran a pojmosloví odpovídá hlavní smlouvě.</w:t>
      </w:r>
    </w:p>
  </w:footnote>
  <w:footnote w:id="2">
    <w:p w:rsidR="00B45676" w:rsidRPr="00965240" w:rsidRDefault="00B45676" w:rsidP="00B45676">
      <w:pPr>
        <w:pStyle w:val="Textpoznpodarou"/>
        <w:jc w:val="both"/>
        <w:rPr>
          <w:sz w:val="18"/>
          <w:szCs w:val="18"/>
        </w:rPr>
      </w:pPr>
      <w:r w:rsidRPr="00965240">
        <w:rPr>
          <w:rStyle w:val="Znakapoznpodarou"/>
          <w:sz w:val="18"/>
          <w:szCs w:val="18"/>
        </w:rPr>
        <w:footnoteRef/>
      </w:r>
      <w:r w:rsidRPr="00965240">
        <w:rPr>
          <w:sz w:val="18"/>
          <w:szCs w:val="18"/>
        </w:rPr>
        <w:t xml:space="preserve"> Vybere se vhodná alternativa podle toho, zda se jedná o zpracovatelskou smlouvu nebo doložku.</w:t>
      </w:r>
    </w:p>
  </w:footnote>
  <w:footnote w:id="3">
    <w:p w:rsidR="00B45676" w:rsidRPr="00965240" w:rsidRDefault="00B45676" w:rsidP="00B45676">
      <w:pPr>
        <w:pStyle w:val="Textpoznpodarou"/>
        <w:jc w:val="both"/>
        <w:rPr>
          <w:sz w:val="18"/>
          <w:szCs w:val="18"/>
        </w:rPr>
      </w:pPr>
      <w:r w:rsidRPr="00965240">
        <w:rPr>
          <w:rStyle w:val="Znakapoznpodarou"/>
          <w:sz w:val="18"/>
          <w:szCs w:val="18"/>
        </w:rPr>
        <w:footnoteRef/>
      </w:r>
      <w:r w:rsidRPr="00965240">
        <w:rPr>
          <w:sz w:val="18"/>
          <w:szCs w:val="18"/>
        </w:rPr>
        <w:t xml:space="preserve"> Vybere se vhodná alternativa.</w:t>
      </w:r>
    </w:p>
  </w:footnote>
  <w:footnote w:id="4">
    <w:p w:rsidR="00B45676" w:rsidRDefault="00B45676" w:rsidP="00B45676">
      <w:pPr>
        <w:pStyle w:val="Textpoznpodarou"/>
        <w:jc w:val="both"/>
      </w:pPr>
      <w:r w:rsidRPr="00965240">
        <w:rPr>
          <w:rStyle w:val="Znakapoznpodarou"/>
          <w:sz w:val="18"/>
          <w:szCs w:val="18"/>
        </w:rPr>
        <w:footnoteRef/>
      </w:r>
      <w:r w:rsidRPr="00965240">
        <w:rPr>
          <w:sz w:val="18"/>
          <w:szCs w:val="18"/>
        </w:rPr>
        <w:t xml:space="preserve"> Vybere se vhodná alternativa.</w:t>
      </w:r>
    </w:p>
  </w:footnote>
  <w:footnote w:id="5">
    <w:p w:rsidR="00B45676" w:rsidRPr="00737D72" w:rsidRDefault="00B45676" w:rsidP="00B45676">
      <w:pPr>
        <w:pStyle w:val="Textpoznpodarou"/>
        <w:jc w:val="both"/>
        <w:rPr>
          <w:sz w:val="18"/>
          <w:szCs w:val="18"/>
        </w:rPr>
      </w:pPr>
      <w:r w:rsidRPr="00737D72">
        <w:rPr>
          <w:rStyle w:val="Znakapoznpodarou"/>
          <w:sz w:val="18"/>
          <w:szCs w:val="18"/>
        </w:rPr>
        <w:footnoteRef/>
      </w:r>
      <w:r w:rsidRPr="00737D72">
        <w:rPr>
          <w:sz w:val="18"/>
          <w:szCs w:val="18"/>
        </w:rPr>
        <w:t xml:space="preserve"> Vybere se vhodná alternativa.</w:t>
      </w:r>
    </w:p>
  </w:footnote>
  <w:footnote w:id="6">
    <w:p w:rsidR="00B45676" w:rsidRPr="002D5D3A" w:rsidRDefault="00B45676" w:rsidP="00B45676">
      <w:pPr>
        <w:pStyle w:val="Textpoznpodarou"/>
        <w:rPr>
          <w:sz w:val="18"/>
          <w:szCs w:val="18"/>
        </w:rPr>
      </w:pPr>
      <w:r w:rsidRPr="002D5D3A">
        <w:rPr>
          <w:rStyle w:val="Znakapoznpodarou"/>
          <w:sz w:val="18"/>
          <w:szCs w:val="18"/>
        </w:rPr>
        <w:footnoteRef/>
      </w:r>
      <w:r w:rsidRPr="002D5D3A">
        <w:rPr>
          <w:sz w:val="18"/>
          <w:szCs w:val="18"/>
        </w:rPr>
        <w:t xml:space="preserve"> Vybere se vhodná alternativa.</w:t>
      </w:r>
    </w:p>
  </w:footnote>
  <w:footnote w:id="7">
    <w:p w:rsidR="00B45676" w:rsidRDefault="00B45676" w:rsidP="00B45676">
      <w:pPr>
        <w:pStyle w:val="Textpoznpodarou"/>
      </w:pPr>
      <w:r w:rsidRPr="002D5D3A">
        <w:rPr>
          <w:rStyle w:val="Znakapoznpodarou"/>
          <w:sz w:val="18"/>
          <w:szCs w:val="18"/>
        </w:rPr>
        <w:footnoteRef/>
      </w:r>
      <w:r w:rsidRPr="002D5D3A">
        <w:rPr>
          <w:sz w:val="18"/>
          <w:szCs w:val="18"/>
        </w:rPr>
        <w:t xml:space="preserve"> Vybere se vhodná alternativa.</w:t>
      </w:r>
    </w:p>
  </w:footnote>
  <w:footnote w:id="8">
    <w:p w:rsidR="00B45676" w:rsidRDefault="00B45676" w:rsidP="00B456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D5D3A">
        <w:rPr>
          <w:sz w:val="18"/>
          <w:szCs w:val="18"/>
        </w:rPr>
        <w:t>Vybere se vhodná alternativa</w:t>
      </w:r>
      <w:r>
        <w:rPr>
          <w:sz w:val="18"/>
          <w:szCs w:val="18"/>
        </w:rPr>
        <w:t>.</w:t>
      </w:r>
    </w:p>
  </w:footnote>
  <w:footnote w:id="9">
    <w:p w:rsidR="00B45676" w:rsidRPr="00B167C2" w:rsidRDefault="00B45676" w:rsidP="00B45676">
      <w:pPr>
        <w:pStyle w:val="Textpoznpodarou"/>
        <w:rPr>
          <w:sz w:val="18"/>
          <w:szCs w:val="18"/>
        </w:rPr>
      </w:pPr>
      <w:r w:rsidRPr="00B167C2">
        <w:rPr>
          <w:rStyle w:val="Znakapoznpodarou"/>
          <w:sz w:val="18"/>
          <w:szCs w:val="18"/>
        </w:rPr>
        <w:footnoteRef/>
      </w:r>
      <w:r w:rsidRPr="00B167C2">
        <w:rPr>
          <w:sz w:val="18"/>
          <w:szCs w:val="18"/>
        </w:rPr>
        <w:t xml:space="preserve"> Vybere se vhodná alternativa.</w:t>
      </w:r>
    </w:p>
  </w:footnote>
  <w:footnote w:id="10">
    <w:p w:rsidR="00B45676" w:rsidRPr="00B167C2" w:rsidRDefault="00B45676" w:rsidP="00B45676">
      <w:pPr>
        <w:pStyle w:val="Textpoznpodarou"/>
        <w:rPr>
          <w:sz w:val="18"/>
          <w:szCs w:val="18"/>
        </w:rPr>
      </w:pPr>
      <w:r w:rsidRPr="00B167C2">
        <w:rPr>
          <w:rStyle w:val="Znakapoznpodarou"/>
          <w:sz w:val="18"/>
          <w:szCs w:val="18"/>
        </w:rPr>
        <w:footnoteRef/>
      </w:r>
      <w:r w:rsidRPr="00B167C2">
        <w:rPr>
          <w:sz w:val="18"/>
          <w:szCs w:val="18"/>
        </w:rPr>
        <w:t xml:space="preserve"> Vybere se vhodná alternativa.</w:t>
      </w:r>
    </w:p>
  </w:footnote>
  <w:footnote w:id="11">
    <w:p w:rsidR="00B45676" w:rsidRPr="0047411F" w:rsidRDefault="00B45676" w:rsidP="00B45676">
      <w:pPr>
        <w:pStyle w:val="Textpoznpodarou"/>
        <w:rPr>
          <w:sz w:val="18"/>
          <w:szCs w:val="18"/>
        </w:rPr>
      </w:pPr>
      <w:r w:rsidRPr="0047411F">
        <w:rPr>
          <w:rStyle w:val="Znakapoznpodarou"/>
          <w:sz w:val="18"/>
          <w:szCs w:val="18"/>
        </w:rPr>
        <w:footnoteRef/>
      </w:r>
      <w:r w:rsidRPr="0047411F">
        <w:rPr>
          <w:sz w:val="18"/>
          <w:szCs w:val="18"/>
        </w:rPr>
        <w:t xml:space="preserve"> Uvede se pouze v</w:t>
      </w:r>
      <w:r w:rsidRPr="0047411F">
        <w:rPr>
          <w:rFonts w:ascii="Calibri" w:hAnsi="Calibri" w:cs="Calibri"/>
          <w:sz w:val="18"/>
          <w:szCs w:val="18"/>
        </w:rPr>
        <w:t> </w:t>
      </w:r>
      <w:r w:rsidRPr="0047411F">
        <w:rPr>
          <w:sz w:val="18"/>
          <w:szCs w:val="18"/>
        </w:rPr>
        <w:t>p</w:t>
      </w:r>
      <w:r w:rsidRPr="0047411F">
        <w:rPr>
          <w:rFonts w:cs="Comenia Serif"/>
          <w:sz w:val="18"/>
          <w:szCs w:val="18"/>
        </w:rPr>
        <w:t>ří</w:t>
      </w:r>
      <w:r w:rsidRPr="0047411F">
        <w:rPr>
          <w:sz w:val="18"/>
          <w:szCs w:val="18"/>
        </w:rPr>
        <w:t>pad</w:t>
      </w:r>
      <w:r w:rsidRPr="0047411F">
        <w:rPr>
          <w:rFonts w:cs="Comenia Serif"/>
          <w:sz w:val="18"/>
          <w:szCs w:val="18"/>
        </w:rPr>
        <w:t>ě</w:t>
      </w:r>
      <w:r w:rsidRPr="0047411F">
        <w:rPr>
          <w:sz w:val="18"/>
          <w:szCs w:val="18"/>
        </w:rPr>
        <w:t xml:space="preserve"> samostatné zpracovatelské smlouvy.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633D0"/>
    <w:multiLevelType w:val="hybridMultilevel"/>
    <w:tmpl w:val="CBB20AEE"/>
    <w:lvl w:ilvl="0" w:tplc="0405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D0C64"/>
    <w:multiLevelType w:val="multilevel"/>
    <w:tmpl w:val="F334DA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Comenia Serif" w:hAnsi="Comenia Serif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1646DBA"/>
    <w:multiLevelType w:val="hybridMultilevel"/>
    <w:tmpl w:val="CBB20AEE"/>
    <w:lvl w:ilvl="0" w:tplc="0405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96AF0"/>
    <w:multiLevelType w:val="multilevel"/>
    <w:tmpl w:val="02F26CF6"/>
    <w:lvl w:ilvl="0">
      <w:start w:val="1"/>
      <w:numFmt w:val="upperRoman"/>
      <w:lvlText w:val="Část %1"/>
      <w:lvlJc w:val="left"/>
      <w:pPr>
        <w:ind w:left="0" w:firstLine="0"/>
      </w:pPr>
      <w:rPr>
        <w:rFonts w:hint="default"/>
        <w:b w:val="0"/>
        <w:i w:val="0"/>
        <w:caps/>
        <w:sz w:val="28"/>
        <w:szCs w:val="28"/>
      </w:rPr>
    </w:lvl>
    <w:lvl w:ilvl="1">
      <w:start w:val="1"/>
      <w:numFmt w:val="decimal"/>
      <w:lvlRestart w:val="0"/>
      <w:lvlText w:val="Čl. %2"/>
      <w:lvlJc w:val="left"/>
      <w:pPr>
        <w:ind w:left="0" w:firstLine="227"/>
      </w:pPr>
      <w:rPr>
        <w:rFonts w:ascii="Comenia Sans" w:hAnsi="Comenia Sans" w:hint="default"/>
        <w:b w:val="0"/>
        <w:i w:val="0"/>
        <w:sz w:val="28"/>
        <w:szCs w:val="28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Comenia Serif" w:hAnsi="Comenia Serif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7FD2E47"/>
    <w:multiLevelType w:val="hybridMultilevel"/>
    <w:tmpl w:val="CBB20AEE"/>
    <w:lvl w:ilvl="0" w:tplc="0405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233D1"/>
    <w:multiLevelType w:val="hybridMultilevel"/>
    <w:tmpl w:val="CBB20AEE"/>
    <w:lvl w:ilvl="0" w:tplc="0405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76"/>
    <w:rsid w:val="00166E4B"/>
    <w:rsid w:val="001C6883"/>
    <w:rsid w:val="00443E83"/>
    <w:rsid w:val="00872B8A"/>
    <w:rsid w:val="00B45676"/>
    <w:rsid w:val="00C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73FF"/>
  <w15:chartTrackingRefBased/>
  <w15:docId w15:val="{754F362B-92BE-4984-889B-3CD03EF9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5676"/>
    <w:pPr>
      <w:spacing w:after="0" w:line="240" w:lineRule="auto"/>
    </w:pPr>
    <w:rPr>
      <w:rFonts w:ascii="Comenia Serif" w:hAnsi="Comenia Serif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45676"/>
    <w:pPr>
      <w:keepNext/>
      <w:jc w:val="center"/>
      <w:outlineLvl w:val="0"/>
    </w:pPr>
    <w:rPr>
      <w:rFonts w:ascii="Comenia Sans" w:hAnsi="Comenia Sans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5676"/>
    <w:rPr>
      <w:rFonts w:ascii="Comenia Sans" w:hAnsi="Comenia Sans" w:cs="Times New Roman"/>
      <w:b/>
      <w:sz w:val="28"/>
      <w:szCs w:val="20"/>
    </w:rPr>
  </w:style>
  <w:style w:type="paragraph" w:styleId="Nzev">
    <w:name w:val="Title"/>
    <w:basedOn w:val="Normln"/>
    <w:link w:val="NzevChar"/>
    <w:uiPriority w:val="10"/>
    <w:qFormat/>
    <w:rsid w:val="00B45676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10"/>
    <w:rsid w:val="00B45676"/>
    <w:rPr>
      <w:rFonts w:ascii="Comenia Serif" w:hAnsi="Comenia Serif" w:cs="Times New Roman"/>
      <w:b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B45676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45676"/>
    <w:rPr>
      <w:rFonts w:ascii="Comenia Serif" w:hAnsi="Comenia Serif" w:cs="Times New Roman"/>
      <w:sz w:val="20"/>
      <w:szCs w:val="20"/>
    </w:rPr>
  </w:style>
  <w:style w:type="character" w:styleId="Znakapoznpodarou">
    <w:name w:val="footnote reference"/>
    <w:uiPriority w:val="99"/>
    <w:semiHidden/>
    <w:rsid w:val="00B45676"/>
    <w:rPr>
      <w:rFonts w:cs="Times New Roman"/>
      <w:vertAlign w:val="superscript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B45676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B45676"/>
    <w:rPr>
      <w:rFonts w:ascii="Comenia Serif" w:hAnsi="Comenia Serif" w:cs="Times New Roman"/>
      <w:sz w:val="20"/>
      <w:szCs w:val="20"/>
    </w:rPr>
  </w:style>
  <w:style w:type="table" w:styleId="Mkatabulky">
    <w:name w:val="Table Grid"/>
    <w:basedOn w:val="Normlntabulka"/>
    <w:uiPriority w:val="39"/>
    <w:rsid w:val="00B45676"/>
    <w:pPr>
      <w:spacing w:after="0" w:line="240" w:lineRule="auto"/>
    </w:pPr>
    <w:rPr>
      <w:rFonts w:ascii="Comenia Serif" w:hAnsi="Comenia Serif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1706</Words>
  <Characters>10066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Vzor smluvní doložky/zpracovatelské smlouvy a záznamu o prověření zpracovatele</vt:lpstr>
    </vt:vector>
  </TitlesOfParts>
  <Company/>
  <LinksUpToDate>false</LinksUpToDate>
  <CharactersWithSpaces>11749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Došková Soňa</dc:creator>
  <cp:keywords/>
  <dc:description/>
  <cp:lastModifiedBy>Došková Soňa</cp:lastModifiedBy>
  <cp:revision>2</cp:revision>
  <dcterms:created xsi:type="dcterms:W3CDTF">2020-02-14T14:12:00Z</dcterms:created>
  <dcterms:modified xsi:type="dcterms:W3CDTF">2020-02-18T11:55:00Z</dcterms:modified>
</cp:coreProperties>
</file>