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11" w:rsidRDefault="00A479B5" w:rsidP="00092F11">
      <w:p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Comenia Serif" w:hAnsi="Comenia Serif"/>
          <w:b/>
          <w:noProof/>
          <w:sz w:val="20"/>
          <w:szCs w:val="20"/>
          <w:lang w:val="cs-CZ" w:eastAsia="cs-CZ"/>
        </w:rPr>
        <w:drawing>
          <wp:inline distT="0" distB="0" distL="0" distR="0" wp14:anchorId="4AB4E2B8" wp14:editId="186A84F6">
            <wp:extent cx="2343150" cy="609600"/>
            <wp:effectExtent l="19050" t="0" r="0" b="0"/>
            <wp:docPr id="1" name="obrázek 4" descr="Description: C:\Users\spaloev1\Desktop\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escription: C:\Users\spaloev1\Desktop\UHK_logo_1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71" w:rsidRDefault="00D90E71" w:rsidP="00D90E71">
      <w:pPr>
        <w:pStyle w:val="Zhlav"/>
        <w:jc w:val="right"/>
        <w:rPr>
          <w:rFonts w:ascii="Comenia Sans" w:hAnsi="Comenia Sans"/>
          <w:sz w:val="20"/>
          <w:szCs w:val="20"/>
        </w:rPr>
      </w:pPr>
      <w:proofErr w:type="spellStart"/>
      <w:r>
        <w:rPr>
          <w:rFonts w:ascii="Comenia Sans" w:hAnsi="Comenia Sans"/>
          <w:sz w:val="20"/>
          <w:szCs w:val="20"/>
        </w:rPr>
        <w:t>Annex</w:t>
      </w:r>
      <w:proofErr w:type="spellEnd"/>
      <w:r>
        <w:rPr>
          <w:rFonts w:ascii="Comenia Sans" w:hAnsi="Comenia Sans"/>
          <w:sz w:val="20"/>
          <w:szCs w:val="20"/>
        </w:rPr>
        <w:t xml:space="preserve"> 6, </w:t>
      </w:r>
      <w:proofErr w:type="spellStart"/>
      <w:r>
        <w:rPr>
          <w:rFonts w:ascii="Comenia Sans" w:hAnsi="Comenia Sans"/>
          <w:sz w:val="20"/>
          <w:szCs w:val="20"/>
        </w:rPr>
        <w:t>Rector´s</w:t>
      </w:r>
      <w:proofErr w:type="spellEnd"/>
      <w:r>
        <w:rPr>
          <w:rFonts w:ascii="Comenia Sans" w:hAnsi="Comenia Sans"/>
          <w:sz w:val="20"/>
          <w:szCs w:val="20"/>
        </w:rPr>
        <w:t xml:space="preserve"> </w:t>
      </w:r>
      <w:proofErr w:type="spellStart"/>
      <w:r>
        <w:rPr>
          <w:rFonts w:ascii="Comenia Sans" w:hAnsi="Comenia Sans"/>
          <w:sz w:val="20"/>
          <w:szCs w:val="20"/>
        </w:rPr>
        <w:t>Notification</w:t>
      </w:r>
      <w:proofErr w:type="spellEnd"/>
      <w:r>
        <w:rPr>
          <w:rFonts w:ascii="Comenia Sans" w:hAnsi="Comenia Sans"/>
          <w:sz w:val="20"/>
          <w:szCs w:val="20"/>
        </w:rPr>
        <w:t xml:space="preserve"> No. 03/2018</w:t>
      </w:r>
      <w:bookmarkStart w:id="0" w:name="_GoBack"/>
      <w:bookmarkEnd w:id="0"/>
    </w:p>
    <w:p w:rsidR="00A479B5" w:rsidRPr="006A2950" w:rsidRDefault="00A479B5" w:rsidP="00092F11">
      <w:pPr>
        <w:spacing w:line="276" w:lineRule="auto"/>
        <w:jc w:val="both"/>
        <w:rPr>
          <w:rFonts w:ascii="Arial" w:hAnsi="Arial" w:cs="Arial"/>
          <w:lang w:val="cs-CZ"/>
        </w:rPr>
      </w:pPr>
    </w:p>
    <w:p w:rsidR="00092F11" w:rsidRPr="006A2950" w:rsidRDefault="00092F11" w:rsidP="00A47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hAnsi="Arial" w:cs="Arial"/>
          <w:b/>
          <w:lang w:val="cs-CZ"/>
        </w:rPr>
      </w:pPr>
    </w:p>
    <w:p w:rsidR="00092F11" w:rsidRPr="009216ED" w:rsidRDefault="00D92A17" w:rsidP="00A47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Comenia Serif" w:hAnsi="Comenia Serif" w:cs="Arial"/>
          <w:b/>
          <w:sz w:val="20"/>
          <w:szCs w:val="20"/>
        </w:rPr>
      </w:pPr>
      <w:r w:rsidRPr="009216ED">
        <w:rPr>
          <w:rFonts w:ascii="Comenia Serif" w:hAnsi="Comenia Serif" w:cs="Arial"/>
          <w:b/>
          <w:sz w:val="20"/>
          <w:szCs w:val="20"/>
        </w:rPr>
        <w:t>LIST OF PRESTIGIOUS PUBLISHING HOUSES</w:t>
      </w:r>
    </w:p>
    <w:p w:rsidR="00092F11" w:rsidRPr="009216ED" w:rsidRDefault="00092F11" w:rsidP="00A47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omenia Serif" w:hAnsi="Comenia Serif" w:cs="Arial"/>
          <w:b/>
          <w:sz w:val="20"/>
          <w:szCs w:val="20"/>
          <w:lang w:val="cs-CZ"/>
        </w:rPr>
      </w:pPr>
    </w:p>
    <w:p w:rsidR="00092F11" w:rsidRPr="009216ED" w:rsidRDefault="00092F11" w:rsidP="00092F11">
      <w:pPr>
        <w:spacing w:line="276" w:lineRule="auto"/>
        <w:jc w:val="both"/>
        <w:rPr>
          <w:rFonts w:ascii="Comenia Serif" w:hAnsi="Comenia Serif" w:cs="Arial"/>
          <w:sz w:val="20"/>
          <w:szCs w:val="20"/>
          <w:lang w:val="cs-CZ"/>
        </w:rPr>
      </w:pPr>
    </w:p>
    <w:p w:rsidR="00092F11" w:rsidRPr="009216ED" w:rsidRDefault="00092F11" w:rsidP="00092F11">
      <w:pPr>
        <w:spacing w:line="276" w:lineRule="auto"/>
        <w:jc w:val="both"/>
        <w:rPr>
          <w:rFonts w:ascii="Comenia Serif" w:hAnsi="Comenia Serif" w:cs="Arial"/>
          <w:sz w:val="20"/>
          <w:szCs w:val="20"/>
          <w:lang w:val="cs-CZ"/>
        </w:rPr>
      </w:pPr>
    </w:p>
    <w:tbl>
      <w:tblPr>
        <w:tblStyle w:val="PlainTable1"/>
        <w:tblW w:w="9067" w:type="dxa"/>
        <w:tblLayout w:type="fixed"/>
        <w:tblLook w:val="0200" w:firstRow="0" w:lastRow="0" w:firstColumn="0" w:lastColumn="0" w:noHBand="1" w:noVBand="0"/>
      </w:tblPr>
      <w:tblGrid>
        <w:gridCol w:w="4533"/>
        <w:gridCol w:w="4534"/>
      </w:tblGrid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  <w:p w:rsidR="00092F11" w:rsidRPr="009216ED" w:rsidRDefault="00D92A17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  <w:t>Category</w:t>
            </w:r>
            <w:proofErr w:type="spellEnd"/>
            <w:r w:rsidRPr="009216ED"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- </w:t>
            </w:r>
            <w:r w:rsidR="00092F11" w:rsidRPr="009216ED"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  <w:t>TOP</w:t>
            </w:r>
          </w:p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  <w:p w:rsidR="00092F11" w:rsidRPr="009216ED" w:rsidRDefault="00D92A17" w:rsidP="00D92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  <w:t>Category</w:t>
            </w:r>
            <w:proofErr w:type="spellEnd"/>
            <w:r w:rsidRPr="009216ED"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-</w:t>
            </w:r>
            <w:r w:rsidR="00092F11" w:rsidRPr="009216ED">
              <w:rPr>
                <w:rFonts w:ascii="Comenia Serif" w:eastAsiaTheme="minorHAnsi" w:hAnsi="Comenia Serif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SEMI-TOP</w:t>
            </w:r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tcBorders>
              <w:top w:val="single" w:sz="4" w:space="0" w:color="auto"/>
            </w:tcBorders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Academic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Allen and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Unwin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Ashgate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/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Avebury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Australian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National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Brill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Aspen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California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Basic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Books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, Inc.</w:t>
            </w:r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Cambridge University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Berg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Publishers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Clarendon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Blackwell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Cornell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Bloomsbury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Columbia University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Butterworth-Heinemann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De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Gruyter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Callwey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Elsevier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Science</w:t>
            </w: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Curzon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Harvard University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Duke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Hoover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Institution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Earthscan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John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Benjamins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Edward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Elgar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John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Wiley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Frank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Cass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John´s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Hopkins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Unviersity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Garrisberg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MacMillan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Kluwer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Academic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Publishers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Harcourt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Brace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Jovanovich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, Inc.</w:t>
            </w:r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Lynn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Rienner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Publishers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Harper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&amp;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Row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Publishers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M. E.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Sharpe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Inc.</w:t>
            </w: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Harwood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Academic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PublishersHart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MIT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Cambridge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Mass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Heinemann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Nomos</w:t>
            </w: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Humana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lastRenderedPageBreak/>
              <w:t xml:space="preserve">Oxford University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IEEE</w:t>
            </w:r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Palgrave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Macmillan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IEEE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Computer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Society</w:t>
            </w:r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Pennsylvania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Indiana University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Pergamon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Island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Peter Lang</w:t>
            </w: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James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Currey</w:t>
            </w:r>
            <w:proofErr w:type="spellEnd"/>
          </w:p>
        </w:tc>
      </w:tr>
      <w:tr w:rsidR="00092F11" w:rsidRPr="009216ED" w:rsidTr="00161BC9">
        <w:trPr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Praeger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Karger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Publishers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Princeton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</w:t>
            </w: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Karthala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Routledge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Kegan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Paul International</w:t>
            </w:r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Sage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Lexington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Books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Springer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Lippincott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Williams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&amp; Wilkins</w:t>
            </w:r>
          </w:p>
        </w:tc>
      </w:tr>
      <w:tr w:rsidR="00092F11" w:rsidRPr="009216ED" w:rsidTr="00161BC9">
        <w:trPr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Stanford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Lit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Verlag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Suhrkamp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Verlag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Multilingual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Matters</w:t>
            </w:r>
            <w:proofErr w:type="spellEnd"/>
            <w:r w:rsidRPr="009216ED">
              <w:rPr>
                <w:rFonts w:ascii="Calibri" w:eastAsiaTheme="minorHAnsi" w:hAnsi="Calibri" w:cs="Calibri"/>
                <w:color w:val="000000"/>
                <w:sz w:val="20"/>
                <w:szCs w:val="20"/>
                <w:bdr w:val="none" w:sz="0" w:space="0" w:color="auto"/>
                <w:lang w:val="cs-CZ"/>
              </w:rPr>
              <w:t> </w:t>
            </w:r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Taylor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and Francis</w:t>
            </w: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Paul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Chapman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Publishing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University of Chicago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Permanent Black/Orient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Longman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University of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Pennsylvania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Pitman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/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Pearsons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Wiley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Pearson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Education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Wiley-Blackwell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Plenum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Yale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Pluto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 w:val="restart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Polity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Random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House Inc.</w:t>
            </w:r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Rodopi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Rowman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and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Littlefield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Publishers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Rutgers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University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St.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Martins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St. Lucie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STET</w:t>
            </w:r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Swets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Blackwell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Texas University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The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New York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Academy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of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Sciences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Thieme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Thomson-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Sweet</w:t>
            </w:r>
            <w:proofErr w:type="spellEnd"/>
            <w:r w:rsidRPr="009216ED">
              <w:rPr>
                <w:rFonts w:ascii="Calibri" w:eastAsiaTheme="minorHAnsi" w:hAnsi="Calibri" w:cs="Calibri"/>
                <w:color w:val="000000"/>
                <w:sz w:val="20"/>
                <w:szCs w:val="20"/>
                <w:bdr w:val="none" w:sz="0" w:space="0" w:color="auto"/>
                <w:lang w:val="cs-CZ"/>
              </w:rPr>
              <w:t> </w:t>
            </w: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&amp; Maxwell</w:t>
            </w:r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University of Wisconsin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University of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North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Carolina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Verso</w:t>
            </w:r>
            <w:proofErr w:type="spellEnd"/>
          </w:p>
        </w:tc>
      </w:tr>
      <w:tr w:rsidR="00092F11" w:rsidRPr="009216ED" w:rsidTr="00161BC9">
        <w:trPr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World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Scientific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Westview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Zed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Bookd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CRC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State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Unviersity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of New York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CABI</w:t>
            </w:r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USP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Press</w:t>
            </w:r>
            <w:proofErr w:type="spellEnd"/>
          </w:p>
        </w:tc>
      </w:tr>
      <w:tr w:rsidR="00092F11" w:rsidRPr="009216ED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United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Nations</w:t>
            </w:r>
            <w:proofErr w:type="spellEnd"/>
          </w:p>
        </w:tc>
      </w:tr>
      <w:tr w:rsidR="00092F11" w:rsidRPr="00D90E71" w:rsidTr="00161BC9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vMerge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</w:p>
        </w:tc>
        <w:tc>
          <w:tcPr>
            <w:tcW w:w="4534" w:type="dxa"/>
          </w:tcPr>
          <w:p w:rsidR="00092F11" w:rsidRPr="009216ED" w:rsidRDefault="00092F11" w:rsidP="00161B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</w:pP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vdf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,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Hochsch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. -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Verl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. </w:t>
            </w:r>
            <w:proofErr w:type="spellStart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>an</w:t>
            </w:r>
            <w:proofErr w:type="spellEnd"/>
            <w:r w:rsidRPr="009216ED">
              <w:rPr>
                <w:rFonts w:ascii="Comenia Serif" w:eastAsiaTheme="minorHAnsi" w:hAnsi="Comenia Serif" w:cs="Arial"/>
                <w:color w:val="000000"/>
                <w:sz w:val="20"/>
                <w:szCs w:val="20"/>
                <w:bdr w:val="none" w:sz="0" w:space="0" w:color="auto"/>
                <w:lang w:val="cs-CZ"/>
              </w:rPr>
              <w:t xml:space="preserve"> der ETH</w:t>
            </w:r>
          </w:p>
        </w:tc>
      </w:tr>
    </w:tbl>
    <w:p w:rsidR="00092F11" w:rsidRPr="006A2950" w:rsidRDefault="00092F11" w:rsidP="00092F11">
      <w:pPr>
        <w:spacing w:line="276" w:lineRule="auto"/>
        <w:jc w:val="both"/>
        <w:rPr>
          <w:rFonts w:ascii="Arial" w:hAnsi="Arial" w:cs="Arial"/>
          <w:lang w:val="cs-CZ"/>
        </w:rPr>
      </w:pPr>
    </w:p>
    <w:p w:rsidR="00092F11" w:rsidRPr="006A2950" w:rsidRDefault="00092F11" w:rsidP="00092F11">
      <w:pPr>
        <w:spacing w:line="276" w:lineRule="auto"/>
        <w:jc w:val="both"/>
        <w:rPr>
          <w:rFonts w:ascii="Arial" w:hAnsi="Arial" w:cs="Arial"/>
          <w:lang w:val="cs-CZ"/>
        </w:rPr>
      </w:pPr>
    </w:p>
    <w:p w:rsidR="004C0BA9" w:rsidRPr="00D90E71" w:rsidRDefault="00D90E71">
      <w:pPr>
        <w:rPr>
          <w:lang w:val="de-AT"/>
        </w:rPr>
      </w:pPr>
    </w:p>
    <w:sectPr w:rsidR="004C0BA9" w:rsidRPr="00D9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1"/>
    <w:rsid w:val="00092F11"/>
    <w:rsid w:val="000F5292"/>
    <w:rsid w:val="005953F6"/>
    <w:rsid w:val="009216ED"/>
    <w:rsid w:val="00A479B5"/>
    <w:rsid w:val="00D90E71"/>
    <w:rsid w:val="00D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92F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PlainTable1">
    <w:name w:val="Plain Table 1"/>
    <w:basedOn w:val="Normlntabulka"/>
    <w:uiPriority w:val="41"/>
    <w:rsid w:val="00092F1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90E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E71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D90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bdr w:val="none" w:sz="0" w:space="0" w:color="auto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90E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92F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PlainTable1">
    <w:name w:val="Plain Table 1"/>
    <w:basedOn w:val="Normlntabulka"/>
    <w:uiPriority w:val="41"/>
    <w:rsid w:val="00092F1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90E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E71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D90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bdr w:val="none" w:sz="0" w:space="0" w:color="auto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90E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Stašová Leona</dc:creator>
  <cp:lastModifiedBy>Došková Soňa</cp:lastModifiedBy>
  <cp:revision>2</cp:revision>
  <dcterms:created xsi:type="dcterms:W3CDTF">2018-02-21T10:53:00Z</dcterms:created>
  <dcterms:modified xsi:type="dcterms:W3CDTF">2018-02-21T10:53:00Z</dcterms:modified>
</cp:coreProperties>
</file>