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C7F4" w14:textId="29C50F72" w:rsidR="00994911" w:rsidRPr="007C3DAA" w:rsidRDefault="007C3DAA" w:rsidP="00A8205B">
      <w:pPr>
        <w:pStyle w:val="07index"/>
        <w:jc w:val="left"/>
      </w:pPr>
      <w:r w:rsidRPr="007C3DAA">
        <w:rPr>
          <w:noProof/>
          <w:sz w:val="48"/>
        </w:rPr>
        <w:drawing>
          <wp:anchor distT="0" distB="0" distL="114300" distR="114300" simplePos="0" relativeHeight="251659264" behindDoc="1" locked="0" layoutInCell="1" allowOverlap="1" wp14:anchorId="7D11191C" wp14:editId="5B2CE0CC">
            <wp:simplePos x="0" y="0"/>
            <wp:positionH relativeFrom="page">
              <wp:posOffset>122555</wp:posOffset>
            </wp:positionH>
            <wp:positionV relativeFrom="page">
              <wp:posOffset>245110</wp:posOffset>
            </wp:positionV>
            <wp:extent cx="2494800" cy="637200"/>
            <wp:effectExtent l="0" t="0" r="0" b="0"/>
            <wp:wrapNone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B7F5E" w14:textId="1D4FB392" w:rsidR="008B3314" w:rsidRPr="007C3DAA" w:rsidRDefault="008B3314" w:rsidP="00476AFD">
      <w:pPr>
        <w:pStyle w:val="07index"/>
      </w:pPr>
      <w:r w:rsidRPr="007C3DAA">
        <w:t>Příloha</w:t>
      </w:r>
      <w:r w:rsidR="00A8205B">
        <w:t xml:space="preserve"> 1</w:t>
      </w:r>
    </w:p>
    <w:p w14:paraId="5F36698B" w14:textId="77777777" w:rsidR="00A8205B" w:rsidRDefault="00A8205B" w:rsidP="00476AFD">
      <w:pPr>
        <w:pStyle w:val="01h1"/>
      </w:pPr>
    </w:p>
    <w:p w14:paraId="1448EA0B" w14:textId="07EE621B" w:rsidR="008B3314" w:rsidRPr="007C3DAA" w:rsidRDefault="008B3314" w:rsidP="00476AFD">
      <w:pPr>
        <w:pStyle w:val="01h1"/>
      </w:pPr>
      <w:r w:rsidRPr="007C3DAA">
        <w:t xml:space="preserve">Přihláška do programu </w:t>
      </w:r>
      <w:proofErr w:type="spellStart"/>
      <w:r w:rsidR="00157742" w:rsidRPr="00157742">
        <w:rPr>
          <w:i/>
        </w:rPr>
        <w:t>Shadowing</w:t>
      </w:r>
      <w:proofErr w:type="spellEnd"/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615"/>
        <w:gridCol w:w="5457"/>
      </w:tblGrid>
      <w:tr w:rsidR="003D78F6" w:rsidRPr="00951338" w14:paraId="5829ADDB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7CCB2AA4" w14:textId="4768F95E" w:rsidR="003D78F6" w:rsidRPr="00951338" w:rsidRDefault="003D78F6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Jméno a příjmení</w:t>
            </w:r>
            <w:r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 uchazeče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192FC1C7" w14:textId="2DDDD7C6" w:rsidR="003D78F6" w:rsidRPr="00951338" w:rsidRDefault="003D78F6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3D78F6" w:rsidRPr="00951338" w14:paraId="62A4AF75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51FF9E19" w14:textId="77777777" w:rsidR="003D78F6" w:rsidRPr="00951338" w:rsidRDefault="003D78F6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951338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Pracoviště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5661025E" w14:textId="32AB8E1D" w:rsidR="003D78F6" w:rsidRPr="00951338" w:rsidRDefault="003D78F6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3D78F6" w:rsidRPr="00951338" w14:paraId="507C1458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62EBF724" w14:textId="3432A711" w:rsidR="003D78F6" w:rsidRPr="00951338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Jazykové kompetence (uveďte jazyk a</w:t>
            </w:r>
            <w:r w:rsidR="00FE3327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 </w:t>
            </w: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úroveň dle evropského referenčního rámce pro jazyky)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1174FF8A" w14:textId="7A77B770" w:rsidR="003D78F6" w:rsidRPr="00951338" w:rsidRDefault="003D78F6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3D78F6" w:rsidRPr="00951338" w14:paraId="1D60FD3B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43254B2F" w14:textId="6F595DE2" w:rsidR="003D78F6" w:rsidRPr="00951338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Ucházím se o stínování na partnerské univerzitě (uveďte jméno univerzity)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08C23467" w14:textId="5DC539C6" w:rsidR="003D78F6" w:rsidRPr="00951338" w:rsidRDefault="003D78F6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3D78F6" w:rsidRPr="00951338" w14:paraId="77BFDBEA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2CDF818C" w14:textId="1618D98F" w:rsidR="003D78F6" w:rsidRPr="00951338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Konkrétní pracoviště na partnerské univerzitě (uveďte jméno oddělení</w:t>
            </w:r>
            <w:r w:rsidR="00FE3327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 xml:space="preserve">/ </w:t>
            </w: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institutu, příp. jméno kontaktní osoby)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1579ABC8" w14:textId="724644F5" w:rsidR="003D78F6" w:rsidRPr="00951338" w:rsidRDefault="003D78F6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8B286A" w:rsidRPr="00951338" w14:paraId="4DD868D1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6CF408BE" w14:textId="493196F5" w:rsidR="008B286A" w:rsidRPr="008B286A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Spolupracujete již nějak s touto institucí? (</w:t>
            </w:r>
            <w:r w:rsidR="001E0595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</w:t>
            </w: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okud ano, uveďte jak)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69005C0E" w14:textId="77777777" w:rsidR="008B286A" w:rsidRPr="00951338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8B286A" w:rsidRPr="00951338" w14:paraId="43F4064D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51A9FB71" w14:textId="0E791956" w:rsidR="008B286A" w:rsidRPr="008B286A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Cíle pobytu a jeho přínos pro řešení aktuálního tématu ve svěřené agendě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012001DC" w14:textId="77777777" w:rsidR="008B286A" w:rsidRPr="00951338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8B286A" w:rsidRPr="00951338" w14:paraId="53F36A9C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25334114" w14:textId="56CDB409" w:rsidR="008B286A" w:rsidRPr="008B286A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Přínos pobytu pro UHK, využití v praxi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3A546D57" w14:textId="77777777" w:rsidR="008B286A" w:rsidRPr="00951338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8B286A" w:rsidRPr="00951338" w14:paraId="5175B2B0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01423DB7" w14:textId="75CC7745" w:rsidR="008B286A" w:rsidRPr="008B286A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Vztahuje se řešené téma k dalším agendám na UHK? Pokud ano, ke kterým?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65463540" w14:textId="77777777" w:rsidR="008B286A" w:rsidRPr="00951338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8B286A" w:rsidRPr="00951338" w14:paraId="5534B191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7F3090ED" w14:textId="416E1385" w:rsidR="008B286A" w:rsidRPr="008B286A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Plánovaný termín pobytu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0534C9F7" w14:textId="77777777" w:rsidR="008B286A" w:rsidRPr="00951338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8B286A" w:rsidRPr="00951338" w14:paraId="57D6107C" w14:textId="77777777" w:rsidTr="00DB51C2">
        <w:trPr>
          <w:trHeight w:val="340"/>
          <w:jc w:val="center"/>
        </w:trPr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4FA9F699" w14:textId="1CC3B746" w:rsidR="008B286A" w:rsidRPr="008B286A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</w:pP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Další doplňující informace (uveďte dle</w:t>
            </w:r>
            <w:r w:rsidR="001E0595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 </w:t>
            </w:r>
            <w:r w:rsidRPr="008B286A">
              <w:rPr>
                <w:rFonts w:ascii="Comenia Sans Cond" w:hAnsi="Comenia Sans Cond"/>
                <w:b/>
                <w:sz w:val="20"/>
                <w:szCs w:val="20"/>
                <w:lang w:eastAsia="cs-CZ"/>
              </w:rPr>
              <w:t>potřeb a dalších návazností)</w:t>
            </w:r>
          </w:p>
        </w:tc>
        <w:tc>
          <w:tcPr>
            <w:tcW w:w="5457" w:type="dxa"/>
            <w:shd w:val="clear" w:color="auto" w:fill="FFFFFF" w:themeFill="background1"/>
            <w:vAlign w:val="center"/>
          </w:tcPr>
          <w:p w14:paraId="4666263F" w14:textId="77777777" w:rsidR="008B286A" w:rsidRPr="00951338" w:rsidRDefault="008B286A" w:rsidP="00767146">
            <w:pPr>
              <w:pStyle w:val="Prosttext"/>
              <w:suppressAutoHyphens/>
              <w:spacing w:before="80" w:after="8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32433568" w14:textId="77777777" w:rsidR="00DB51C2" w:rsidRDefault="00DB51C2" w:rsidP="00DB51C2">
      <w:pPr>
        <w:pStyle w:val="02text"/>
        <w:spacing w:after="0"/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457"/>
      </w:tblGrid>
      <w:tr w:rsidR="00DB51C2" w:rsidRPr="00AC71D5" w14:paraId="22C4F381" w14:textId="77777777" w:rsidTr="001E0595">
        <w:trPr>
          <w:trHeight w:val="284"/>
        </w:trPr>
        <w:tc>
          <w:tcPr>
            <w:tcW w:w="3615" w:type="dxa"/>
          </w:tcPr>
          <w:p w14:paraId="387B26A4" w14:textId="14D480FF" w:rsidR="00DB51C2" w:rsidRPr="00AC71D5" w:rsidRDefault="00DB51C2" w:rsidP="00767146">
            <w:pPr>
              <w:pStyle w:val="Prosttext"/>
              <w:spacing w:before="1320" w:after="120"/>
              <w:jc w:val="center"/>
              <w:rPr>
                <w:rFonts w:ascii="Comenia Sans Cond Medium" w:hAnsi="Comenia Sans Cond Medium"/>
                <w:sz w:val="20"/>
                <w:szCs w:val="20"/>
                <w:lang w:eastAsia="cs-CZ"/>
              </w:rPr>
            </w:pPr>
          </w:p>
        </w:tc>
        <w:tc>
          <w:tcPr>
            <w:tcW w:w="5457" w:type="dxa"/>
          </w:tcPr>
          <w:p w14:paraId="678635A5" w14:textId="77777777" w:rsidR="00DB51C2" w:rsidRPr="00AC71D5" w:rsidRDefault="00DB51C2" w:rsidP="00767146">
            <w:pPr>
              <w:pStyle w:val="Prosttext"/>
              <w:spacing w:before="1320" w:after="120"/>
              <w:jc w:val="center"/>
              <w:rPr>
                <w:rFonts w:ascii="Comenia Sans Cond Medium" w:hAnsi="Comenia Sans Cond Medium"/>
                <w:sz w:val="20"/>
                <w:szCs w:val="20"/>
                <w:lang w:eastAsia="cs-CZ"/>
              </w:rPr>
            </w:pPr>
            <w:r w:rsidRPr="00F9668A">
              <w:rPr>
                <w:rFonts w:ascii="Comenia Serif" w:hAnsi="Comenia Serif"/>
                <w:sz w:val="24"/>
                <w:szCs w:val="24"/>
              </w:rPr>
              <w:t>………………………………………</w:t>
            </w:r>
          </w:p>
        </w:tc>
      </w:tr>
      <w:tr w:rsidR="00DB51C2" w:rsidRPr="00F83BB9" w14:paraId="535216B7" w14:textId="77777777" w:rsidTr="001E0595">
        <w:trPr>
          <w:trHeight w:val="284"/>
        </w:trPr>
        <w:tc>
          <w:tcPr>
            <w:tcW w:w="3615" w:type="dxa"/>
          </w:tcPr>
          <w:p w14:paraId="78BE594D" w14:textId="6CA17E83" w:rsidR="00DB51C2" w:rsidRPr="00F83BB9" w:rsidRDefault="00DB51C2" w:rsidP="00767146">
            <w:pPr>
              <w:pStyle w:val="Prosttext"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</w:pPr>
          </w:p>
        </w:tc>
        <w:tc>
          <w:tcPr>
            <w:tcW w:w="5457" w:type="dxa"/>
          </w:tcPr>
          <w:p w14:paraId="3974DD14" w14:textId="5F9EFED1" w:rsidR="00DB51C2" w:rsidRPr="00F83BB9" w:rsidRDefault="00DB51C2" w:rsidP="00767146">
            <w:pPr>
              <w:pStyle w:val="Prosttext"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</w:pPr>
            <w:r w:rsidRPr="00DB51C2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Datum a podpis uchazeče</w:t>
            </w:r>
          </w:p>
        </w:tc>
      </w:tr>
    </w:tbl>
    <w:p w14:paraId="33C2E68D" w14:textId="77777777" w:rsidR="003D78F6" w:rsidRPr="00DB51C2" w:rsidRDefault="003D78F6" w:rsidP="00DB51C2">
      <w:pPr>
        <w:pStyle w:val="02text"/>
        <w:spacing w:after="0"/>
      </w:pPr>
    </w:p>
    <w:sectPr w:rsidR="003D78F6" w:rsidRPr="00DB51C2" w:rsidSect="0026610F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74E51" w14:textId="77777777" w:rsidR="003D1D0B" w:rsidRDefault="003D1D0B" w:rsidP="00E151A3">
      <w:pPr>
        <w:spacing w:after="0" w:line="240" w:lineRule="auto"/>
      </w:pPr>
      <w:r>
        <w:separator/>
      </w:r>
    </w:p>
  </w:endnote>
  <w:endnote w:type="continuationSeparator" w:id="0">
    <w:p w14:paraId="0AB34236" w14:textId="77777777" w:rsidR="003D1D0B" w:rsidRDefault="003D1D0B" w:rsidP="00E1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 Medium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8FA0" w14:textId="6BD27314" w:rsidR="0026610F" w:rsidRPr="0026610F" w:rsidRDefault="0026610F" w:rsidP="0026610F">
    <w:pPr>
      <w:pStyle w:val="02text"/>
      <w:jc w:val="center"/>
      <w:rPr>
        <w:noProof/>
        <w:sz w:val="20"/>
      </w:rPr>
    </w:pPr>
    <w:r w:rsidRPr="006E61AA">
      <w:rPr>
        <w:sz w:val="20"/>
      </w:rPr>
      <w:fldChar w:fldCharType="begin"/>
    </w:r>
    <w:r w:rsidRPr="006E61AA">
      <w:rPr>
        <w:sz w:val="20"/>
      </w:rPr>
      <w:instrText xml:space="preserve"> PAGE </w:instrText>
    </w:r>
    <w:r w:rsidRPr="006E61AA">
      <w:rPr>
        <w:sz w:val="20"/>
      </w:rPr>
      <w:fldChar w:fldCharType="separate"/>
    </w:r>
    <w:r>
      <w:rPr>
        <w:sz w:val="20"/>
      </w:rPr>
      <w:t>1</w:t>
    </w:r>
    <w:r w:rsidRPr="006E61A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5FA1" w14:textId="77777777" w:rsidR="003D1D0B" w:rsidRDefault="003D1D0B" w:rsidP="00E151A3">
      <w:pPr>
        <w:spacing w:after="0" w:line="240" w:lineRule="auto"/>
      </w:pPr>
      <w:r>
        <w:separator/>
      </w:r>
    </w:p>
  </w:footnote>
  <w:footnote w:type="continuationSeparator" w:id="0">
    <w:p w14:paraId="41382852" w14:textId="77777777" w:rsidR="003D1D0B" w:rsidRDefault="003D1D0B" w:rsidP="00E1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BA14F" w14:textId="77777777" w:rsidR="0026610F" w:rsidRPr="0026610F" w:rsidRDefault="0026610F" w:rsidP="0026610F">
    <w:pPr>
      <w:pStyle w:val="02text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2A9A"/>
    <w:multiLevelType w:val="multilevel"/>
    <w:tmpl w:val="15F0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095D"/>
    <w:multiLevelType w:val="multilevel"/>
    <w:tmpl w:val="F19A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64300"/>
    <w:multiLevelType w:val="hybridMultilevel"/>
    <w:tmpl w:val="D8745ACA"/>
    <w:lvl w:ilvl="0" w:tplc="5164D7A4">
      <w:start w:val="1"/>
      <w:numFmt w:val="bullet"/>
      <w:pStyle w:val="05textodr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0811"/>
    <w:multiLevelType w:val="hybridMultilevel"/>
    <w:tmpl w:val="71064C64"/>
    <w:lvl w:ilvl="0" w:tplc="30CE9A2C">
      <w:start w:val="1"/>
      <w:numFmt w:val="lowerLetter"/>
      <w:pStyle w:val="04textab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BB1"/>
    <w:multiLevelType w:val="hybridMultilevel"/>
    <w:tmpl w:val="DED4F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C3BC2"/>
    <w:multiLevelType w:val="hybridMultilevel"/>
    <w:tmpl w:val="D514180C"/>
    <w:lvl w:ilvl="0" w:tplc="EDE4C94C">
      <w:start w:val="1"/>
      <w:numFmt w:val="decimal"/>
      <w:pStyle w:val="03textcislo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37D52"/>
    <w:multiLevelType w:val="multilevel"/>
    <w:tmpl w:val="1AA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647CE2"/>
    <w:multiLevelType w:val="multilevel"/>
    <w:tmpl w:val="9B0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F2D85"/>
    <w:multiLevelType w:val="hybridMultilevel"/>
    <w:tmpl w:val="E47AA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02DC2"/>
    <w:multiLevelType w:val="multilevel"/>
    <w:tmpl w:val="64E8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D2B34"/>
    <w:multiLevelType w:val="hybridMultilevel"/>
    <w:tmpl w:val="5D54B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93647">
    <w:abstractNumId w:val="0"/>
  </w:num>
  <w:num w:numId="2" w16cid:durableId="1706637526">
    <w:abstractNumId w:val="1"/>
  </w:num>
  <w:num w:numId="3" w16cid:durableId="1423141675">
    <w:abstractNumId w:val="7"/>
  </w:num>
  <w:num w:numId="4" w16cid:durableId="639268245">
    <w:abstractNumId w:val="9"/>
  </w:num>
  <w:num w:numId="5" w16cid:durableId="186019753">
    <w:abstractNumId w:val="6"/>
  </w:num>
  <w:num w:numId="6" w16cid:durableId="1549610104">
    <w:abstractNumId w:val="8"/>
  </w:num>
  <w:num w:numId="7" w16cid:durableId="2124155573">
    <w:abstractNumId w:val="10"/>
  </w:num>
  <w:num w:numId="8" w16cid:durableId="134640042">
    <w:abstractNumId w:val="4"/>
  </w:num>
  <w:num w:numId="9" w16cid:durableId="978531108">
    <w:abstractNumId w:val="5"/>
  </w:num>
  <w:num w:numId="10" w16cid:durableId="100879093">
    <w:abstractNumId w:val="3"/>
  </w:num>
  <w:num w:numId="11" w16cid:durableId="1797871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7A"/>
    <w:rsid w:val="00015848"/>
    <w:rsid w:val="00052343"/>
    <w:rsid w:val="00062055"/>
    <w:rsid w:val="0006692F"/>
    <w:rsid w:val="00066C04"/>
    <w:rsid w:val="0006774B"/>
    <w:rsid w:val="00095E52"/>
    <w:rsid w:val="000C78BA"/>
    <w:rsid w:val="000D7079"/>
    <w:rsid w:val="000F2ADD"/>
    <w:rsid w:val="000F5BAD"/>
    <w:rsid w:val="0012331B"/>
    <w:rsid w:val="00125A82"/>
    <w:rsid w:val="00130F58"/>
    <w:rsid w:val="00131D62"/>
    <w:rsid w:val="001344FC"/>
    <w:rsid w:val="001434C7"/>
    <w:rsid w:val="00145813"/>
    <w:rsid w:val="00157742"/>
    <w:rsid w:val="00170D03"/>
    <w:rsid w:val="0017221A"/>
    <w:rsid w:val="0017728C"/>
    <w:rsid w:val="001B0CF2"/>
    <w:rsid w:val="001B392F"/>
    <w:rsid w:val="001D2F58"/>
    <w:rsid w:val="001E0595"/>
    <w:rsid w:val="00207E08"/>
    <w:rsid w:val="00220E4C"/>
    <w:rsid w:val="002528AF"/>
    <w:rsid w:val="00260DB8"/>
    <w:rsid w:val="0026610F"/>
    <w:rsid w:val="00273655"/>
    <w:rsid w:val="00292BDE"/>
    <w:rsid w:val="002945A2"/>
    <w:rsid w:val="002A4101"/>
    <w:rsid w:val="002A475B"/>
    <w:rsid w:val="002E23BA"/>
    <w:rsid w:val="0032737C"/>
    <w:rsid w:val="0033216D"/>
    <w:rsid w:val="00346285"/>
    <w:rsid w:val="003643D8"/>
    <w:rsid w:val="0038306E"/>
    <w:rsid w:val="003A4F9D"/>
    <w:rsid w:val="003D1D0B"/>
    <w:rsid w:val="003D78F6"/>
    <w:rsid w:val="003E016B"/>
    <w:rsid w:val="003F6437"/>
    <w:rsid w:val="0040203C"/>
    <w:rsid w:val="00430B89"/>
    <w:rsid w:val="004332AF"/>
    <w:rsid w:val="0046187B"/>
    <w:rsid w:val="00467353"/>
    <w:rsid w:val="00476AFD"/>
    <w:rsid w:val="004943E5"/>
    <w:rsid w:val="004A077A"/>
    <w:rsid w:val="004A7785"/>
    <w:rsid w:val="004C6A65"/>
    <w:rsid w:val="004E4CD5"/>
    <w:rsid w:val="004F6B98"/>
    <w:rsid w:val="0054050B"/>
    <w:rsid w:val="005471DB"/>
    <w:rsid w:val="005553F6"/>
    <w:rsid w:val="00564A61"/>
    <w:rsid w:val="00574A2E"/>
    <w:rsid w:val="00583A6E"/>
    <w:rsid w:val="00595C44"/>
    <w:rsid w:val="005A0189"/>
    <w:rsid w:val="005A3B62"/>
    <w:rsid w:val="005C10E7"/>
    <w:rsid w:val="005C3DE3"/>
    <w:rsid w:val="005D345D"/>
    <w:rsid w:val="005E4516"/>
    <w:rsid w:val="005F30E5"/>
    <w:rsid w:val="005F68A0"/>
    <w:rsid w:val="00625160"/>
    <w:rsid w:val="00630BB0"/>
    <w:rsid w:val="00651244"/>
    <w:rsid w:val="00686AAE"/>
    <w:rsid w:val="006A409B"/>
    <w:rsid w:val="006B4286"/>
    <w:rsid w:val="006C12C3"/>
    <w:rsid w:val="006C6F15"/>
    <w:rsid w:val="006D01F2"/>
    <w:rsid w:val="006D6F0B"/>
    <w:rsid w:val="006F145C"/>
    <w:rsid w:val="0070675F"/>
    <w:rsid w:val="007073EA"/>
    <w:rsid w:val="007449C2"/>
    <w:rsid w:val="0075482A"/>
    <w:rsid w:val="00775524"/>
    <w:rsid w:val="007825D2"/>
    <w:rsid w:val="007C2B0B"/>
    <w:rsid w:val="007C3DAA"/>
    <w:rsid w:val="007C783B"/>
    <w:rsid w:val="007E06F5"/>
    <w:rsid w:val="00806C4C"/>
    <w:rsid w:val="00820B92"/>
    <w:rsid w:val="00836B0A"/>
    <w:rsid w:val="00844347"/>
    <w:rsid w:val="00862F05"/>
    <w:rsid w:val="00884A6B"/>
    <w:rsid w:val="008B286A"/>
    <w:rsid w:val="008B3314"/>
    <w:rsid w:val="008C6321"/>
    <w:rsid w:val="008D53C3"/>
    <w:rsid w:val="008E0A6B"/>
    <w:rsid w:val="00901546"/>
    <w:rsid w:val="00907B56"/>
    <w:rsid w:val="00920BDC"/>
    <w:rsid w:val="009227F2"/>
    <w:rsid w:val="009314D5"/>
    <w:rsid w:val="00934291"/>
    <w:rsid w:val="00950768"/>
    <w:rsid w:val="0095345C"/>
    <w:rsid w:val="00982247"/>
    <w:rsid w:val="00994911"/>
    <w:rsid w:val="00A0208D"/>
    <w:rsid w:val="00A13249"/>
    <w:rsid w:val="00A23E57"/>
    <w:rsid w:val="00A31CC9"/>
    <w:rsid w:val="00A61654"/>
    <w:rsid w:val="00A65D8D"/>
    <w:rsid w:val="00A75C4A"/>
    <w:rsid w:val="00A8205B"/>
    <w:rsid w:val="00A86439"/>
    <w:rsid w:val="00A87EDA"/>
    <w:rsid w:val="00A951E8"/>
    <w:rsid w:val="00AA088E"/>
    <w:rsid w:val="00AA17DF"/>
    <w:rsid w:val="00AA4CA0"/>
    <w:rsid w:val="00AB3DE7"/>
    <w:rsid w:val="00AB4868"/>
    <w:rsid w:val="00AB7E38"/>
    <w:rsid w:val="00AD132F"/>
    <w:rsid w:val="00AE4A7E"/>
    <w:rsid w:val="00AF3C82"/>
    <w:rsid w:val="00B020F6"/>
    <w:rsid w:val="00B05AD0"/>
    <w:rsid w:val="00B13C82"/>
    <w:rsid w:val="00B22879"/>
    <w:rsid w:val="00B803D0"/>
    <w:rsid w:val="00B87FF4"/>
    <w:rsid w:val="00B901CF"/>
    <w:rsid w:val="00B92047"/>
    <w:rsid w:val="00B941B7"/>
    <w:rsid w:val="00B96711"/>
    <w:rsid w:val="00BA4A31"/>
    <w:rsid w:val="00BB0837"/>
    <w:rsid w:val="00BD59DF"/>
    <w:rsid w:val="00BD6E04"/>
    <w:rsid w:val="00BE1192"/>
    <w:rsid w:val="00BE3B1A"/>
    <w:rsid w:val="00BE588D"/>
    <w:rsid w:val="00BF44D3"/>
    <w:rsid w:val="00C0273E"/>
    <w:rsid w:val="00C0708C"/>
    <w:rsid w:val="00C159DE"/>
    <w:rsid w:val="00C37469"/>
    <w:rsid w:val="00C43B6B"/>
    <w:rsid w:val="00C45B32"/>
    <w:rsid w:val="00C51C36"/>
    <w:rsid w:val="00C5318E"/>
    <w:rsid w:val="00C53C88"/>
    <w:rsid w:val="00C63837"/>
    <w:rsid w:val="00C9379E"/>
    <w:rsid w:val="00C94003"/>
    <w:rsid w:val="00CB5622"/>
    <w:rsid w:val="00CE3C08"/>
    <w:rsid w:val="00CE63EA"/>
    <w:rsid w:val="00CF76BF"/>
    <w:rsid w:val="00D01317"/>
    <w:rsid w:val="00D1085A"/>
    <w:rsid w:val="00D10D0B"/>
    <w:rsid w:val="00D144FD"/>
    <w:rsid w:val="00D1468F"/>
    <w:rsid w:val="00D44737"/>
    <w:rsid w:val="00D46500"/>
    <w:rsid w:val="00D914EA"/>
    <w:rsid w:val="00D92AB1"/>
    <w:rsid w:val="00DB51C2"/>
    <w:rsid w:val="00DE016A"/>
    <w:rsid w:val="00DF576F"/>
    <w:rsid w:val="00DF60B0"/>
    <w:rsid w:val="00E151A3"/>
    <w:rsid w:val="00E205BF"/>
    <w:rsid w:val="00E318B2"/>
    <w:rsid w:val="00E34287"/>
    <w:rsid w:val="00E47C7E"/>
    <w:rsid w:val="00E52968"/>
    <w:rsid w:val="00E72745"/>
    <w:rsid w:val="00E75317"/>
    <w:rsid w:val="00E82D26"/>
    <w:rsid w:val="00E91C5A"/>
    <w:rsid w:val="00EA1625"/>
    <w:rsid w:val="00EB4CA8"/>
    <w:rsid w:val="00F02A75"/>
    <w:rsid w:val="00F24BED"/>
    <w:rsid w:val="00F553B0"/>
    <w:rsid w:val="00FA3B56"/>
    <w:rsid w:val="00FA4ADA"/>
    <w:rsid w:val="00FE028E"/>
    <w:rsid w:val="00FE3327"/>
    <w:rsid w:val="00FE5677"/>
    <w:rsid w:val="00FF668C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B10A"/>
  <w15:chartTrackingRefBased/>
  <w15:docId w15:val="{98C739AC-1C5B-4818-8DDA-85BC71B2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4A0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A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7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7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7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7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7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7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4A0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4A0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0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4A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7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A077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4A07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4A0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7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4A077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A018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018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A0189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BE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51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51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51A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911"/>
  </w:style>
  <w:style w:type="paragraph" w:styleId="Zpat">
    <w:name w:val="footer"/>
    <w:basedOn w:val="Normln"/>
    <w:link w:val="ZpatChar"/>
    <w:uiPriority w:val="99"/>
    <w:unhideWhenUsed/>
    <w:rsid w:val="00994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911"/>
  </w:style>
  <w:style w:type="paragraph" w:styleId="Textbubliny">
    <w:name w:val="Balloon Text"/>
    <w:basedOn w:val="Normln"/>
    <w:link w:val="TextbublinyChar"/>
    <w:uiPriority w:val="99"/>
    <w:semiHidden/>
    <w:unhideWhenUsed/>
    <w:rsid w:val="007C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DAA"/>
    <w:rPr>
      <w:rFonts w:ascii="Segoe UI" w:hAnsi="Segoe UI" w:cs="Segoe UI"/>
      <w:sz w:val="18"/>
      <w:szCs w:val="18"/>
    </w:rPr>
  </w:style>
  <w:style w:type="paragraph" w:customStyle="1" w:styleId="00titulek">
    <w:name w:val="00_titulek"/>
    <w:next w:val="Normln"/>
    <w:qFormat/>
    <w:rsid w:val="0026610F"/>
    <w:pPr>
      <w:suppressAutoHyphens/>
      <w:spacing w:before="480" w:after="240" w:line="240" w:lineRule="auto"/>
      <w:jc w:val="center"/>
    </w:pPr>
    <w:rPr>
      <w:rFonts w:ascii="Comenia Sans" w:eastAsia="Times New Roman" w:hAnsi="Comenia Sans" w:cs="Times New Roman"/>
      <w:b/>
      <w:noProof/>
      <w:kern w:val="0"/>
      <w:sz w:val="44"/>
      <w:szCs w:val="32"/>
      <w:lang w:eastAsia="cs-CZ"/>
      <w14:ligatures w14:val="none"/>
    </w:rPr>
  </w:style>
  <w:style w:type="paragraph" w:customStyle="1" w:styleId="01h1">
    <w:name w:val="01_h1"/>
    <w:next w:val="Normln"/>
    <w:qFormat/>
    <w:rsid w:val="0026610F"/>
    <w:pPr>
      <w:suppressAutoHyphens/>
      <w:spacing w:before="360" w:after="240" w:line="240" w:lineRule="auto"/>
      <w:jc w:val="center"/>
    </w:pPr>
    <w:rPr>
      <w:rFonts w:ascii="Comenia Sans" w:eastAsia="Times New Roman" w:hAnsi="Comenia Sans" w:cs="Times New Roman"/>
      <w:b/>
      <w:kern w:val="0"/>
      <w:sz w:val="28"/>
      <w:szCs w:val="28"/>
      <w:lang w:eastAsia="cs-CZ"/>
      <w14:ligatures w14:val="none"/>
    </w:rPr>
  </w:style>
  <w:style w:type="paragraph" w:customStyle="1" w:styleId="02text">
    <w:name w:val="02_text"/>
    <w:qFormat/>
    <w:rsid w:val="0026610F"/>
    <w:pPr>
      <w:suppressAutoHyphens/>
      <w:spacing w:after="120" w:line="240" w:lineRule="auto"/>
      <w:jc w:val="both"/>
    </w:pPr>
    <w:rPr>
      <w:rFonts w:ascii="Comenia Serif" w:hAnsi="Comenia Serif" w:cs="Times New Roman"/>
      <w:kern w:val="0"/>
      <w:sz w:val="24"/>
      <w:szCs w:val="20"/>
      <w14:ligatures w14:val="none"/>
    </w:rPr>
  </w:style>
  <w:style w:type="paragraph" w:customStyle="1" w:styleId="03textcislo">
    <w:name w:val="03_text_cislo"/>
    <w:basedOn w:val="02text"/>
    <w:qFormat/>
    <w:rsid w:val="0026610F"/>
    <w:pPr>
      <w:numPr>
        <w:numId w:val="9"/>
      </w:numPr>
    </w:pPr>
  </w:style>
  <w:style w:type="paragraph" w:customStyle="1" w:styleId="04textabc">
    <w:name w:val="04_text_abc"/>
    <w:basedOn w:val="02text"/>
    <w:qFormat/>
    <w:rsid w:val="0026610F"/>
    <w:pPr>
      <w:numPr>
        <w:numId w:val="10"/>
      </w:numPr>
    </w:pPr>
  </w:style>
  <w:style w:type="paragraph" w:customStyle="1" w:styleId="05textodrz">
    <w:name w:val="05_text_odrz"/>
    <w:basedOn w:val="02text"/>
    <w:qFormat/>
    <w:rsid w:val="0026610F"/>
    <w:pPr>
      <w:numPr>
        <w:numId w:val="11"/>
      </w:numPr>
      <w:jc w:val="left"/>
    </w:pPr>
  </w:style>
  <w:style w:type="paragraph" w:customStyle="1" w:styleId="06pozn">
    <w:name w:val="06_pozn"/>
    <w:basedOn w:val="02text"/>
    <w:qFormat/>
    <w:rsid w:val="0026610F"/>
    <w:pPr>
      <w:spacing w:after="0"/>
    </w:pPr>
    <w:rPr>
      <w:sz w:val="16"/>
    </w:rPr>
  </w:style>
  <w:style w:type="paragraph" w:customStyle="1" w:styleId="07index">
    <w:name w:val="07_index"/>
    <w:basedOn w:val="Normln"/>
    <w:qFormat/>
    <w:rsid w:val="0026610F"/>
    <w:pPr>
      <w:suppressAutoHyphens/>
      <w:spacing w:line="240" w:lineRule="auto"/>
      <w:jc w:val="right"/>
    </w:pPr>
    <w:rPr>
      <w:rFonts w:ascii="Comenia Sans" w:hAnsi="Comenia Sans" w:cs="Times New Roman"/>
      <w:b/>
      <w:kern w:val="0"/>
      <w:szCs w:val="20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rsid w:val="003D78F6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D78F6"/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30F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F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F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F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F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73389d-c5bb-413e-b0f5-2a8c956e43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0BD1F97328144F946A24D0709FFE3D" ma:contentTypeVersion="18" ma:contentTypeDescription="Vytvoří nový dokument" ma:contentTypeScope="" ma:versionID="970d020b269bcd8aee9a1ac75b65072e">
  <xsd:schema xmlns:xsd="http://www.w3.org/2001/XMLSchema" xmlns:xs="http://www.w3.org/2001/XMLSchema" xmlns:p="http://schemas.microsoft.com/office/2006/metadata/properties" xmlns:ns3="f9e6c41f-771e-41ec-b6d3-6fa349b0d0d7" xmlns:ns4="1b73389d-c5bb-413e-b0f5-2a8c956e43e7" targetNamespace="http://schemas.microsoft.com/office/2006/metadata/properties" ma:root="true" ma:fieldsID="bd05ee55780b684c44fd652851178910" ns3:_="" ns4:_="">
    <xsd:import namespace="f9e6c41f-771e-41ec-b6d3-6fa349b0d0d7"/>
    <xsd:import namespace="1b73389d-c5bb-413e-b0f5-2a8c956e43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c41f-771e-41ec-b6d3-6fa349b0d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3389d-c5bb-413e-b0f5-2a8c956e4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164413-810D-4466-8B57-58F065B57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8E1A6-646D-4472-9D26-0A44ECD6005A}">
  <ds:schemaRefs>
    <ds:schemaRef ds:uri="http://schemas.microsoft.com/office/2006/metadata/properties"/>
    <ds:schemaRef ds:uri="http://schemas.microsoft.com/office/infopath/2007/PartnerControls"/>
    <ds:schemaRef ds:uri="1b73389d-c5bb-413e-b0f5-2a8c956e43e7"/>
  </ds:schemaRefs>
</ds:datastoreItem>
</file>

<file path=customXml/itemProps3.xml><?xml version="1.0" encoding="utf-8"?>
<ds:datastoreItem xmlns:ds="http://schemas.openxmlformats.org/officeDocument/2006/customXml" ds:itemID="{7D396D12-A825-4C46-BA40-F0C59586B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D6504-5449-4D1A-9C43-E238FB9AB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6c41f-771e-41ec-b6d3-6fa349b0d0d7"/>
    <ds:schemaRef ds:uri="1b73389d-c5bb-413e-b0f5-2a8c956e4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Stašová Leona</dc:creator>
  <cp:keywords/>
  <dc:description/>
  <cp:lastModifiedBy>Bláhová Jitka 3</cp:lastModifiedBy>
  <cp:revision>3</cp:revision>
  <cp:lastPrinted>2025-03-07T13:27:00Z</cp:lastPrinted>
  <dcterms:created xsi:type="dcterms:W3CDTF">2025-04-15T13:23:00Z</dcterms:created>
  <dcterms:modified xsi:type="dcterms:W3CDTF">2025-04-15T13:26:00Z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0x010100EB0BD1F97328144F946A24D0709FFE3D</vt:lpwstr>
  </property>
</Properties>
</file>