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9F931" w14:textId="43C4C350" w:rsidR="002F1FBB" w:rsidRPr="002F1FBB" w:rsidRDefault="0064444B" w:rsidP="002F1FBB">
      <w:pPr>
        <w:pStyle w:val="Nzev"/>
        <w:pBdr>
          <w:top w:val="none" w:sz="0" w:space="0" w:color="auto"/>
        </w:pBdr>
        <w:spacing w:before="480" w:after="240"/>
        <w:jc w:val="center"/>
        <w:rPr>
          <w:rFonts w:ascii="Comenia Sans" w:eastAsia="Noto Sans CJK SC" w:hAnsi="Comenia Sans" w:cs="Lohit Devanagari"/>
          <w:b/>
          <w:smallCaps w:val="0"/>
          <w:color w:val="auto"/>
          <w:kern w:val="2"/>
          <w:sz w:val="40"/>
          <w:szCs w:val="40"/>
          <w:lang w:eastAsia="zh-CN" w:bidi="hi-IN"/>
        </w:rPr>
      </w:pPr>
      <w:r w:rsidRPr="00993D01">
        <w:rPr>
          <w:rFonts w:ascii="Comenia Sans" w:eastAsia="Noto Sans CJK SC" w:hAnsi="Comenia Sans" w:cs="Lohit Devanagari"/>
          <w:b/>
          <w:smallCaps w:val="0"/>
          <w:color w:val="auto"/>
          <w:kern w:val="2"/>
          <w:sz w:val="40"/>
          <w:szCs w:val="40"/>
          <w:lang w:eastAsia="zh-CN" w:bidi="hi-IN"/>
        </w:rPr>
        <w:t>Informace o obsahu</w:t>
      </w:r>
      <w:r w:rsidR="003716C7">
        <w:rPr>
          <w:rFonts w:ascii="Comenia Sans" w:eastAsia="Noto Sans CJK SC" w:hAnsi="Comenia Sans" w:cs="Lohit Devanagari"/>
          <w:b/>
          <w:smallCaps w:val="0"/>
          <w:color w:val="auto"/>
          <w:kern w:val="2"/>
          <w:sz w:val="40"/>
          <w:szCs w:val="40"/>
          <w:lang w:eastAsia="zh-CN" w:bidi="hi-IN"/>
        </w:rPr>
        <w:t xml:space="preserve"> </w:t>
      </w:r>
      <w:r w:rsidRPr="00993D01">
        <w:rPr>
          <w:rFonts w:ascii="Comenia Sans" w:eastAsia="Noto Sans CJK SC" w:hAnsi="Comenia Sans" w:cs="Lohit Devanagari"/>
          <w:b/>
          <w:smallCaps w:val="0"/>
          <w:color w:val="auto"/>
          <w:kern w:val="2"/>
          <w:sz w:val="40"/>
          <w:szCs w:val="40"/>
          <w:lang w:eastAsia="zh-CN" w:bidi="hi-IN"/>
        </w:rPr>
        <w:t>pracovního</w:t>
      </w:r>
      <w:r w:rsidR="005339D9">
        <w:rPr>
          <w:rFonts w:ascii="Comenia Sans" w:eastAsia="Noto Sans CJK SC" w:hAnsi="Comenia Sans" w:cs="Lohit Devanagari"/>
          <w:b/>
          <w:smallCaps w:val="0"/>
          <w:color w:val="auto"/>
          <w:kern w:val="2"/>
          <w:sz w:val="40"/>
          <w:szCs w:val="40"/>
          <w:lang w:eastAsia="zh-CN" w:bidi="hi-IN"/>
        </w:rPr>
        <w:t xml:space="preserve"> </w:t>
      </w:r>
      <w:r w:rsidRPr="00993D01">
        <w:rPr>
          <w:rFonts w:ascii="Comenia Sans" w:eastAsia="Noto Sans CJK SC" w:hAnsi="Comenia Sans" w:cs="Lohit Devanagari"/>
          <w:b/>
          <w:smallCaps w:val="0"/>
          <w:color w:val="auto"/>
          <w:kern w:val="2"/>
          <w:sz w:val="40"/>
          <w:szCs w:val="40"/>
          <w:lang w:eastAsia="zh-CN" w:bidi="hi-IN"/>
        </w:rPr>
        <w:t>poměru</w:t>
      </w:r>
      <w:r w:rsidR="005339D9">
        <w:rPr>
          <w:rFonts w:ascii="Comenia Sans" w:eastAsia="Noto Sans CJK SC" w:hAnsi="Comenia Sans" w:cs="Lohit Devanagari"/>
          <w:b/>
          <w:smallCaps w:val="0"/>
          <w:color w:val="auto"/>
          <w:kern w:val="2"/>
          <w:sz w:val="40"/>
          <w:szCs w:val="40"/>
          <w:lang w:eastAsia="zh-CN" w:bidi="hi-IN"/>
        </w:rPr>
        <w:t xml:space="preserve"> </w:t>
      </w:r>
      <w:r w:rsidRPr="00993D01">
        <w:rPr>
          <w:rFonts w:ascii="Comenia Sans" w:eastAsia="Noto Sans CJK SC" w:hAnsi="Comenia Sans" w:cs="Lohit Devanagari"/>
          <w:b/>
          <w:smallCaps w:val="0"/>
          <w:color w:val="auto"/>
          <w:kern w:val="2"/>
          <w:sz w:val="40"/>
          <w:szCs w:val="40"/>
          <w:lang w:eastAsia="zh-CN" w:bidi="hi-IN"/>
        </w:rPr>
        <w:t>/</w:t>
      </w:r>
      <w:r w:rsidR="005339D9">
        <w:rPr>
          <w:rFonts w:ascii="Comenia Sans" w:eastAsia="Noto Sans CJK SC" w:hAnsi="Comenia Sans" w:cs="Lohit Devanagari"/>
          <w:b/>
          <w:smallCaps w:val="0"/>
          <w:color w:val="auto"/>
          <w:kern w:val="2"/>
          <w:sz w:val="40"/>
          <w:szCs w:val="40"/>
          <w:lang w:eastAsia="zh-CN" w:bidi="hi-IN"/>
        </w:rPr>
        <w:t xml:space="preserve"> </w:t>
      </w:r>
      <w:r w:rsidRPr="00993D01">
        <w:rPr>
          <w:rFonts w:ascii="Comenia Sans" w:eastAsia="Noto Sans CJK SC" w:hAnsi="Comenia Sans" w:cs="Lohit Devanagari"/>
          <w:b/>
          <w:smallCaps w:val="0"/>
          <w:color w:val="auto"/>
          <w:kern w:val="2"/>
          <w:sz w:val="40"/>
          <w:szCs w:val="40"/>
          <w:lang w:eastAsia="zh-CN" w:bidi="hi-IN"/>
        </w:rPr>
        <w:t>právního vztahu založeného dohodami o</w:t>
      </w:r>
      <w:r w:rsidR="005339D9">
        <w:rPr>
          <w:rFonts w:ascii="Comenia Sans" w:eastAsia="Noto Sans CJK SC" w:hAnsi="Comenia Sans" w:cs="Lohit Devanagari"/>
          <w:b/>
          <w:smallCaps w:val="0"/>
          <w:color w:val="auto"/>
          <w:kern w:val="2"/>
          <w:sz w:val="40"/>
          <w:szCs w:val="40"/>
          <w:lang w:eastAsia="zh-CN" w:bidi="hi-IN"/>
        </w:rPr>
        <w:t xml:space="preserve"> </w:t>
      </w:r>
      <w:r w:rsidRPr="00993D01">
        <w:rPr>
          <w:rFonts w:ascii="Comenia Sans" w:eastAsia="Noto Sans CJK SC" w:hAnsi="Comenia Sans" w:cs="Lohit Devanagari"/>
          <w:b/>
          <w:smallCaps w:val="0"/>
          <w:color w:val="auto"/>
          <w:kern w:val="2"/>
          <w:sz w:val="40"/>
          <w:szCs w:val="40"/>
          <w:lang w:eastAsia="zh-CN" w:bidi="hi-IN"/>
        </w:rPr>
        <w:t>pracích</w:t>
      </w:r>
      <w:r w:rsidR="00470398">
        <w:rPr>
          <w:rFonts w:ascii="Comenia Sans" w:eastAsia="Noto Sans CJK SC" w:hAnsi="Comenia Sans" w:cs="Lohit Devanagari"/>
          <w:b/>
          <w:smallCaps w:val="0"/>
          <w:color w:val="auto"/>
          <w:kern w:val="2"/>
          <w:sz w:val="40"/>
          <w:szCs w:val="40"/>
          <w:lang w:eastAsia="zh-CN" w:bidi="hi-IN"/>
        </w:rPr>
        <w:t xml:space="preserve"> </w:t>
      </w:r>
      <w:r w:rsidRPr="00993D01">
        <w:rPr>
          <w:rFonts w:ascii="Comenia Sans" w:eastAsia="Noto Sans CJK SC" w:hAnsi="Comenia Sans" w:cs="Lohit Devanagari"/>
          <w:b/>
          <w:smallCaps w:val="0"/>
          <w:color w:val="auto"/>
          <w:kern w:val="2"/>
          <w:sz w:val="40"/>
          <w:szCs w:val="40"/>
          <w:lang w:eastAsia="zh-CN" w:bidi="hi-IN"/>
        </w:rPr>
        <w:t>konaných</w:t>
      </w:r>
      <w:r w:rsidR="005339D9">
        <w:rPr>
          <w:rFonts w:ascii="Comenia Sans" w:eastAsia="Noto Sans CJK SC" w:hAnsi="Comenia Sans" w:cs="Lohit Devanagari"/>
          <w:b/>
          <w:smallCaps w:val="0"/>
          <w:color w:val="auto"/>
          <w:kern w:val="2"/>
          <w:sz w:val="40"/>
          <w:szCs w:val="40"/>
          <w:lang w:eastAsia="zh-CN" w:bidi="hi-IN"/>
        </w:rPr>
        <w:t xml:space="preserve"> </w:t>
      </w:r>
      <w:r w:rsidRPr="00993D01">
        <w:rPr>
          <w:rFonts w:ascii="Comenia Sans" w:eastAsia="Noto Sans CJK SC" w:hAnsi="Comenia Sans" w:cs="Lohit Devanagari"/>
          <w:b/>
          <w:smallCaps w:val="0"/>
          <w:color w:val="auto"/>
          <w:kern w:val="2"/>
          <w:sz w:val="40"/>
          <w:szCs w:val="40"/>
          <w:lang w:eastAsia="zh-CN" w:bidi="hi-IN"/>
        </w:rPr>
        <w:t>mimo</w:t>
      </w:r>
      <w:r w:rsidR="005339D9">
        <w:rPr>
          <w:rFonts w:ascii="Comenia Sans" w:eastAsia="Noto Sans CJK SC" w:hAnsi="Comenia Sans" w:cs="Lohit Devanagari"/>
          <w:b/>
          <w:smallCaps w:val="0"/>
          <w:color w:val="auto"/>
          <w:kern w:val="2"/>
          <w:sz w:val="40"/>
          <w:szCs w:val="40"/>
          <w:lang w:eastAsia="zh-CN" w:bidi="hi-IN"/>
        </w:rPr>
        <w:t xml:space="preserve"> </w:t>
      </w:r>
      <w:r w:rsidRPr="00993D01">
        <w:rPr>
          <w:rFonts w:ascii="Comenia Sans" w:eastAsia="Noto Sans CJK SC" w:hAnsi="Comenia Sans" w:cs="Lohit Devanagari"/>
          <w:b/>
          <w:smallCaps w:val="0"/>
          <w:color w:val="auto"/>
          <w:kern w:val="2"/>
          <w:sz w:val="40"/>
          <w:szCs w:val="40"/>
          <w:lang w:eastAsia="zh-CN" w:bidi="hi-IN"/>
        </w:rPr>
        <w:t>pracovní poměr</w:t>
      </w:r>
      <w:r w:rsidR="004D7D7C" w:rsidRPr="00993D01">
        <w:rPr>
          <w:rFonts w:ascii="Comenia Sans" w:eastAsia="Noto Sans CJK SC" w:hAnsi="Comenia Sans" w:cs="Lohit Devanagari"/>
          <w:b/>
          <w:smallCaps w:val="0"/>
          <w:color w:val="auto"/>
          <w:kern w:val="2"/>
          <w:sz w:val="40"/>
          <w:szCs w:val="40"/>
          <w:lang w:eastAsia="zh-CN" w:bidi="hi-IN"/>
        </w:rPr>
        <w:t xml:space="preserve"> podle §</w:t>
      </w:r>
      <w:r w:rsidR="00A01CA4" w:rsidRPr="00993D01">
        <w:rPr>
          <w:rFonts w:ascii="Comenia Sans" w:eastAsia="Noto Sans CJK SC" w:hAnsi="Comenia Sans" w:cs="Lohit Devanagari"/>
          <w:b/>
          <w:smallCaps w:val="0"/>
          <w:color w:val="auto"/>
          <w:kern w:val="2"/>
          <w:sz w:val="40"/>
          <w:szCs w:val="40"/>
          <w:lang w:eastAsia="zh-CN" w:bidi="hi-IN"/>
        </w:rPr>
        <w:t> </w:t>
      </w:r>
      <w:r w:rsidR="004D7D7C" w:rsidRPr="00993D01">
        <w:rPr>
          <w:rFonts w:ascii="Comenia Sans" w:eastAsia="Noto Sans CJK SC" w:hAnsi="Comenia Sans" w:cs="Lohit Devanagari"/>
          <w:b/>
          <w:smallCaps w:val="0"/>
          <w:color w:val="auto"/>
          <w:kern w:val="2"/>
          <w:sz w:val="40"/>
          <w:szCs w:val="40"/>
          <w:lang w:eastAsia="zh-CN" w:bidi="hi-IN"/>
        </w:rPr>
        <w:t>37</w:t>
      </w:r>
      <w:r w:rsidR="00A01CA4" w:rsidRPr="00993D01">
        <w:rPr>
          <w:rFonts w:ascii="Comenia Sans" w:eastAsia="Noto Sans CJK SC" w:hAnsi="Comenia Sans" w:cs="Lohit Devanagari"/>
          <w:b/>
          <w:smallCaps w:val="0"/>
          <w:color w:val="auto"/>
          <w:kern w:val="2"/>
          <w:sz w:val="40"/>
          <w:szCs w:val="40"/>
          <w:lang w:eastAsia="zh-CN" w:bidi="hi-IN"/>
        </w:rPr>
        <w:t> </w:t>
      </w:r>
      <w:r w:rsidR="004D7D7C" w:rsidRPr="00993D01">
        <w:rPr>
          <w:rFonts w:ascii="Comenia Sans" w:eastAsia="Noto Sans CJK SC" w:hAnsi="Comenia Sans" w:cs="Lohit Devanagari"/>
          <w:b/>
          <w:smallCaps w:val="0"/>
          <w:color w:val="auto"/>
          <w:kern w:val="2"/>
          <w:sz w:val="40"/>
          <w:szCs w:val="40"/>
          <w:lang w:eastAsia="zh-CN" w:bidi="hi-IN"/>
        </w:rPr>
        <w:t>/</w:t>
      </w:r>
      <w:r w:rsidR="00A01CA4" w:rsidRPr="00993D01">
        <w:rPr>
          <w:rFonts w:ascii="Comenia Sans" w:eastAsia="Noto Sans CJK SC" w:hAnsi="Comenia Sans" w:cs="Lohit Devanagari"/>
          <w:b/>
          <w:smallCaps w:val="0"/>
          <w:color w:val="auto"/>
          <w:kern w:val="2"/>
          <w:sz w:val="40"/>
          <w:szCs w:val="40"/>
          <w:lang w:eastAsia="zh-CN" w:bidi="hi-IN"/>
        </w:rPr>
        <w:t> </w:t>
      </w:r>
      <w:r w:rsidR="004D7D7C" w:rsidRPr="00993D01">
        <w:rPr>
          <w:rFonts w:ascii="Comenia Sans" w:eastAsia="Noto Sans CJK SC" w:hAnsi="Comenia Sans" w:cs="Lohit Devanagari"/>
          <w:b/>
          <w:smallCaps w:val="0"/>
          <w:color w:val="auto"/>
          <w:kern w:val="2"/>
          <w:sz w:val="40"/>
          <w:szCs w:val="40"/>
          <w:lang w:eastAsia="zh-CN" w:bidi="hi-IN"/>
        </w:rPr>
        <w:t>§</w:t>
      </w:r>
      <w:r w:rsidR="00A01CA4" w:rsidRPr="00993D01">
        <w:rPr>
          <w:rFonts w:ascii="Comenia Sans" w:eastAsia="Noto Sans CJK SC" w:hAnsi="Comenia Sans" w:cs="Lohit Devanagari"/>
          <w:b/>
          <w:smallCaps w:val="0"/>
          <w:color w:val="auto"/>
          <w:kern w:val="2"/>
          <w:sz w:val="40"/>
          <w:szCs w:val="40"/>
          <w:lang w:eastAsia="zh-CN" w:bidi="hi-IN"/>
        </w:rPr>
        <w:t> </w:t>
      </w:r>
      <w:r w:rsidR="004D7D7C" w:rsidRPr="00993D01">
        <w:rPr>
          <w:rFonts w:ascii="Comenia Sans" w:eastAsia="Noto Sans CJK SC" w:hAnsi="Comenia Sans" w:cs="Lohit Devanagari"/>
          <w:b/>
          <w:smallCaps w:val="0"/>
          <w:color w:val="auto"/>
          <w:kern w:val="2"/>
          <w:sz w:val="40"/>
          <w:szCs w:val="40"/>
          <w:lang w:eastAsia="zh-CN" w:bidi="hi-IN"/>
        </w:rPr>
        <w:t>77</w:t>
      </w:r>
      <w:r w:rsidR="00A01CA4" w:rsidRPr="00993D01">
        <w:rPr>
          <w:rFonts w:ascii="Comenia Sans" w:eastAsia="Noto Sans CJK SC" w:hAnsi="Comenia Sans" w:cs="Lohit Devanagari"/>
          <w:b/>
          <w:smallCaps w:val="0"/>
          <w:color w:val="auto"/>
          <w:kern w:val="2"/>
          <w:sz w:val="40"/>
          <w:szCs w:val="40"/>
          <w:lang w:eastAsia="zh-CN" w:bidi="hi-IN"/>
        </w:rPr>
        <w:t> </w:t>
      </w:r>
      <w:r w:rsidR="004D7D7C" w:rsidRPr="00993D01">
        <w:rPr>
          <w:rFonts w:ascii="Comenia Sans" w:eastAsia="Noto Sans CJK SC" w:hAnsi="Comenia Sans" w:cs="Lohit Devanagari"/>
          <w:b/>
          <w:smallCaps w:val="0"/>
          <w:color w:val="auto"/>
          <w:kern w:val="2"/>
          <w:sz w:val="40"/>
          <w:szCs w:val="40"/>
          <w:lang w:eastAsia="zh-CN" w:bidi="hi-IN"/>
        </w:rPr>
        <w:t>zákoníku práce</w:t>
      </w:r>
      <w:r w:rsidR="002F1FBB">
        <w:rPr>
          <w:rFonts w:ascii="Comenia Sans" w:eastAsia="Noto Sans CJK SC" w:hAnsi="Comenia Sans" w:cs="Lohit Devanagari"/>
          <w:b/>
          <w:smallCaps w:val="0"/>
          <w:color w:val="auto"/>
          <w:kern w:val="2"/>
          <w:sz w:val="40"/>
          <w:szCs w:val="40"/>
          <w:lang w:eastAsia="zh-CN" w:bidi="hi-IN"/>
        </w:rPr>
        <w:br/>
      </w:r>
      <w:proofErr w:type="spellStart"/>
      <w:r w:rsidR="002F1FBB" w:rsidRPr="002F1FBB">
        <w:rPr>
          <w:rFonts w:ascii="Comenia Sans" w:eastAsia="Noto Sans CJK SC" w:hAnsi="Comenia Sans" w:cs="Lohit Devanagari"/>
          <w:b/>
          <w:smallCaps w:val="0"/>
          <w:color w:val="auto"/>
          <w:kern w:val="2"/>
          <w:sz w:val="40"/>
          <w:szCs w:val="40"/>
          <w:lang w:eastAsia="zh-CN" w:bidi="hi-IN"/>
        </w:rPr>
        <w:t>Information</w:t>
      </w:r>
      <w:proofErr w:type="spellEnd"/>
      <w:r w:rsidR="002F1FBB" w:rsidRPr="002F1FBB">
        <w:rPr>
          <w:rFonts w:ascii="Comenia Sans" w:eastAsia="Noto Sans CJK SC" w:hAnsi="Comenia Sans" w:cs="Lohit Devanagari"/>
          <w:b/>
          <w:smallCaps w:val="0"/>
          <w:color w:val="auto"/>
          <w:kern w:val="2"/>
          <w:sz w:val="40"/>
          <w:szCs w:val="40"/>
          <w:lang w:eastAsia="zh-CN" w:bidi="hi-IN"/>
        </w:rPr>
        <w:t xml:space="preserve"> on </w:t>
      </w:r>
      <w:proofErr w:type="spellStart"/>
      <w:r w:rsidR="002F1FBB" w:rsidRPr="002F1FBB">
        <w:rPr>
          <w:rFonts w:ascii="Comenia Sans" w:eastAsia="Noto Sans CJK SC" w:hAnsi="Comenia Sans" w:cs="Lohit Devanagari"/>
          <w:b/>
          <w:smallCaps w:val="0"/>
          <w:color w:val="auto"/>
          <w:kern w:val="2"/>
          <w:sz w:val="40"/>
          <w:szCs w:val="40"/>
          <w:lang w:eastAsia="zh-CN" w:bidi="hi-IN"/>
        </w:rPr>
        <w:t>the</w:t>
      </w:r>
      <w:proofErr w:type="spellEnd"/>
      <w:r w:rsidR="002F1FBB" w:rsidRPr="002F1FBB">
        <w:rPr>
          <w:rFonts w:ascii="Comenia Sans" w:eastAsia="Noto Sans CJK SC" w:hAnsi="Comenia Sans" w:cs="Lohit Devanagari"/>
          <w:b/>
          <w:smallCaps w:val="0"/>
          <w:color w:val="auto"/>
          <w:kern w:val="2"/>
          <w:sz w:val="40"/>
          <w:szCs w:val="40"/>
          <w:lang w:eastAsia="zh-CN" w:bidi="hi-IN"/>
        </w:rPr>
        <w:t xml:space="preserve"> </w:t>
      </w:r>
      <w:proofErr w:type="spellStart"/>
      <w:r w:rsidR="002F1FBB" w:rsidRPr="002F1FBB">
        <w:rPr>
          <w:rFonts w:ascii="Comenia Sans" w:eastAsia="Noto Sans CJK SC" w:hAnsi="Comenia Sans" w:cs="Lohit Devanagari"/>
          <w:b/>
          <w:smallCaps w:val="0"/>
          <w:color w:val="auto"/>
          <w:kern w:val="2"/>
          <w:sz w:val="40"/>
          <w:szCs w:val="40"/>
          <w:lang w:eastAsia="zh-CN" w:bidi="hi-IN"/>
        </w:rPr>
        <w:t>Content</w:t>
      </w:r>
      <w:proofErr w:type="spellEnd"/>
      <w:r w:rsidR="002F1FBB" w:rsidRPr="002F1FBB">
        <w:rPr>
          <w:rFonts w:ascii="Comenia Sans" w:eastAsia="Noto Sans CJK SC" w:hAnsi="Comenia Sans" w:cs="Lohit Devanagari"/>
          <w:b/>
          <w:smallCaps w:val="0"/>
          <w:color w:val="auto"/>
          <w:kern w:val="2"/>
          <w:sz w:val="40"/>
          <w:szCs w:val="40"/>
          <w:lang w:eastAsia="zh-CN" w:bidi="hi-IN"/>
        </w:rPr>
        <w:t xml:space="preserve"> </w:t>
      </w:r>
      <w:proofErr w:type="spellStart"/>
      <w:r w:rsidR="002F1FBB" w:rsidRPr="002F1FBB">
        <w:rPr>
          <w:rFonts w:ascii="Comenia Sans" w:eastAsia="Noto Sans CJK SC" w:hAnsi="Comenia Sans" w:cs="Lohit Devanagari"/>
          <w:b/>
          <w:smallCaps w:val="0"/>
          <w:color w:val="auto"/>
          <w:kern w:val="2"/>
          <w:sz w:val="40"/>
          <w:szCs w:val="40"/>
          <w:lang w:eastAsia="zh-CN" w:bidi="hi-IN"/>
        </w:rPr>
        <w:t>of</w:t>
      </w:r>
      <w:proofErr w:type="spellEnd"/>
      <w:r w:rsidR="002F1FBB" w:rsidRPr="002F1FBB">
        <w:rPr>
          <w:rFonts w:ascii="Comenia Sans" w:eastAsia="Noto Sans CJK SC" w:hAnsi="Comenia Sans" w:cs="Lohit Devanagari"/>
          <w:b/>
          <w:smallCaps w:val="0"/>
          <w:color w:val="auto"/>
          <w:kern w:val="2"/>
          <w:sz w:val="40"/>
          <w:szCs w:val="40"/>
          <w:lang w:eastAsia="zh-CN" w:bidi="hi-IN"/>
        </w:rPr>
        <w:t xml:space="preserve"> </w:t>
      </w:r>
      <w:proofErr w:type="spellStart"/>
      <w:r w:rsidR="002F1FBB" w:rsidRPr="002F1FBB">
        <w:rPr>
          <w:rFonts w:ascii="Comenia Sans" w:eastAsia="Noto Sans CJK SC" w:hAnsi="Comenia Sans" w:cs="Lohit Devanagari"/>
          <w:b/>
          <w:smallCaps w:val="0"/>
          <w:color w:val="auto"/>
          <w:kern w:val="2"/>
          <w:sz w:val="40"/>
          <w:szCs w:val="40"/>
          <w:lang w:eastAsia="zh-CN" w:bidi="hi-IN"/>
        </w:rPr>
        <w:t>Employment</w:t>
      </w:r>
      <w:proofErr w:type="spellEnd"/>
      <w:r w:rsidR="002F1FBB" w:rsidRPr="002F1FBB">
        <w:rPr>
          <w:rFonts w:ascii="Comenia Sans" w:eastAsia="Noto Sans CJK SC" w:hAnsi="Comenia Sans" w:cs="Lohit Devanagari"/>
          <w:b/>
          <w:smallCaps w:val="0"/>
          <w:color w:val="auto"/>
          <w:kern w:val="2"/>
          <w:sz w:val="40"/>
          <w:szCs w:val="40"/>
          <w:lang w:eastAsia="zh-CN" w:bidi="hi-IN"/>
        </w:rPr>
        <w:t xml:space="preserve"> / </w:t>
      </w:r>
      <w:proofErr w:type="spellStart"/>
      <w:r w:rsidR="002F1FBB" w:rsidRPr="002F1FBB">
        <w:rPr>
          <w:rFonts w:ascii="Comenia Sans" w:eastAsia="Noto Sans CJK SC" w:hAnsi="Comenia Sans" w:cs="Lohit Devanagari"/>
          <w:b/>
          <w:smallCaps w:val="0"/>
          <w:color w:val="auto"/>
          <w:kern w:val="2"/>
          <w:sz w:val="40"/>
          <w:szCs w:val="40"/>
          <w:lang w:eastAsia="zh-CN" w:bidi="hi-IN"/>
        </w:rPr>
        <w:t>Legal</w:t>
      </w:r>
      <w:proofErr w:type="spellEnd"/>
      <w:r w:rsidR="002F1FBB" w:rsidRPr="002F1FBB">
        <w:rPr>
          <w:rFonts w:ascii="Comenia Sans" w:eastAsia="Noto Sans CJK SC" w:hAnsi="Comenia Sans" w:cs="Lohit Devanagari"/>
          <w:b/>
          <w:smallCaps w:val="0"/>
          <w:color w:val="auto"/>
          <w:kern w:val="2"/>
          <w:sz w:val="40"/>
          <w:szCs w:val="40"/>
          <w:lang w:eastAsia="zh-CN" w:bidi="hi-IN"/>
        </w:rPr>
        <w:t xml:space="preserve"> </w:t>
      </w:r>
      <w:proofErr w:type="spellStart"/>
      <w:r w:rsidR="002F1FBB" w:rsidRPr="002F1FBB">
        <w:rPr>
          <w:rFonts w:ascii="Comenia Sans" w:eastAsia="Noto Sans CJK SC" w:hAnsi="Comenia Sans" w:cs="Lohit Devanagari"/>
          <w:b/>
          <w:smallCaps w:val="0"/>
          <w:color w:val="auto"/>
          <w:kern w:val="2"/>
          <w:sz w:val="40"/>
          <w:szCs w:val="40"/>
          <w:lang w:eastAsia="zh-CN" w:bidi="hi-IN"/>
        </w:rPr>
        <w:t>Relationship</w:t>
      </w:r>
      <w:proofErr w:type="spellEnd"/>
      <w:r w:rsidR="002F1FBB" w:rsidRPr="002F1FBB">
        <w:rPr>
          <w:rFonts w:ascii="Comenia Sans" w:eastAsia="Noto Sans CJK SC" w:hAnsi="Comenia Sans" w:cs="Lohit Devanagari"/>
          <w:b/>
          <w:smallCaps w:val="0"/>
          <w:color w:val="auto"/>
          <w:kern w:val="2"/>
          <w:sz w:val="40"/>
          <w:szCs w:val="40"/>
          <w:lang w:eastAsia="zh-CN" w:bidi="hi-IN"/>
        </w:rPr>
        <w:t xml:space="preserve"> </w:t>
      </w:r>
      <w:proofErr w:type="spellStart"/>
      <w:r w:rsidR="002F1FBB" w:rsidRPr="002F1FBB">
        <w:rPr>
          <w:rFonts w:ascii="Comenia Sans" w:eastAsia="Noto Sans CJK SC" w:hAnsi="Comenia Sans" w:cs="Lohit Devanagari"/>
          <w:b/>
          <w:smallCaps w:val="0"/>
          <w:color w:val="auto"/>
          <w:kern w:val="2"/>
          <w:sz w:val="40"/>
          <w:szCs w:val="40"/>
          <w:lang w:eastAsia="zh-CN" w:bidi="hi-IN"/>
        </w:rPr>
        <w:t>Based</w:t>
      </w:r>
      <w:proofErr w:type="spellEnd"/>
      <w:r w:rsidR="002F1FBB" w:rsidRPr="002F1FBB">
        <w:rPr>
          <w:rFonts w:ascii="Comenia Sans" w:eastAsia="Noto Sans CJK SC" w:hAnsi="Comenia Sans" w:cs="Lohit Devanagari"/>
          <w:b/>
          <w:smallCaps w:val="0"/>
          <w:color w:val="auto"/>
          <w:kern w:val="2"/>
          <w:sz w:val="40"/>
          <w:szCs w:val="40"/>
          <w:lang w:eastAsia="zh-CN" w:bidi="hi-IN"/>
        </w:rPr>
        <w:t xml:space="preserve"> on </w:t>
      </w:r>
      <w:proofErr w:type="spellStart"/>
      <w:r w:rsidR="002F1FBB" w:rsidRPr="002F1FBB">
        <w:rPr>
          <w:rFonts w:ascii="Comenia Sans" w:eastAsia="Noto Sans CJK SC" w:hAnsi="Comenia Sans" w:cs="Lohit Devanagari"/>
          <w:b/>
          <w:smallCaps w:val="0"/>
          <w:color w:val="auto"/>
          <w:kern w:val="2"/>
          <w:sz w:val="40"/>
          <w:szCs w:val="40"/>
          <w:lang w:eastAsia="zh-CN" w:bidi="hi-IN"/>
        </w:rPr>
        <w:t>Agreements</w:t>
      </w:r>
      <w:proofErr w:type="spellEnd"/>
      <w:r w:rsidR="002F1FBB" w:rsidRPr="002F1FBB">
        <w:rPr>
          <w:rFonts w:ascii="Comenia Sans" w:eastAsia="Noto Sans CJK SC" w:hAnsi="Comenia Sans" w:cs="Lohit Devanagari"/>
          <w:b/>
          <w:smallCaps w:val="0"/>
          <w:color w:val="auto"/>
          <w:kern w:val="2"/>
          <w:sz w:val="40"/>
          <w:szCs w:val="40"/>
          <w:lang w:eastAsia="zh-CN" w:bidi="hi-IN"/>
        </w:rPr>
        <w:t xml:space="preserve"> on </w:t>
      </w:r>
      <w:proofErr w:type="spellStart"/>
      <w:r w:rsidR="002F1FBB" w:rsidRPr="002F1FBB">
        <w:rPr>
          <w:rFonts w:ascii="Comenia Sans" w:eastAsia="Noto Sans CJK SC" w:hAnsi="Comenia Sans" w:cs="Lohit Devanagari"/>
          <w:b/>
          <w:smallCaps w:val="0"/>
          <w:color w:val="auto"/>
          <w:kern w:val="2"/>
          <w:sz w:val="40"/>
          <w:szCs w:val="40"/>
          <w:lang w:eastAsia="zh-CN" w:bidi="hi-IN"/>
        </w:rPr>
        <w:t>Work</w:t>
      </w:r>
      <w:proofErr w:type="spellEnd"/>
      <w:r w:rsidR="002F1FBB" w:rsidRPr="002F1FBB">
        <w:rPr>
          <w:rFonts w:ascii="Comenia Sans" w:eastAsia="Noto Sans CJK SC" w:hAnsi="Comenia Sans" w:cs="Lohit Devanagari"/>
          <w:b/>
          <w:smallCaps w:val="0"/>
          <w:color w:val="auto"/>
          <w:kern w:val="2"/>
          <w:sz w:val="40"/>
          <w:szCs w:val="40"/>
          <w:lang w:eastAsia="zh-CN" w:bidi="hi-IN"/>
        </w:rPr>
        <w:t xml:space="preserve"> </w:t>
      </w:r>
      <w:proofErr w:type="spellStart"/>
      <w:r w:rsidR="002F1FBB" w:rsidRPr="002F1FBB">
        <w:rPr>
          <w:rFonts w:ascii="Comenia Sans" w:eastAsia="Noto Sans CJK SC" w:hAnsi="Comenia Sans" w:cs="Lohit Devanagari"/>
          <w:b/>
          <w:smallCaps w:val="0"/>
          <w:color w:val="auto"/>
          <w:kern w:val="2"/>
          <w:sz w:val="40"/>
          <w:szCs w:val="40"/>
          <w:lang w:eastAsia="zh-CN" w:bidi="hi-IN"/>
        </w:rPr>
        <w:t>Performed</w:t>
      </w:r>
      <w:proofErr w:type="spellEnd"/>
      <w:r w:rsidR="002F1FBB" w:rsidRPr="002F1FBB">
        <w:rPr>
          <w:rFonts w:ascii="Comenia Sans" w:eastAsia="Noto Sans CJK SC" w:hAnsi="Comenia Sans" w:cs="Lohit Devanagari"/>
          <w:b/>
          <w:smallCaps w:val="0"/>
          <w:color w:val="auto"/>
          <w:kern w:val="2"/>
          <w:sz w:val="40"/>
          <w:szCs w:val="40"/>
          <w:lang w:eastAsia="zh-CN" w:bidi="hi-IN"/>
        </w:rPr>
        <w:t xml:space="preserve"> </w:t>
      </w:r>
      <w:proofErr w:type="spellStart"/>
      <w:r w:rsidR="002F1FBB" w:rsidRPr="002F1FBB">
        <w:rPr>
          <w:rFonts w:ascii="Comenia Sans" w:eastAsia="Noto Sans CJK SC" w:hAnsi="Comenia Sans" w:cs="Lohit Devanagari"/>
          <w:b/>
          <w:smallCaps w:val="0"/>
          <w:color w:val="auto"/>
          <w:kern w:val="2"/>
          <w:sz w:val="40"/>
          <w:szCs w:val="40"/>
          <w:lang w:eastAsia="zh-CN" w:bidi="hi-IN"/>
        </w:rPr>
        <w:t>Outside</w:t>
      </w:r>
      <w:proofErr w:type="spellEnd"/>
      <w:r w:rsidR="002F1FBB" w:rsidRPr="002F1FBB">
        <w:rPr>
          <w:rFonts w:ascii="Comenia Sans" w:eastAsia="Noto Sans CJK SC" w:hAnsi="Comenia Sans" w:cs="Lohit Devanagari"/>
          <w:b/>
          <w:smallCaps w:val="0"/>
          <w:color w:val="auto"/>
          <w:kern w:val="2"/>
          <w:sz w:val="40"/>
          <w:szCs w:val="40"/>
          <w:lang w:eastAsia="zh-CN" w:bidi="hi-IN"/>
        </w:rPr>
        <w:t xml:space="preserve"> </w:t>
      </w:r>
      <w:proofErr w:type="spellStart"/>
      <w:r w:rsidR="002F1FBB" w:rsidRPr="002F1FBB">
        <w:rPr>
          <w:rFonts w:ascii="Comenia Sans" w:eastAsia="Noto Sans CJK SC" w:hAnsi="Comenia Sans" w:cs="Lohit Devanagari"/>
          <w:b/>
          <w:smallCaps w:val="0"/>
          <w:color w:val="auto"/>
          <w:kern w:val="2"/>
          <w:sz w:val="40"/>
          <w:szCs w:val="40"/>
          <w:lang w:eastAsia="zh-CN" w:bidi="hi-IN"/>
        </w:rPr>
        <w:t>the</w:t>
      </w:r>
      <w:proofErr w:type="spellEnd"/>
      <w:r w:rsidR="002F1FBB" w:rsidRPr="002F1FBB">
        <w:rPr>
          <w:rFonts w:ascii="Comenia Sans" w:eastAsia="Noto Sans CJK SC" w:hAnsi="Comenia Sans" w:cs="Lohit Devanagari"/>
          <w:b/>
          <w:smallCaps w:val="0"/>
          <w:color w:val="auto"/>
          <w:kern w:val="2"/>
          <w:sz w:val="40"/>
          <w:szCs w:val="40"/>
          <w:lang w:eastAsia="zh-CN" w:bidi="hi-IN"/>
        </w:rPr>
        <w:t xml:space="preserve"> </w:t>
      </w:r>
      <w:proofErr w:type="spellStart"/>
      <w:r w:rsidR="002F1FBB" w:rsidRPr="002F1FBB">
        <w:rPr>
          <w:rFonts w:ascii="Comenia Sans" w:eastAsia="Noto Sans CJK SC" w:hAnsi="Comenia Sans" w:cs="Lohit Devanagari"/>
          <w:b/>
          <w:smallCaps w:val="0"/>
          <w:color w:val="auto"/>
          <w:kern w:val="2"/>
          <w:sz w:val="40"/>
          <w:szCs w:val="40"/>
          <w:lang w:eastAsia="zh-CN" w:bidi="hi-IN"/>
        </w:rPr>
        <w:t>Employment</w:t>
      </w:r>
      <w:proofErr w:type="spellEnd"/>
      <w:r w:rsidR="002F1FBB" w:rsidRPr="002F1FBB">
        <w:rPr>
          <w:rFonts w:ascii="Comenia Sans" w:eastAsia="Noto Sans CJK SC" w:hAnsi="Comenia Sans" w:cs="Lohit Devanagari"/>
          <w:b/>
          <w:smallCaps w:val="0"/>
          <w:color w:val="auto"/>
          <w:kern w:val="2"/>
          <w:sz w:val="40"/>
          <w:szCs w:val="40"/>
          <w:lang w:eastAsia="zh-CN" w:bidi="hi-IN"/>
        </w:rPr>
        <w:t xml:space="preserve"> </w:t>
      </w:r>
      <w:proofErr w:type="spellStart"/>
      <w:r w:rsidR="002F1FBB" w:rsidRPr="002F1FBB">
        <w:rPr>
          <w:rFonts w:ascii="Comenia Sans" w:eastAsia="Noto Sans CJK SC" w:hAnsi="Comenia Sans" w:cs="Lohit Devanagari"/>
          <w:b/>
          <w:smallCaps w:val="0"/>
          <w:color w:val="auto"/>
          <w:kern w:val="2"/>
          <w:sz w:val="40"/>
          <w:szCs w:val="40"/>
          <w:lang w:eastAsia="zh-CN" w:bidi="hi-IN"/>
        </w:rPr>
        <w:t>Pursuant</w:t>
      </w:r>
      <w:proofErr w:type="spellEnd"/>
      <w:r w:rsidR="002F1FBB" w:rsidRPr="002F1FBB">
        <w:rPr>
          <w:rFonts w:ascii="Comenia Sans" w:eastAsia="Noto Sans CJK SC" w:hAnsi="Comenia Sans" w:cs="Lohit Devanagari"/>
          <w:b/>
          <w:smallCaps w:val="0"/>
          <w:color w:val="auto"/>
          <w:kern w:val="2"/>
          <w:sz w:val="40"/>
          <w:szCs w:val="40"/>
          <w:lang w:eastAsia="zh-CN" w:bidi="hi-IN"/>
        </w:rPr>
        <w:t xml:space="preserve"> to </w:t>
      </w:r>
      <w:proofErr w:type="spellStart"/>
      <w:r w:rsidR="002F1FBB" w:rsidRPr="002F1FBB">
        <w:rPr>
          <w:rFonts w:ascii="Comenia Sans" w:eastAsia="Noto Sans CJK SC" w:hAnsi="Comenia Sans" w:cs="Lohit Devanagari"/>
          <w:b/>
          <w:smallCaps w:val="0"/>
          <w:color w:val="auto"/>
          <w:kern w:val="2"/>
          <w:sz w:val="40"/>
          <w:szCs w:val="40"/>
          <w:lang w:eastAsia="zh-CN" w:bidi="hi-IN"/>
        </w:rPr>
        <w:t>Section</w:t>
      </w:r>
      <w:proofErr w:type="spellEnd"/>
      <w:r w:rsidR="002F1FBB" w:rsidRPr="002F1FBB">
        <w:rPr>
          <w:rFonts w:ascii="Comenia Sans" w:eastAsia="Noto Sans CJK SC" w:hAnsi="Comenia Sans" w:cs="Lohit Devanagari"/>
          <w:b/>
          <w:smallCaps w:val="0"/>
          <w:color w:val="auto"/>
          <w:kern w:val="2"/>
          <w:sz w:val="40"/>
          <w:szCs w:val="40"/>
          <w:lang w:eastAsia="zh-CN" w:bidi="hi-IN"/>
        </w:rPr>
        <w:t xml:space="preserve"> 37 / </w:t>
      </w:r>
      <w:proofErr w:type="spellStart"/>
      <w:r w:rsidR="002F1FBB" w:rsidRPr="002F1FBB">
        <w:rPr>
          <w:rFonts w:ascii="Comenia Sans" w:eastAsia="Noto Sans CJK SC" w:hAnsi="Comenia Sans" w:cs="Lohit Devanagari"/>
          <w:b/>
          <w:smallCaps w:val="0"/>
          <w:color w:val="auto"/>
          <w:kern w:val="2"/>
          <w:sz w:val="40"/>
          <w:szCs w:val="40"/>
          <w:lang w:eastAsia="zh-CN" w:bidi="hi-IN"/>
        </w:rPr>
        <w:t>Section</w:t>
      </w:r>
      <w:proofErr w:type="spellEnd"/>
      <w:r w:rsidR="002F1FBB" w:rsidRPr="002F1FBB">
        <w:rPr>
          <w:rFonts w:ascii="Comenia Sans" w:eastAsia="Noto Sans CJK SC" w:hAnsi="Comenia Sans" w:cs="Lohit Devanagari"/>
          <w:b/>
          <w:smallCaps w:val="0"/>
          <w:color w:val="auto"/>
          <w:kern w:val="2"/>
          <w:sz w:val="40"/>
          <w:szCs w:val="40"/>
          <w:lang w:eastAsia="zh-CN" w:bidi="hi-IN"/>
        </w:rPr>
        <w:t xml:space="preserve"> 77 </w:t>
      </w:r>
      <w:proofErr w:type="spellStart"/>
      <w:r w:rsidR="002F1FBB" w:rsidRPr="002F1FBB">
        <w:rPr>
          <w:rFonts w:ascii="Comenia Sans" w:eastAsia="Noto Sans CJK SC" w:hAnsi="Comenia Sans" w:cs="Lohit Devanagari"/>
          <w:b/>
          <w:smallCaps w:val="0"/>
          <w:color w:val="auto"/>
          <w:kern w:val="2"/>
          <w:sz w:val="40"/>
          <w:szCs w:val="40"/>
          <w:lang w:eastAsia="zh-CN" w:bidi="hi-IN"/>
        </w:rPr>
        <w:t>of</w:t>
      </w:r>
      <w:proofErr w:type="spellEnd"/>
      <w:r w:rsidR="002F1FBB" w:rsidRPr="002F1FBB">
        <w:rPr>
          <w:rFonts w:ascii="Comenia Sans" w:eastAsia="Noto Sans CJK SC" w:hAnsi="Comenia Sans" w:cs="Lohit Devanagari"/>
          <w:b/>
          <w:smallCaps w:val="0"/>
          <w:color w:val="auto"/>
          <w:kern w:val="2"/>
          <w:sz w:val="40"/>
          <w:szCs w:val="40"/>
          <w:lang w:eastAsia="zh-CN" w:bidi="hi-IN"/>
        </w:rPr>
        <w:t xml:space="preserve"> </w:t>
      </w:r>
      <w:proofErr w:type="spellStart"/>
      <w:r w:rsidR="002F1FBB" w:rsidRPr="002F1FBB">
        <w:rPr>
          <w:rFonts w:ascii="Comenia Sans" w:eastAsia="Noto Sans CJK SC" w:hAnsi="Comenia Sans" w:cs="Lohit Devanagari"/>
          <w:b/>
          <w:smallCaps w:val="0"/>
          <w:color w:val="auto"/>
          <w:kern w:val="2"/>
          <w:sz w:val="40"/>
          <w:szCs w:val="40"/>
          <w:lang w:eastAsia="zh-CN" w:bidi="hi-IN"/>
        </w:rPr>
        <w:t>the</w:t>
      </w:r>
      <w:proofErr w:type="spellEnd"/>
      <w:r w:rsidR="002F1FBB" w:rsidRPr="002F1FBB">
        <w:rPr>
          <w:rFonts w:ascii="Comenia Sans" w:eastAsia="Noto Sans CJK SC" w:hAnsi="Comenia Sans" w:cs="Lohit Devanagari"/>
          <w:b/>
          <w:smallCaps w:val="0"/>
          <w:color w:val="auto"/>
          <w:kern w:val="2"/>
          <w:sz w:val="40"/>
          <w:szCs w:val="40"/>
          <w:lang w:eastAsia="zh-CN" w:bidi="hi-IN"/>
        </w:rPr>
        <w:t xml:space="preserve"> </w:t>
      </w:r>
      <w:proofErr w:type="spellStart"/>
      <w:r w:rsidR="002F1FBB" w:rsidRPr="002F1FBB">
        <w:rPr>
          <w:rFonts w:ascii="Comenia Sans" w:eastAsia="Noto Sans CJK SC" w:hAnsi="Comenia Sans" w:cs="Lohit Devanagari"/>
          <w:b/>
          <w:smallCaps w:val="0"/>
          <w:color w:val="auto"/>
          <w:kern w:val="2"/>
          <w:sz w:val="40"/>
          <w:szCs w:val="40"/>
          <w:lang w:eastAsia="zh-CN" w:bidi="hi-IN"/>
        </w:rPr>
        <w:t>Labour</w:t>
      </w:r>
      <w:proofErr w:type="spellEnd"/>
      <w:r w:rsidR="002F1FBB" w:rsidRPr="002F1FBB">
        <w:rPr>
          <w:rFonts w:ascii="Comenia Sans" w:eastAsia="Noto Sans CJK SC" w:hAnsi="Comenia Sans" w:cs="Lohit Devanagari"/>
          <w:b/>
          <w:smallCaps w:val="0"/>
          <w:color w:val="auto"/>
          <w:kern w:val="2"/>
          <w:sz w:val="40"/>
          <w:szCs w:val="40"/>
          <w:lang w:eastAsia="zh-CN" w:bidi="hi-IN"/>
        </w:rPr>
        <w:t xml:space="preserve"> </w:t>
      </w:r>
      <w:proofErr w:type="spellStart"/>
      <w:r w:rsidR="002F1FBB" w:rsidRPr="002F1FBB">
        <w:rPr>
          <w:rFonts w:ascii="Comenia Sans" w:eastAsia="Noto Sans CJK SC" w:hAnsi="Comenia Sans" w:cs="Lohit Devanagari"/>
          <w:b/>
          <w:smallCaps w:val="0"/>
          <w:color w:val="auto"/>
          <w:kern w:val="2"/>
          <w:sz w:val="40"/>
          <w:szCs w:val="40"/>
          <w:lang w:eastAsia="zh-CN" w:bidi="hi-IN"/>
        </w:rPr>
        <w:t>Code</w:t>
      </w:r>
      <w:proofErr w:type="spellEnd"/>
    </w:p>
    <w:p w14:paraId="48FCF9C7" w14:textId="425389AB" w:rsidR="00E8504B" w:rsidRPr="00822EEA" w:rsidRDefault="00481CD8" w:rsidP="006B04FD">
      <w:pPr>
        <w:pStyle w:val="Zkladntext3"/>
        <w:suppressAutoHyphens/>
        <w:spacing w:after="0"/>
        <w:jc w:val="center"/>
        <w:rPr>
          <w:rFonts w:ascii="Comenia Sans" w:hAnsi="Comenia Sans"/>
          <w:b/>
          <w:noProof/>
          <w:sz w:val="20"/>
          <w:szCs w:val="20"/>
        </w:rPr>
      </w:pPr>
      <w:r w:rsidRPr="00822EEA">
        <w:rPr>
          <w:rFonts w:ascii="Comenia Sans" w:hAnsi="Comenia Sans"/>
          <w:b/>
          <w:noProof/>
          <w:sz w:val="20"/>
          <w:szCs w:val="20"/>
        </w:rPr>
        <w:drawing>
          <wp:anchor distT="0" distB="0" distL="114300" distR="114300" simplePos="0" relativeHeight="251661312" behindDoc="1" locked="0" layoutInCell="1" allowOverlap="1" wp14:anchorId="5DDBB9C0" wp14:editId="1B8A41C4">
            <wp:simplePos x="0" y="0"/>
            <wp:positionH relativeFrom="leftMargin">
              <wp:posOffset>122555</wp:posOffset>
            </wp:positionH>
            <wp:positionV relativeFrom="topMargin">
              <wp:posOffset>245110</wp:posOffset>
            </wp:positionV>
            <wp:extent cx="2494800" cy="637200"/>
            <wp:effectExtent l="0" t="0" r="0" b="0"/>
            <wp:wrapNone/>
            <wp:docPr id="4" name="Grafický 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94800" cy="637200"/>
                    </a:xfrm>
                    <a:prstGeom prst="rect">
                      <a:avLst/>
                    </a:prstGeom>
                  </pic:spPr>
                </pic:pic>
              </a:graphicData>
            </a:graphic>
            <wp14:sizeRelH relativeFrom="margin">
              <wp14:pctWidth>0</wp14:pctWidth>
            </wp14:sizeRelH>
            <wp14:sizeRelV relativeFrom="margin">
              <wp14:pctHeight>0</wp14:pctHeight>
            </wp14:sizeRelV>
          </wp:anchor>
        </w:drawing>
      </w:r>
      <w:r w:rsidR="0064444B" w:rsidRPr="0064444B">
        <w:rPr>
          <w:rFonts w:ascii="Comenia Sans" w:hAnsi="Comenia Sans"/>
          <w:b/>
          <w:noProof/>
          <w:sz w:val="20"/>
          <w:szCs w:val="20"/>
        </w:rPr>
        <w:t>uzavřeného PS / DPP / DPČ / čj.</w:t>
      </w:r>
      <w:r w:rsidR="008139FA">
        <w:rPr>
          <w:rFonts w:ascii="Comenia Sans" w:hAnsi="Comenia Sans"/>
          <w:b/>
          <w:noProof/>
          <w:sz w:val="20"/>
          <w:szCs w:val="20"/>
        </w:rPr>
        <w:t xml:space="preserve"> /</w:t>
      </w:r>
      <w:r w:rsidR="00FC0103">
        <w:rPr>
          <w:rFonts w:ascii="Comenia Sans" w:hAnsi="Comenia Sans"/>
          <w:b/>
          <w:noProof/>
          <w:sz w:val="20"/>
          <w:szCs w:val="20"/>
        </w:rPr>
        <w:br/>
      </w:r>
      <w:r w:rsidR="00FC0103" w:rsidRPr="00FC0103">
        <w:rPr>
          <w:rFonts w:ascii="Comenia Sans" w:hAnsi="Comenia Sans"/>
          <w:b/>
          <w:noProof/>
          <w:sz w:val="20"/>
          <w:szCs w:val="20"/>
        </w:rPr>
        <w:t>Employment Contract / Agreement to Complete a Job / Agreement to Perform Work No.:</w:t>
      </w:r>
      <w:r w:rsidR="00B21030">
        <w:rPr>
          <w:rFonts w:ascii="Comenia Sans" w:hAnsi="Comenia Sans"/>
          <w:b/>
          <w:noProof/>
          <w:sz w:val="20"/>
          <w:szCs w:val="20"/>
        </w:rPr>
        <w:br/>
      </w:r>
      <w:r w:rsidR="006C5FC2">
        <w:rPr>
          <w:rFonts w:ascii="Comenia Sans" w:hAnsi="Comenia Sans"/>
          <w:b/>
          <w:noProof/>
          <w:sz w:val="20"/>
          <w:szCs w:val="20"/>
        </w:rPr>
        <w:fldChar w:fldCharType="begin">
          <w:ffData>
            <w:name w:val="Text1"/>
            <w:enabled/>
            <w:calcOnExit w:val="0"/>
            <w:textInput/>
          </w:ffData>
        </w:fldChar>
      </w:r>
      <w:bookmarkStart w:id="0" w:name="Text1"/>
      <w:r w:rsidR="006C5FC2">
        <w:rPr>
          <w:rFonts w:ascii="Comenia Sans" w:hAnsi="Comenia Sans"/>
          <w:b/>
          <w:noProof/>
          <w:sz w:val="20"/>
          <w:szCs w:val="20"/>
        </w:rPr>
        <w:instrText xml:space="preserve"> FORMTEXT </w:instrText>
      </w:r>
      <w:r w:rsidR="006C5FC2">
        <w:rPr>
          <w:rFonts w:ascii="Comenia Sans" w:hAnsi="Comenia Sans"/>
          <w:b/>
          <w:noProof/>
          <w:sz w:val="20"/>
          <w:szCs w:val="20"/>
        </w:rPr>
      </w:r>
      <w:r w:rsidR="006C5FC2">
        <w:rPr>
          <w:rFonts w:ascii="Comenia Sans" w:hAnsi="Comenia Sans"/>
          <w:b/>
          <w:noProof/>
          <w:sz w:val="20"/>
          <w:szCs w:val="20"/>
        </w:rPr>
        <w:fldChar w:fldCharType="separate"/>
      </w:r>
      <w:r w:rsidR="006C5FC2">
        <w:rPr>
          <w:rFonts w:ascii="Comenia Sans" w:hAnsi="Comenia Sans"/>
          <w:b/>
          <w:noProof/>
          <w:sz w:val="20"/>
          <w:szCs w:val="20"/>
        </w:rPr>
        <w:t>doplňte čísl</w:t>
      </w:r>
      <w:r w:rsidR="005007B2">
        <w:rPr>
          <w:rFonts w:ascii="Comenia Sans" w:hAnsi="Comenia Sans"/>
          <w:b/>
          <w:noProof/>
          <w:sz w:val="20"/>
          <w:szCs w:val="20"/>
        </w:rPr>
        <w:t>o</w:t>
      </w:r>
      <w:r w:rsidR="00761278">
        <w:rPr>
          <w:rFonts w:ascii="Comenia Sans" w:hAnsi="Comenia Sans"/>
          <w:b/>
          <w:noProof/>
          <w:sz w:val="20"/>
          <w:szCs w:val="20"/>
        </w:rPr>
        <w:t xml:space="preserve"> </w:t>
      </w:r>
      <w:r w:rsidR="005007B2">
        <w:rPr>
          <w:rFonts w:ascii="Comenia Sans" w:hAnsi="Comenia Sans"/>
          <w:b/>
          <w:noProof/>
          <w:sz w:val="20"/>
          <w:szCs w:val="20"/>
        </w:rPr>
        <w:t>/</w:t>
      </w:r>
      <w:r w:rsidR="00761278">
        <w:rPr>
          <w:rFonts w:ascii="Comenia Sans" w:hAnsi="Comenia Sans"/>
          <w:b/>
          <w:noProof/>
          <w:sz w:val="20"/>
          <w:szCs w:val="20"/>
        </w:rPr>
        <w:t xml:space="preserve"> </w:t>
      </w:r>
      <w:r w:rsidR="005007B2" w:rsidRPr="005007B2">
        <w:rPr>
          <w:rFonts w:ascii="Comenia Sans" w:hAnsi="Comenia Sans"/>
          <w:b/>
          <w:noProof/>
          <w:sz w:val="20"/>
          <w:szCs w:val="20"/>
        </w:rPr>
        <w:t>fill in the number</w:t>
      </w:r>
      <w:r w:rsidR="006C5FC2">
        <w:rPr>
          <w:rFonts w:ascii="Comenia Sans" w:hAnsi="Comenia Sans"/>
          <w:b/>
          <w:noProof/>
          <w:sz w:val="20"/>
          <w:szCs w:val="20"/>
        </w:rPr>
        <w:fldChar w:fldCharType="end"/>
      </w:r>
      <w:bookmarkEnd w:id="0"/>
    </w:p>
    <w:p w14:paraId="1DBA8137" w14:textId="2E8C8A75" w:rsidR="00241F4F" w:rsidRPr="005007B2" w:rsidRDefault="0064444B" w:rsidP="006B04FD">
      <w:pPr>
        <w:pStyle w:val="Zkladntext"/>
        <w:spacing w:before="480" w:after="240" w:line="240" w:lineRule="auto"/>
        <w:rPr>
          <w:rFonts w:ascii="Comenia Serif" w:hAnsi="Comenia Serif" w:cs="Arial"/>
          <w:b/>
          <w:sz w:val="22"/>
          <w:szCs w:val="22"/>
          <w:lang w:val="en-GB"/>
        </w:rPr>
      </w:pPr>
      <w:r w:rsidRPr="0064444B">
        <w:rPr>
          <w:rFonts w:ascii="Comenia Serif" w:hAnsi="Comenia Serif" w:cs="Arial"/>
          <w:b/>
          <w:sz w:val="22"/>
          <w:szCs w:val="22"/>
        </w:rPr>
        <w:t xml:space="preserve">Zaměstnavatel v souladu s § 37/ § 77 zákona č. 262/2006 Sb., zákoník práce, ve znění pozdějších předpisů (dále jen </w:t>
      </w:r>
      <w:r w:rsidRPr="0064444B">
        <w:rPr>
          <w:rFonts w:ascii="Comenia Serif" w:hAnsi="Comenia Serif" w:cs="Arial"/>
          <w:b/>
          <w:i/>
          <w:sz w:val="22"/>
          <w:szCs w:val="22"/>
        </w:rPr>
        <w:t>„ZP“</w:t>
      </w:r>
      <w:r w:rsidRPr="0064444B">
        <w:rPr>
          <w:rFonts w:ascii="Comenia Serif" w:hAnsi="Comenia Serif" w:cs="Arial"/>
          <w:b/>
          <w:sz w:val="22"/>
          <w:szCs w:val="22"/>
        </w:rPr>
        <w:t>), informuje tímto zaměstnance o následujících skutečnostech:</w:t>
      </w:r>
      <w:r w:rsidR="005007B2">
        <w:rPr>
          <w:rFonts w:ascii="Comenia Serif" w:hAnsi="Comenia Serif" w:cs="Arial"/>
          <w:b/>
          <w:sz w:val="22"/>
          <w:szCs w:val="22"/>
        </w:rPr>
        <w:br/>
      </w:r>
      <w:r w:rsidR="005007B2" w:rsidRPr="00655F60">
        <w:rPr>
          <w:rFonts w:ascii="Comenia Serif" w:hAnsi="Comenia Serif" w:cs="Arial"/>
          <w:b/>
          <w:sz w:val="22"/>
          <w:szCs w:val="22"/>
          <w:lang w:val="en-GB"/>
        </w:rPr>
        <w:t xml:space="preserve">In accordance with </w:t>
      </w:r>
      <w:r w:rsidR="005007B2">
        <w:rPr>
          <w:rFonts w:ascii="Comenia Serif" w:hAnsi="Comenia Serif" w:cs="Arial"/>
          <w:b/>
          <w:sz w:val="22"/>
          <w:szCs w:val="22"/>
          <w:lang w:val="en-GB"/>
        </w:rPr>
        <w:t xml:space="preserve">Section </w:t>
      </w:r>
      <w:r w:rsidR="005007B2" w:rsidRPr="00655F60">
        <w:rPr>
          <w:rFonts w:ascii="Comenia Serif" w:hAnsi="Comenia Serif" w:cs="Arial"/>
          <w:b/>
          <w:sz w:val="22"/>
          <w:szCs w:val="22"/>
          <w:lang w:val="en-GB"/>
        </w:rPr>
        <w:t xml:space="preserve">37/ </w:t>
      </w:r>
      <w:r w:rsidR="005007B2">
        <w:rPr>
          <w:rFonts w:ascii="Comenia Serif" w:hAnsi="Comenia Serif" w:cs="Arial"/>
          <w:b/>
          <w:sz w:val="22"/>
          <w:szCs w:val="22"/>
          <w:lang w:val="en-GB"/>
        </w:rPr>
        <w:t>Section</w:t>
      </w:r>
      <w:r w:rsidR="005007B2" w:rsidRPr="00655F60">
        <w:rPr>
          <w:rFonts w:ascii="Comenia Serif" w:hAnsi="Comenia Serif" w:cs="Arial"/>
          <w:b/>
          <w:sz w:val="22"/>
          <w:szCs w:val="22"/>
          <w:lang w:val="en-GB"/>
        </w:rPr>
        <w:t xml:space="preserve"> 77 of Act No. 262/2006 </w:t>
      </w:r>
      <w:r w:rsidR="005007B2">
        <w:rPr>
          <w:rFonts w:ascii="Comenia Serif" w:hAnsi="Comenia Serif" w:cs="Arial"/>
          <w:b/>
          <w:sz w:val="22"/>
          <w:szCs w:val="22"/>
          <w:lang w:val="en-GB"/>
        </w:rPr>
        <w:t>Sb</w:t>
      </w:r>
      <w:r w:rsidR="005007B2" w:rsidRPr="00655F60">
        <w:rPr>
          <w:rFonts w:ascii="Comenia Serif" w:hAnsi="Comenia Serif" w:cs="Arial"/>
          <w:b/>
          <w:sz w:val="22"/>
          <w:szCs w:val="22"/>
          <w:lang w:val="en-GB"/>
        </w:rPr>
        <w:t xml:space="preserve">., the Labour Code, as amended (hereinafter referred to as </w:t>
      </w:r>
      <w:r w:rsidR="005007B2" w:rsidRPr="001E4387">
        <w:rPr>
          <w:rFonts w:ascii="Comenia Serif" w:hAnsi="Comenia Serif" w:cs="Arial"/>
          <w:b/>
          <w:sz w:val="22"/>
          <w:szCs w:val="22"/>
          <w:lang w:val="en-GB"/>
        </w:rPr>
        <w:t>the</w:t>
      </w:r>
      <w:r w:rsidR="005007B2" w:rsidRPr="00655F60">
        <w:rPr>
          <w:rFonts w:ascii="Comenia Serif" w:hAnsi="Comenia Serif" w:cs="Arial"/>
          <w:b/>
          <w:i/>
          <w:sz w:val="22"/>
          <w:szCs w:val="22"/>
          <w:lang w:val="en-GB"/>
        </w:rPr>
        <w:t xml:space="preserve"> </w:t>
      </w:r>
      <w:r w:rsidR="005007B2" w:rsidRPr="00E1257A">
        <w:rPr>
          <w:rFonts w:ascii="Comenia Serif" w:hAnsi="Comenia Serif" w:cs="Arial"/>
          <w:b/>
          <w:i/>
          <w:sz w:val="22"/>
          <w:szCs w:val="22"/>
          <w:lang w:val="en-GB"/>
        </w:rPr>
        <w:t>Labour Code</w:t>
      </w:r>
      <w:r w:rsidR="005007B2">
        <w:rPr>
          <w:rFonts w:ascii="Comenia Serif" w:hAnsi="Comenia Serif" w:cs="Arial"/>
          <w:b/>
          <w:sz w:val="22"/>
          <w:szCs w:val="22"/>
          <w:lang w:val="en-GB"/>
        </w:rPr>
        <w:t>)</w:t>
      </w:r>
      <w:r w:rsidR="005007B2" w:rsidRPr="00655F60">
        <w:rPr>
          <w:rFonts w:ascii="Comenia Serif" w:hAnsi="Comenia Serif" w:cs="Arial"/>
          <w:b/>
          <w:sz w:val="22"/>
          <w:szCs w:val="22"/>
          <w:lang w:val="en-GB"/>
        </w:rPr>
        <w:t>, the employer hereby informs the employee of the following facts:</w:t>
      </w:r>
    </w:p>
    <w:p w14:paraId="00D3DB6A" w14:textId="14A85BD6" w:rsidR="00065E96" w:rsidRDefault="00A117EE" w:rsidP="00BD5E19">
      <w:pPr>
        <w:pStyle w:val="Zkladntext"/>
        <w:numPr>
          <w:ilvl w:val="0"/>
          <w:numId w:val="5"/>
        </w:numPr>
        <w:spacing w:line="240" w:lineRule="auto"/>
        <w:ind w:left="567" w:hanging="567"/>
        <w:rPr>
          <w:rFonts w:ascii="Comenia Serif" w:hAnsi="Comenia Serif" w:cs="Arial"/>
          <w:sz w:val="22"/>
          <w:szCs w:val="22"/>
        </w:rPr>
      </w:pPr>
      <w:r w:rsidRPr="00A117EE">
        <w:rPr>
          <w:rFonts w:ascii="Comenia Serif" w:hAnsi="Comenia Serif" w:cs="Arial"/>
          <w:sz w:val="22"/>
          <w:szCs w:val="22"/>
        </w:rPr>
        <w:t>Zaměstnavatelem je Univerzita Hradec Králové se sídlem v Rokitanského 62, 500 03 Hradec Králové, přičemž pracovní smlouvu nebo dohody o pracích konaných mimo pracovní poměr je možné uzavřít s některou součástí UHK, která má právo podle zákona č. 111/1998 Sb. O vysokých školách rozhodovat a jednat jménem vysoké školy. V rámci místa výkonu práce sjednaného v pracovní smlouvě bude zaměstnanec vykonávat práci zejm. na pracovištích v podobě prostor užívaných zaměstnavatelem, tj. Hradec Králové – Rokitanského 62; nám. Svobody 331; Hradecká 1249/6; Víta Nejedlého 573; Hradecká 1285; Hradecká 1227; nám.</w:t>
      </w:r>
      <w:r w:rsidR="00A4229D">
        <w:rPr>
          <w:rFonts w:ascii="Comenia Serif" w:hAnsi="Comenia Serif" w:cs="Arial"/>
          <w:sz w:val="22"/>
          <w:szCs w:val="22"/>
          <w:lang w:val="cs-CZ"/>
        </w:rPr>
        <w:t xml:space="preserve"> </w:t>
      </w:r>
      <w:r w:rsidRPr="00A117EE">
        <w:rPr>
          <w:rFonts w:ascii="Comenia Serif" w:hAnsi="Comenia Serif" w:cs="Arial"/>
          <w:sz w:val="22"/>
          <w:szCs w:val="22"/>
        </w:rPr>
        <w:t>Svobody 301; Velké náměstí 32 – Nové Adalbertinum; U Pivovarské flošny 296; Palachova 1129 – Vysokoškolské koleje; Pivovarské náměstí 1244; není-li mezi zaměstnancem a zaměstnavatelem sjednáno jinak.</w:t>
      </w:r>
    </w:p>
    <w:p w14:paraId="19D7D964" w14:textId="655F2B32" w:rsidR="005007B2" w:rsidRDefault="005007B2" w:rsidP="005007B2">
      <w:pPr>
        <w:pStyle w:val="Zkladntext"/>
        <w:spacing w:line="240" w:lineRule="auto"/>
        <w:ind w:left="567"/>
        <w:rPr>
          <w:rFonts w:ascii="Comenia Serif" w:hAnsi="Comenia Serif" w:cs="Arial"/>
          <w:sz w:val="22"/>
          <w:szCs w:val="22"/>
        </w:rPr>
      </w:pPr>
      <w:r w:rsidRPr="00655F60">
        <w:rPr>
          <w:rFonts w:ascii="Comenia Serif" w:hAnsi="Comenia Serif" w:cs="Arial"/>
          <w:sz w:val="22"/>
          <w:szCs w:val="22"/>
          <w:lang w:val="en-GB"/>
        </w:rPr>
        <w:t xml:space="preserve">The University of Hradec </w:t>
      </w:r>
      <w:proofErr w:type="spellStart"/>
      <w:r w:rsidRPr="00655F60">
        <w:rPr>
          <w:rFonts w:ascii="Comenia Serif" w:hAnsi="Comenia Serif" w:cs="Arial"/>
          <w:sz w:val="22"/>
          <w:szCs w:val="22"/>
          <w:lang w:val="en-GB"/>
        </w:rPr>
        <w:t>Králové</w:t>
      </w:r>
      <w:proofErr w:type="spellEnd"/>
      <w:r w:rsidRPr="00655F60">
        <w:rPr>
          <w:rFonts w:ascii="Comenia Serif" w:hAnsi="Comenia Serif" w:cs="Arial"/>
          <w:sz w:val="22"/>
          <w:szCs w:val="22"/>
          <w:lang w:val="en-GB"/>
        </w:rPr>
        <w:t xml:space="preserve"> </w:t>
      </w:r>
      <w:r>
        <w:rPr>
          <w:rFonts w:ascii="Comenia Serif" w:hAnsi="Comenia Serif" w:cs="Arial"/>
          <w:sz w:val="22"/>
          <w:szCs w:val="22"/>
          <w:lang w:val="en-GB"/>
        </w:rPr>
        <w:t>is the employer. I</w:t>
      </w:r>
      <w:r w:rsidRPr="00655F60">
        <w:rPr>
          <w:rFonts w:ascii="Comenia Serif" w:hAnsi="Comenia Serif" w:cs="Arial"/>
          <w:sz w:val="22"/>
          <w:szCs w:val="22"/>
          <w:lang w:val="en-GB"/>
        </w:rPr>
        <w:t xml:space="preserve">ts registered office </w:t>
      </w:r>
      <w:r>
        <w:rPr>
          <w:rFonts w:ascii="Comenia Serif" w:hAnsi="Comenia Serif" w:cs="Arial"/>
          <w:sz w:val="22"/>
          <w:szCs w:val="22"/>
          <w:lang w:val="en-GB"/>
        </w:rPr>
        <w:t xml:space="preserve">is </w:t>
      </w:r>
      <w:proofErr w:type="spellStart"/>
      <w:r w:rsidRPr="00655F60">
        <w:rPr>
          <w:rFonts w:ascii="Comenia Serif" w:hAnsi="Comenia Serif" w:cs="Arial"/>
          <w:sz w:val="22"/>
          <w:szCs w:val="22"/>
          <w:lang w:val="en-GB"/>
        </w:rPr>
        <w:t>Rokitanského</w:t>
      </w:r>
      <w:proofErr w:type="spellEnd"/>
      <w:r w:rsidRPr="00655F60">
        <w:rPr>
          <w:rFonts w:ascii="Comenia Serif" w:hAnsi="Comenia Serif" w:cs="Arial"/>
          <w:sz w:val="22"/>
          <w:szCs w:val="22"/>
          <w:lang w:val="en-GB"/>
        </w:rPr>
        <w:t xml:space="preserve"> 62, 500 03 Hradec </w:t>
      </w:r>
      <w:proofErr w:type="spellStart"/>
      <w:r w:rsidRPr="00655F60">
        <w:rPr>
          <w:rFonts w:ascii="Comenia Serif" w:hAnsi="Comenia Serif" w:cs="Arial"/>
          <w:sz w:val="22"/>
          <w:szCs w:val="22"/>
          <w:lang w:val="en-GB"/>
        </w:rPr>
        <w:t>Králové</w:t>
      </w:r>
      <w:proofErr w:type="spellEnd"/>
      <w:r>
        <w:rPr>
          <w:rFonts w:ascii="Comenia Serif" w:hAnsi="Comenia Serif" w:cs="Arial"/>
          <w:sz w:val="22"/>
          <w:szCs w:val="22"/>
          <w:lang w:val="en-GB"/>
        </w:rPr>
        <w:t xml:space="preserve">. However, </w:t>
      </w:r>
      <w:r w:rsidRPr="00655F60">
        <w:rPr>
          <w:rFonts w:ascii="Comenia Serif" w:hAnsi="Comenia Serif" w:cs="Arial"/>
          <w:sz w:val="22"/>
          <w:szCs w:val="22"/>
          <w:lang w:val="en-GB"/>
        </w:rPr>
        <w:t xml:space="preserve">an employment contract or an agreement on work performed outside the employment can be </w:t>
      </w:r>
      <w:r>
        <w:rPr>
          <w:rFonts w:ascii="Comenia Serif" w:hAnsi="Comenia Serif" w:cs="Arial"/>
          <w:sz w:val="22"/>
          <w:szCs w:val="22"/>
          <w:lang w:val="en-GB"/>
        </w:rPr>
        <w:t>made</w:t>
      </w:r>
      <w:r w:rsidRPr="00655F60">
        <w:rPr>
          <w:rFonts w:ascii="Comenia Serif" w:hAnsi="Comenia Serif" w:cs="Arial"/>
          <w:sz w:val="22"/>
          <w:szCs w:val="22"/>
          <w:lang w:val="en-GB"/>
        </w:rPr>
        <w:t xml:space="preserve"> with a part of the University of Hradec </w:t>
      </w:r>
      <w:proofErr w:type="spellStart"/>
      <w:r w:rsidRPr="00655F60">
        <w:rPr>
          <w:rFonts w:ascii="Comenia Serif" w:hAnsi="Comenia Serif" w:cs="Arial"/>
          <w:sz w:val="22"/>
          <w:szCs w:val="22"/>
          <w:lang w:val="en-GB"/>
        </w:rPr>
        <w:t>Králové</w:t>
      </w:r>
      <w:proofErr w:type="spellEnd"/>
      <w:r w:rsidRPr="00655F60">
        <w:rPr>
          <w:rFonts w:ascii="Comenia Serif" w:hAnsi="Comenia Serif" w:cs="Arial"/>
          <w:sz w:val="22"/>
          <w:szCs w:val="22"/>
          <w:lang w:val="en-GB"/>
        </w:rPr>
        <w:t xml:space="preserve"> which has the right to decide and act on behalf of the </w:t>
      </w:r>
      <w:r>
        <w:rPr>
          <w:rFonts w:ascii="Comenia Serif" w:hAnsi="Comenia Serif" w:cs="Arial"/>
          <w:sz w:val="22"/>
          <w:szCs w:val="22"/>
          <w:lang w:val="en-GB"/>
        </w:rPr>
        <w:t xml:space="preserve">higher education institution </w:t>
      </w:r>
      <w:r w:rsidRPr="00655F60">
        <w:rPr>
          <w:rFonts w:ascii="Comenia Serif" w:hAnsi="Comenia Serif" w:cs="Arial"/>
          <w:sz w:val="22"/>
          <w:szCs w:val="22"/>
          <w:lang w:val="en-GB"/>
        </w:rPr>
        <w:t xml:space="preserve">according to Act No.111/1998 </w:t>
      </w:r>
      <w:r>
        <w:rPr>
          <w:rFonts w:ascii="Comenia Serif" w:hAnsi="Comenia Serif" w:cs="Arial"/>
          <w:sz w:val="22"/>
          <w:szCs w:val="22"/>
          <w:lang w:val="en-GB"/>
        </w:rPr>
        <w:t>Sb.,</w:t>
      </w:r>
      <w:r w:rsidRPr="00655F60">
        <w:rPr>
          <w:rFonts w:ascii="Comenia Serif" w:hAnsi="Comenia Serif" w:cs="Arial"/>
          <w:sz w:val="22"/>
          <w:szCs w:val="22"/>
          <w:lang w:val="en-GB"/>
        </w:rPr>
        <w:t xml:space="preserve"> on </w:t>
      </w:r>
      <w:r>
        <w:rPr>
          <w:rFonts w:ascii="Comenia Serif" w:hAnsi="Comenia Serif" w:cs="Arial"/>
          <w:sz w:val="22"/>
          <w:szCs w:val="22"/>
          <w:lang w:val="en-GB"/>
        </w:rPr>
        <w:t>higher education institutions</w:t>
      </w:r>
      <w:r w:rsidRPr="00655F60">
        <w:rPr>
          <w:rFonts w:ascii="Comenia Serif" w:hAnsi="Comenia Serif" w:cs="Arial"/>
          <w:sz w:val="22"/>
          <w:szCs w:val="22"/>
          <w:lang w:val="en-GB"/>
        </w:rPr>
        <w:t xml:space="preserve">. </w:t>
      </w:r>
      <w:r>
        <w:rPr>
          <w:rFonts w:ascii="Comenia Serif" w:hAnsi="Comenia Serif" w:cs="Arial"/>
          <w:sz w:val="22"/>
          <w:szCs w:val="22"/>
          <w:lang w:val="en-GB"/>
        </w:rPr>
        <w:t xml:space="preserve">As to </w:t>
      </w:r>
      <w:r w:rsidRPr="00655F60">
        <w:rPr>
          <w:rFonts w:ascii="Comenia Serif" w:hAnsi="Comenia Serif" w:cs="Arial"/>
          <w:sz w:val="22"/>
          <w:szCs w:val="22"/>
          <w:lang w:val="en-GB"/>
        </w:rPr>
        <w:t xml:space="preserve">the place of work agreed in the employment contract, the employee will perform work </w:t>
      </w:r>
      <w:r>
        <w:rPr>
          <w:rFonts w:ascii="Comenia Serif" w:hAnsi="Comenia Serif" w:cs="Arial"/>
          <w:sz w:val="22"/>
          <w:szCs w:val="22"/>
          <w:lang w:val="en-GB"/>
        </w:rPr>
        <w:t>mostly</w:t>
      </w:r>
      <w:r w:rsidRPr="00655F60">
        <w:rPr>
          <w:rFonts w:ascii="Comenia Serif" w:hAnsi="Comenia Serif" w:cs="Arial"/>
          <w:sz w:val="22"/>
          <w:szCs w:val="22"/>
          <w:lang w:val="en-GB"/>
        </w:rPr>
        <w:t xml:space="preserve"> particular at workplaces </w:t>
      </w:r>
      <w:r>
        <w:rPr>
          <w:rFonts w:ascii="Comenia Serif" w:hAnsi="Comenia Serif" w:cs="Arial"/>
          <w:sz w:val="22"/>
          <w:szCs w:val="22"/>
          <w:lang w:val="en-GB"/>
        </w:rPr>
        <w:t xml:space="preserve">that are </w:t>
      </w:r>
      <w:r w:rsidRPr="00655F60">
        <w:rPr>
          <w:rFonts w:ascii="Comenia Serif" w:hAnsi="Comenia Serif" w:cs="Arial"/>
          <w:sz w:val="22"/>
          <w:szCs w:val="22"/>
          <w:lang w:val="en-GB"/>
        </w:rPr>
        <w:t xml:space="preserve">premises used by the employer, i.e. Hradec </w:t>
      </w:r>
      <w:proofErr w:type="spellStart"/>
      <w:r w:rsidRPr="00655F60">
        <w:rPr>
          <w:rFonts w:ascii="Comenia Serif" w:hAnsi="Comenia Serif" w:cs="Arial"/>
          <w:sz w:val="22"/>
          <w:szCs w:val="22"/>
          <w:lang w:val="en-GB"/>
        </w:rPr>
        <w:t>Králové</w:t>
      </w:r>
      <w:proofErr w:type="spellEnd"/>
      <w:r w:rsidRPr="00655F60">
        <w:rPr>
          <w:rFonts w:ascii="Comenia Serif" w:hAnsi="Comenia Serif" w:cs="Arial"/>
          <w:sz w:val="22"/>
          <w:szCs w:val="22"/>
          <w:lang w:val="en-GB"/>
        </w:rPr>
        <w:t xml:space="preserve"> </w:t>
      </w:r>
      <w:r>
        <w:rPr>
          <w:rFonts w:ascii="Comenia Serif" w:hAnsi="Comenia Serif" w:cs="Arial"/>
          <w:sz w:val="22"/>
          <w:szCs w:val="22"/>
          <w:lang w:val="en-GB"/>
        </w:rPr>
        <w:t>–</w:t>
      </w:r>
      <w:r w:rsidRPr="00655F60">
        <w:rPr>
          <w:rFonts w:ascii="Comenia Serif" w:hAnsi="Comenia Serif" w:cs="Arial"/>
          <w:sz w:val="22"/>
          <w:szCs w:val="22"/>
          <w:lang w:val="en-GB"/>
        </w:rPr>
        <w:t xml:space="preserve"> </w:t>
      </w:r>
      <w:proofErr w:type="spellStart"/>
      <w:r w:rsidRPr="00655F60">
        <w:rPr>
          <w:rFonts w:ascii="Comenia Serif" w:hAnsi="Comenia Serif" w:cs="Arial"/>
          <w:sz w:val="22"/>
          <w:szCs w:val="22"/>
          <w:lang w:val="en-GB"/>
        </w:rPr>
        <w:t>Rokitanského</w:t>
      </w:r>
      <w:proofErr w:type="spellEnd"/>
      <w:r w:rsidRPr="00655F60">
        <w:rPr>
          <w:rFonts w:ascii="Comenia Serif" w:hAnsi="Comenia Serif" w:cs="Arial"/>
          <w:sz w:val="22"/>
          <w:szCs w:val="22"/>
          <w:lang w:val="en-GB"/>
        </w:rPr>
        <w:t xml:space="preserve"> 62; </w:t>
      </w:r>
      <w:proofErr w:type="spellStart"/>
      <w:r w:rsidRPr="00655F60">
        <w:rPr>
          <w:rFonts w:ascii="Comenia Serif" w:hAnsi="Comenia Serif" w:cs="Arial"/>
          <w:sz w:val="22"/>
          <w:szCs w:val="22"/>
          <w:lang w:val="en-GB"/>
        </w:rPr>
        <w:t>nám</w:t>
      </w:r>
      <w:proofErr w:type="spellEnd"/>
      <w:r w:rsidRPr="00655F60">
        <w:rPr>
          <w:rFonts w:ascii="Comenia Serif" w:hAnsi="Comenia Serif" w:cs="Arial"/>
          <w:sz w:val="22"/>
          <w:szCs w:val="22"/>
          <w:lang w:val="en-GB"/>
        </w:rPr>
        <w:t xml:space="preserve">. </w:t>
      </w:r>
      <w:proofErr w:type="spellStart"/>
      <w:r w:rsidRPr="00655F60">
        <w:rPr>
          <w:rFonts w:ascii="Comenia Serif" w:hAnsi="Comenia Serif" w:cs="Arial"/>
          <w:sz w:val="22"/>
          <w:szCs w:val="22"/>
          <w:lang w:val="en-GB"/>
        </w:rPr>
        <w:t>Svobody</w:t>
      </w:r>
      <w:proofErr w:type="spellEnd"/>
      <w:r w:rsidRPr="00655F60">
        <w:rPr>
          <w:rFonts w:ascii="Comenia Serif" w:hAnsi="Comenia Serif" w:cs="Arial"/>
          <w:sz w:val="22"/>
          <w:szCs w:val="22"/>
          <w:lang w:val="en-GB"/>
        </w:rPr>
        <w:t xml:space="preserve"> 331; </w:t>
      </w:r>
      <w:r w:rsidRPr="00655F60">
        <w:rPr>
          <w:rFonts w:ascii="Comenia Serif" w:hAnsi="Comenia Serif" w:cs="Arial"/>
          <w:sz w:val="22"/>
          <w:szCs w:val="22"/>
          <w:lang w:val="en-GB"/>
        </w:rPr>
        <w:lastRenderedPageBreak/>
        <w:t xml:space="preserve">Hradecká 1249/6; </w:t>
      </w:r>
      <w:proofErr w:type="spellStart"/>
      <w:r w:rsidRPr="00655F60">
        <w:rPr>
          <w:rFonts w:ascii="Comenia Serif" w:hAnsi="Comenia Serif" w:cs="Arial"/>
          <w:sz w:val="22"/>
          <w:szCs w:val="22"/>
          <w:lang w:val="en-GB"/>
        </w:rPr>
        <w:t>Víta</w:t>
      </w:r>
      <w:proofErr w:type="spellEnd"/>
      <w:r w:rsidRPr="00655F60">
        <w:rPr>
          <w:rFonts w:ascii="Comenia Serif" w:hAnsi="Comenia Serif" w:cs="Arial"/>
          <w:sz w:val="22"/>
          <w:szCs w:val="22"/>
          <w:lang w:val="en-GB"/>
        </w:rPr>
        <w:t xml:space="preserve"> </w:t>
      </w:r>
      <w:proofErr w:type="spellStart"/>
      <w:r w:rsidRPr="00655F60">
        <w:rPr>
          <w:rFonts w:ascii="Comenia Serif" w:hAnsi="Comenia Serif" w:cs="Arial"/>
          <w:sz w:val="22"/>
          <w:szCs w:val="22"/>
          <w:lang w:val="en-GB"/>
        </w:rPr>
        <w:t>Nejedlého</w:t>
      </w:r>
      <w:proofErr w:type="spellEnd"/>
      <w:r w:rsidRPr="00655F60">
        <w:rPr>
          <w:rFonts w:ascii="Comenia Serif" w:hAnsi="Comenia Serif" w:cs="Arial"/>
          <w:sz w:val="22"/>
          <w:szCs w:val="22"/>
          <w:lang w:val="en-GB"/>
        </w:rPr>
        <w:t xml:space="preserve"> 573; Hradecká 1285; Hradecká 1227; </w:t>
      </w:r>
      <w:proofErr w:type="spellStart"/>
      <w:r w:rsidRPr="00655F60">
        <w:rPr>
          <w:rFonts w:ascii="Comenia Serif" w:hAnsi="Comenia Serif" w:cs="Arial"/>
          <w:sz w:val="22"/>
          <w:szCs w:val="22"/>
          <w:lang w:val="en-GB"/>
        </w:rPr>
        <w:t>nám</w:t>
      </w:r>
      <w:proofErr w:type="spellEnd"/>
      <w:r w:rsidRPr="00655F60">
        <w:rPr>
          <w:rFonts w:ascii="Comenia Serif" w:hAnsi="Comenia Serif" w:cs="Arial"/>
          <w:sz w:val="22"/>
          <w:szCs w:val="22"/>
          <w:lang w:val="en-GB"/>
        </w:rPr>
        <w:t>.</w:t>
      </w:r>
      <w:r>
        <w:rPr>
          <w:rFonts w:ascii="Calibri" w:hAnsi="Calibri" w:cs="Calibri"/>
          <w:sz w:val="22"/>
          <w:szCs w:val="22"/>
          <w:lang w:val="en-GB"/>
        </w:rPr>
        <w:t> </w:t>
      </w:r>
      <w:proofErr w:type="spellStart"/>
      <w:r w:rsidRPr="00655F60">
        <w:rPr>
          <w:rFonts w:ascii="Comenia Serif" w:hAnsi="Comenia Serif" w:cs="Arial"/>
          <w:sz w:val="22"/>
          <w:szCs w:val="22"/>
          <w:lang w:val="en-GB"/>
        </w:rPr>
        <w:t>Svobody</w:t>
      </w:r>
      <w:proofErr w:type="spellEnd"/>
      <w:r>
        <w:rPr>
          <w:rFonts w:ascii="Calibri" w:hAnsi="Calibri" w:cs="Calibri"/>
          <w:sz w:val="22"/>
          <w:szCs w:val="22"/>
          <w:lang w:val="en-GB"/>
        </w:rPr>
        <w:t> </w:t>
      </w:r>
      <w:r w:rsidRPr="00655F60">
        <w:rPr>
          <w:rFonts w:ascii="Comenia Serif" w:hAnsi="Comenia Serif" w:cs="Arial"/>
          <w:sz w:val="22"/>
          <w:szCs w:val="22"/>
          <w:lang w:val="en-GB"/>
        </w:rPr>
        <w:t xml:space="preserve">301; </w:t>
      </w:r>
      <w:proofErr w:type="spellStart"/>
      <w:r w:rsidRPr="00655F60">
        <w:rPr>
          <w:rFonts w:ascii="Comenia Serif" w:hAnsi="Comenia Serif" w:cs="Arial"/>
          <w:sz w:val="22"/>
          <w:szCs w:val="22"/>
          <w:lang w:val="en-GB"/>
        </w:rPr>
        <w:t>Velké</w:t>
      </w:r>
      <w:proofErr w:type="spellEnd"/>
      <w:r w:rsidRPr="00655F60">
        <w:rPr>
          <w:rFonts w:ascii="Comenia Serif" w:hAnsi="Comenia Serif" w:cs="Arial"/>
          <w:sz w:val="22"/>
          <w:szCs w:val="22"/>
          <w:lang w:val="en-GB"/>
        </w:rPr>
        <w:t xml:space="preserve"> </w:t>
      </w:r>
      <w:proofErr w:type="spellStart"/>
      <w:r w:rsidRPr="00655F60">
        <w:rPr>
          <w:rFonts w:ascii="Comenia Serif" w:hAnsi="Comenia Serif" w:cs="Arial"/>
          <w:sz w:val="22"/>
          <w:szCs w:val="22"/>
          <w:lang w:val="en-GB"/>
        </w:rPr>
        <w:t>náměstí</w:t>
      </w:r>
      <w:proofErr w:type="spellEnd"/>
      <w:r w:rsidRPr="00655F60">
        <w:rPr>
          <w:rFonts w:ascii="Comenia Serif" w:hAnsi="Comenia Serif" w:cs="Arial"/>
          <w:sz w:val="22"/>
          <w:szCs w:val="22"/>
          <w:lang w:val="en-GB"/>
        </w:rPr>
        <w:t xml:space="preserve"> 32 </w:t>
      </w:r>
      <w:r>
        <w:rPr>
          <w:rFonts w:ascii="Comenia Serif" w:hAnsi="Comenia Serif" w:cs="Arial"/>
          <w:sz w:val="22"/>
          <w:szCs w:val="22"/>
          <w:lang w:val="en-GB"/>
        </w:rPr>
        <w:t>–</w:t>
      </w:r>
      <w:r w:rsidRPr="00655F60">
        <w:rPr>
          <w:rFonts w:ascii="Comenia Serif" w:hAnsi="Comenia Serif" w:cs="Arial"/>
          <w:sz w:val="22"/>
          <w:szCs w:val="22"/>
          <w:lang w:val="en-GB"/>
        </w:rPr>
        <w:t xml:space="preserve"> </w:t>
      </w:r>
      <w:proofErr w:type="spellStart"/>
      <w:r w:rsidRPr="00655F60">
        <w:rPr>
          <w:rFonts w:ascii="Comenia Serif" w:hAnsi="Comenia Serif" w:cs="Arial"/>
          <w:sz w:val="22"/>
          <w:szCs w:val="22"/>
          <w:lang w:val="en-GB"/>
        </w:rPr>
        <w:t>N</w:t>
      </w:r>
      <w:r>
        <w:rPr>
          <w:rFonts w:ascii="Comenia Serif" w:hAnsi="Comenia Serif" w:cs="Arial"/>
          <w:sz w:val="22"/>
          <w:szCs w:val="22"/>
          <w:lang w:val="en-GB"/>
        </w:rPr>
        <w:t>ové</w:t>
      </w:r>
      <w:proofErr w:type="spellEnd"/>
      <w:r>
        <w:rPr>
          <w:rFonts w:ascii="Comenia Serif" w:hAnsi="Comenia Serif" w:cs="Arial"/>
          <w:sz w:val="22"/>
          <w:szCs w:val="22"/>
          <w:lang w:val="en-GB"/>
        </w:rPr>
        <w:t xml:space="preserve"> </w:t>
      </w:r>
      <w:proofErr w:type="spellStart"/>
      <w:r w:rsidRPr="00655F60">
        <w:rPr>
          <w:rFonts w:ascii="Comenia Serif" w:hAnsi="Comenia Serif" w:cs="Arial"/>
          <w:sz w:val="22"/>
          <w:szCs w:val="22"/>
          <w:lang w:val="en-GB"/>
        </w:rPr>
        <w:t>Adalbertinum</w:t>
      </w:r>
      <w:proofErr w:type="spellEnd"/>
      <w:r w:rsidRPr="00655F60">
        <w:rPr>
          <w:rFonts w:ascii="Comenia Serif" w:hAnsi="Comenia Serif" w:cs="Arial"/>
          <w:sz w:val="22"/>
          <w:szCs w:val="22"/>
          <w:lang w:val="en-GB"/>
        </w:rPr>
        <w:t xml:space="preserve">; U </w:t>
      </w:r>
      <w:proofErr w:type="spellStart"/>
      <w:r w:rsidRPr="00655F60">
        <w:rPr>
          <w:rFonts w:ascii="Comenia Serif" w:hAnsi="Comenia Serif" w:cs="Arial"/>
          <w:sz w:val="22"/>
          <w:szCs w:val="22"/>
          <w:lang w:val="en-GB"/>
        </w:rPr>
        <w:t>Pivovarské</w:t>
      </w:r>
      <w:proofErr w:type="spellEnd"/>
      <w:r w:rsidRPr="00655F60">
        <w:rPr>
          <w:rFonts w:ascii="Comenia Serif" w:hAnsi="Comenia Serif" w:cs="Arial"/>
          <w:sz w:val="22"/>
          <w:szCs w:val="22"/>
          <w:lang w:val="en-GB"/>
        </w:rPr>
        <w:t xml:space="preserve"> </w:t>
      </w:r>
      <w:proofErr w:type="spellStart"/>
      <w:r w:rsidRPr="00655F60">
        <w:rPr>
          <w:rFonts w:ascii="Comenia Serif" w:hAnsi="Comenia Serif" w:cs="Arial"/>
          <w:sz w:val="22"/>
          <w:szCs w:val="22"/>
          <w:lang w:val="en-GB"/>
        </w:rPr>
        <w:t>flošny</w:t>
      </w:r>
      <w:proofErr w:type="spellEnd"/>
      <w:r w:rsidRPr="00655F60">
        <w:rPr>
          <w:rFonts w:ascii="Comenia Serif" w:hAnsi="Comenia Serif" w:cs="Arial"/>
          <w:sz w:val="22"/>
          <w:szCs w:val="22"/>
          <w:lang w:val="en-GB"/>
        </w:rPr>
        <w:t xml:space="preserve"> 296; </w:t>
      </w:r>
      <w:proofErr w:type="spellStart"/>
      <w:r w:rsidRPr="00655F60">
        <w:rPr>
          <w:rFonts w:ascii="Comenia Serif" w:hAnsi="Comenia Serif" w:cs="Arial"/>
          <w:sz w:val="22"/>
          <w:szCs w:val="22"/>
          <w:lang w:val="en-GB"/>
        </w:rPr>
        <w:t>Palachova</w:t>
      </w:r>
      <w:proofErr w:type="spellEnd"/>
      <w:r w:rsidRPr="00655F60">
        <w:rPr>
          <w:rFonts w:ascii="Comenia Serif" w:hAnsi="Comenia Serif" w:cs="Arial"/>
          <w:sz w:val="22"/>
          <w:szCs w:val="22"/>
          <w:lang w:val="en-GB"/>
        </w:rPr>
        <w:t xml:space="preserve"> 1129 </w:t>
      </w:r>
      <w:r>
        <w:rPr>
          <w:rFonts w:ascii="Comenia Serif" w:hAnsi="Comenia Serif" w:cs="Arial"/>
          <w:sz w:val="22"/>
          <w:szCs w:val="22"/>
          <w:lang w:val="en-GB"/>
        </w:rPr>
        <w:t>–</w:t>
      </w:r>
      <w:r w:rsidRPr="00655F60">
        <w:rPr>
          <w:rFonts w:ascii="Comenia Serif" w:hAnsi="Comenia Serif" w:cs="Arial"/>
          <w:sz w:val="22"/>
          <w:szCs w:val="22"/>
          <w:lang w:val="en-GB"/>
        </w:rPr>
        <w:t xml:space="preserve"> University </w:t>
      </w:r>
      <w:r>
        <w:rPr>
          <w:rFonts w:ascii="Comenia Serif" w:hAnsi="Comenia Serif" w:cs="Arial"/>
          <w:sz w:val="22"/>
          <w:szCs w:val="22"/>
          <w:lang w:val="en-GB"/>
        </w:rPr>
        <w:t>Halls of Residence</w:t>
      </w:r>
      <w:r w:rsidRPr="00655F60">
        <w:rPr>
          <w:rFonts w:ascii="Comenia Serif" w:hAnsi="Comenia Serif" w:cs="Arial"/>
          <w:sz w:val="22"/>
          <w:szCs w:val="22"/>
          <w:lang w:val="en-GB"/>
        </w:rPr>
        <w:t xml:space="preserve">; </w:t>
      </w:r>
      <w:proofErr w:type="spellStart"/>
      <w:r w:rsidRPr="00655F60">
        <w:rPr>
          <w:rFonts w:ascii="Comenia Serif" w:hAnsi="Comenia Serif" w:cs="Arial"/>
          <w:sz w:val="22"/>
          <w:szCs w:val="22"/>
          <w:lang w:val="en-GB"/>
        </w:rPr>
        <w:t>Pivovarské</w:t>
      </w:r>
      <w:proofErr w:type="spellEnd"/>
      <w:r w:rsidRPr="00655F60">
        <w:rPr>
          <w:rFonts w:ascii="Comenia Serif" w:hAnsi="Comenia Serif" w:cs="Arial"/>
          <w:sz w:val="22"/>
          <w:szCs w:val="22"/>
          <w:lang w:val="en-GB"/>
        </w:rPr>
        <w:t xml:space="preserve"> </w:t>
      </w:r>
      <w:proofErr w:type="spellStart"/>
      <w:r w:rsidRPr="00655F60">
        <w:rPr>
          <w:rFonts w:ascii="Comenia Serif" w:hAnsi="Comenia Serif" w:cs="Arial"/>
          <w:sz w:val="22"/>
          <w:szCs w:val="22"/>
          <w:lang w:val="en-GB"/>
        </w:rPr>
        <w:t>náměstí</w:t>
      </w:r>
      <w:proofErr w:type="spellEnd"/>
      <w:r w:rsidRPr="00655F60">
        <w:rPr>
          <w:rFonts w:ascii="Comenia Serif" w:hAnsi="Comenia Serif" w:cs="Arial"/>
          <w:sz w:val="22"/>
          <w:szCs w:val="22"/>
          <w:lang w:val="en-GB"/>
        </w:rPr>
        <w:t xml:space="preserve"> 1244; unless otherwise agreed between the employee and the employer.</w:t>
      </w:r>
    </w:p>
    <w:p w14:paraId="4D478137" w14:textId="40D80971" w:rsidR="00A117EE" w:rsidRPr="00A01CA4" w:rsidRDefault="00A01CA4" w:rsidP="00A01CA4">
      <w:pPr>
        <w:pStyle w:val="Zkladntext"/>
        <w:numPr>
          <w:ilvl w:val="0"/>
          <w:numId w:val="10"/>
        </w:numPr>
        <w:spacing w:after="240" w:line="240" w:lineRule="auto"/>
        <w:ind w:left="851" w:hanging="284"/>
        <w:jc w:val="left"/>
        <w:rPr>
          <w:rFonts w:ascii="Comenia Serif" w:hAnsi="Comenia Serif" w:cs="Arial"/>
          <w:sz w:val="22"/>
          <w:szCs w:val="22"/>
        </w:rPr>
      </w:pPr>
      <w:r w:rsidRPr="006803D2">
        <w:rPr>
          <w:rFonts w:ascii="Comenia Serif" w:hAnsi="Comenia Serif" w:cs="Arial"/>
          <w:sz w:val="22"/>
          <w:szCs w:val="22"/>
        </w:rPr>
        <w:t xml:space="preserve">www UHK </w:t>
      </w:r>
      <w:r>
        <w:rPr>
          <w:rFonts w:ascii="Comenia Serif" w:hAnsi="Comenia Serif" w:cs="Arial"/>
          <w:sz w:val="22"/>
          <w:szCs w:val="22"/>
          <w:lang w:val="cs-CZ"/>
        </w:rPr>
        <w:t>–</w:t>
      </w:r>
      <w:r w:rsidRPr="006803D2">
        <w:rPr>
          <w:rFonts w:ascii="Comenia Serif" w:hAnsi="Comenia Serif" w:cs="Arial"/>
          <w:sz w:val="22"/>
          <w:szCs w:val="22"/>
        </w:rPr>
        <w:t xml:space="preserve"> </w:t>
      </w:r>
      <w:r w:rsidR="00A117EE" w:rsidRPr="00902453">
        <w:rPr>
          <w:rFonts w:ascii="Comenia Serif" w:hAnsi="Comenia Serif" w:cs="Arial"/>
          <w:sz w:val="22"/>
          <w:szCs w:val="22"/>
        </w:rPr>
        <w:t>Organizační a vnitřní řád UHK</w:t>
      </w:r>
      <w:r w:rsidR="008139FA">
        <w:rPr>
          <w:rFonts w:ascii="Comenia Serif" w:hAnsi="Comenia Serif" w:cs="Arial"/>
          <w:sz w:val="22"/>
          <w:szCs w:val="22"/>
          <w:lang w:val="cs-CZ"/>
        </w:rPr>
        <w:t xml:space="preserve"> / </w:t>
      </w:r>
      <w:r w:rsidR="005007B2" w:rsidRPr="005007B2">
        <w:rPr>
          <w:rFonts w:ascii="Comenia Serif" w:hAnsi="Comenia Serif" w:cs="Arial"/>
          <w:sz w:val="22"/>
          <w:szCs w:val="22"/>
        </w:rPr>
        <w:t xml:space="preserve">www UHK – </w:t>
      </w:r>
      <w:proofErr w:type="spellStart"/>
      <w:r w:rsidR="005007B2" w:rsidRPr="005007B2">
        <w:rPr>
          <w:rFonts w:ascii="Comenia Serif" w:hAnsi="Comenia Serif" w:cs="Arial"/>
          <w:sz w:val="22"/>
          <w:szCs w:val="22"/>
        </w:rPr>
        <w:t>Rules</w:t>
      </w:r>
      <w:proofErr w:type="spellEnd"/>
      <w:r w:rsidR="005007B2" w:rsidRPr="005007B2">
        <w:rPr>
          <w:rFonts w:ascii="Comenia Serif" w:hAnsi="Comenia Serif" w:cs="Arial"/>
          <w:sz w:val="22"/>
          <w:szCs w:val="22"/>
        </w:rPr>
        <w:t xml:space="preserve"> </w:t>
      </w:r>
      <w:proofErr w:type="spellStart"/>
      <w:r w:rsidR="005007B2" w:rsidRPr="005007B2">
        <w:rPr>
          <w:rFonts w:ascii="Comenia Serif" w:hAnsi="Comenia Serif" w:cs="Arial"/>
          <w:sz w:val="22"/>
          <w:szCs w:val="22"/>
        </w:rPr>
        <w:t>for</w:t>
      </w:r>
      <w:proofErr w:type="spellEnd"/>
      <w:r w:rsidR="005007B2" w:rsidRPr="005007B2">
        <w:rPr>
          <w:rFonts w:ascii="Comenia Serif" w:hAnsi="Comenia Serif" w:cs="Arial"/>
          <w:sz w:val="22"/>
          <w:szCs w:val="22"/>
        </w:rPr>
        <w:t xml:space="preserve"> </w:t>
      </w:r>
      <w:proofErr w:type="spellStart"/>
      <w:r w:rsidR="005007B2" w:rsidRPr="005007B2">
        <w:rPr>
          <w:rFonts w:ascii="Comenia Serif" w:hAnsi="Comenia Serif" w:cs="Arial"/>
          <w:sz w:val="22"/>
          <w:szCs w:val="22"/>
        </w:rPr>
        <w:t>the</w:t>
      </w:r>
      <w:proofErr w:type="spellEnd"/>
      <w:r w:rsidR="005007B2" w:rsidRPr="005007B2">
        <w:rPr>
          <w:rFonts w:ascii="Comenia Serif" w:hAnsi="Comenia Serif" w:cs="Arial"/>
          <w:sz w:val="22"/>
          <w:szCs w:val="22"/>
        </w:rPr>
        <w:t xml:space="preserve"> </w:t>
      </w:r>
      <w:proofErr w:type="spellStart"/>
      <w:r w:rsidR="005007B2" w:rsidRPr="005007B2">
        <w:rPr>
          <w:rFonts w:ascii="Comenia Serif" w:hAnsi="Comenia Serif" w:cs="Arial"/>
          <w:sz w:val="22"/>
          <w:szCs w:val="22"/>
        </w:rPr>
        <w:t>Internal</w:t>
      </w:r>
      <w:proofErr w:type="spellEnd"/>
      <w:r w:rsidR="005007B2" w:rsidRPr="005007B2">
        <w:rPr>
          <w:rFonts w:ascii="Comenia Serif" w:hAnsi="Comenia Serif" w:cs="Arial"/>
          <w:sz w:val="22"/>
          <w:szCs w:val="22"/>
        </w:rPr>
        <w:t xml:space="preserve"> </w:t>
      </w:r>
      <w:proofErr w:type="spellStart"/>
      <w:r w:rsidR="005007B2" w:rsidRPr="005007B2">
        <w:rPr>
          <w:rFonts w:ascii="Comenia Serif" w:hAnsi="Comenia Serif" w:cs="Arial"/>
          <w:sz w:val="22"/>
          <w:szCs w:val="22"/>
        </w:rPr>
        <w:t>Governance</w:t>
      </w:r>
      <w:proofErr w:type="spellEnd"/>
      <w:r w:rsidR="005007B2" w:rsidRPr="005007B2">
        <w:rPr>
          <w:rFonts w:ascii="Comenia Serif" w:hAnsi="Comenia Serif" w:cs="Arial"/>
          <w:sz w:val="22"/>
          <w:szCs w:val="22"/>
        </w:rPr>
        <w:t xml:space="preserve"> </w:t>
      </w:r>
      <w:proofErr w:type="spellStart"/>
      <w:r w:rsidR="005007B2" w:rsidRPr="005007B2">
        <w:rPr>
          <w:rFonts w:ascii="Comenia Serif" w:hAnsi="Comenia Serif" w:cs="Arial"/>
          <w:sz w:val="22"/>
          <w:szCs w:val="22"/>
        </w:rPr>
        <w:t>of</w:t>
      </w:r>
      <w:proofErr w:type="spellEnd"/>
      <w:r w:rsidR="005007B2" w:rsidRPr="005007B2">
        <w:rPr>
          <w:rFonts w:ascii="Comenia Serif" w:hAnsi="Comenia Serif" w:cs="Arial"/>
          <w:sz w:val="22"/>
          <w:szCs w:val="22"/>
        </w:rPr>
        <w:t xml:space="preserve"> </w:t>
      </w:r>
      <w:proofErr w:type="spellStart"/>
      <w:r w:rsidR="005007B2" w:rsidRPr="005007B2">
        <w:rPr>
          <w:rFonts w:ascii="Comenia Serif" w:hAnsi="Comenia Serif" w:cs="Arial"/>
          <w:sz w:val="22"/>
          <w:szCs w:val="22"/>
        </w:rPr>
        <w:t>the</w:t>
      </w:r>
      <w:proofErr w:type="spellEnd"/>
      <w:r w:rsidR="005007B2" w:rsidRPr="005007B2">
        <w:rPr>
          <w:rFonts w:ascii="Comenia Serif" w:hAnsi="Comenia Serif" w:cs="Arial"/>
          <w:sz w:val="22"/>
          <w:szCs w:val="22"/>
        </w:rPr>
        <w:t xml:space="preserve"> </w:t>
      </w:r>
      <w:r w:rsidR="00E45CA7">
        <w:rPr>
          <w:rFonts w:ascii="Comenia Serif" w:hAnsi="Comenia Serif" w:cs="Arial"/>
          <w:sz w:val="22"/>
          <w:szCs w:val="22"/>
          <w:lang w:val="cs-CZ"/>
        </w:rPr>
        <w:t>UHK</w:t>
      </w:r>
    </w:p>
    <w:p w14:paraId="75BE9605" w14:textId="1E2AB023" w:rsidR="00A117EE" w:rsidRDefault="00A117EE" w:rsidP="00BD5E19">
      <w:pPr>
        <w:pStyle w:val="Zkladntext"/>
        <w:numPr>
          <w:ilvl w:val="0"/>
          <w:numId w:val="5"/>
        </w:numPr>
        <w:spacing w:line="240" w:lineRule="auto"/>
        <w:ind w:left="567" w:hanging="567"/>
        <w:rPr>
          <w:rFonts w:ascii="Comenia Serif" w:hAnsi="Comenia Serif" w:cs="Arial"/>
          <w:sz w:val="22"/>
          <w:szCs w:val="22"/>
        </w:rPr>
      </w:pPr>
      <w:r w:rsidRPr="00A117EE">
        <w:rPr>
          <w:rFonts w:ascii="Comenia Serif" w:hAnsi="Comenia Serif" w:cs="Arial"/>
          <w:sz w:val="22"/>
          <w:szCs w:val="22"/>
        </w:rPr>
        <w:t xml:space="preserve">Podmínky vzniku práva na dovolenou a způsob určení její délky blíže upravuje zejména § 212, § 213, § 216 a § 348 odst. 1 ZP. Konkrétní počet hodin dovolené, na které zaměstnanci za kalendářní rok vznikne právo, se odvíjí od zaměstnancovy výměry dovolené, délky jeho stanovené nebo kratší týdenní pracovní doby ve smyslu § 79 a 80 ZP (dále jen </w:t>
      </w:r>
      <w:r w:rsidRPr="00A4229D">
        <w:rPr>
          <w:rFonts w:ascii="Comenia Serif" w:hAnsi="Comenia Serif" w:cs="Arial"/>
          <w:i/>
          <w:sz w:val="22"/>
          <w:szCs w:val="22"/>
        </w:rPr>
        <w:t>„TPD“</w:t>
      </w:r>
      <w:r w:rsidRPr="00A117EE">
        <w:rPr>
          <w:rFonts w:ascii="Comenia Serif" w:hAnsi="Comenia Serif" w:cs="Arial"/>
          <w:sz w:val="22"/>
          <w:szCs w:val="22"/>
        </w:rPr>
        <w:t>) a počtu odpracovaných celých násobků této TPD v</w:t>
      </w:r>
      <w:r>
        <w:rPr>
          <w:rFonts w:ascii="Calibri" w:hAnsi="Calibri" w:cs="Calibri"/>
          <w:sz w:val="22"/>
          <w:szCs w:val="22"/>
          <w:lang w:val="cs-CZ"/>
        </w:rPr>
        <w:t> </w:t>
      </w:r>
      <w:r w:rsidRPr="00A117EE">
        <w:rPr>
          <w:rFonts w:ascii="Comenia Serif" w:hAnsi="Comenia Serif" w:cs="Arial"/>
          <w:sz w:val="22"/>
          <w:szCs w:val="22"/>
        </w:rPr>
        <w:t>daném kalendářním roce. Výměra dovolené je u akademických zaměstnanců 8</w:t>
      </w:r>
      <w:r>
        <w:rPr>
          <w:rFonts w:ascii="Calibri" w:hAnsi="Calibri" w:cs="Calibri"/>
          <w:sz w:val="22"/>
          <w:szCs w:val="22"/>
          <w:lang w:val="cs-CZ"/>
        </w:rPr>
        <w:t> </w:t>
      </w:r>
      <w:r w:rsidRPr="00A117EE">
        <w:rPr>
          <w:rFonts w:ascii="Comenia Serif" w:hAnsi="Comenia Serif" w:cs="Arial"/>
          <w:sz w:val="22"/>
          <w:szCs w:val="22"/>
        </w:rPr>
        <w:t>týdnů u neakademických pracovníků 6 týdnů.</w:t>
      </w:r>
    </w:p>
    <w:p w14:paraId="66B3F153" w14:textId="2775280B" w:rsidR="005007B2" w:rsidRDefault="005007B2" w:rsidP="005007B2">
      <w:pPr>
        <w:pStyle w:val="Zkladntext"/>
        <w:spacing w:line="240" w:lineRule="auto"/>
        <w:ind w:left="567"/>
        <w:rPr>
          <w:rFonts w:ascii="Comenia Serif" w:hAnsi="Comenia Serif" w:cs="Arial"/>
          <w:sz w:val="22"/>
          <w:szCs w:val="22"/>
        </w:rPr>
      </w:pPr>
      <w:r w:rsidRPr="00655F60">
        <w:rPr>
          <w:rFonts w:ascii="Comenia Serif" w:hAnsi="Comenia Serif" w:cs="Arial"/>
          <w:sz w:val="22"/>
          <w:szCs w:val="22"/>
          <w:lang w:val="en-GB"/>
        </w:rPr>
        <w:t xml:space="preserve">The conditions for the accrual </w:t>
      </w:r>
      <w:r>
        <w:rPr>
          <w:rFonts w:ascii="Comenia Serif" w:hAnsi="Comenia Serif" w:cs="Arial"/>
          <w:sz w:val="22"/>
          <w:szCs w:val="22"/>
          <w:lang w:val="en-GB"/>
        </w:rPr>
        <w:t>of the right to leave</w:t>
      </w:r>
      <w:r w:rsidRPr="00655F60">
        <w:rPr>
          <w:rFonts w:ascii="Comenia Serif" w:hAnsi="Comenia Serif" w:cs="Arial"/>
          <w:sz w:val="22"/>
          <w:szCs w:val="22"/>
          <w:lang w:val="en-GB"/>
        </w:rPr>
        <w:t xml:space="preserve"> and the method of determining the </w:t>
      </w:r>
      <w:r>
        <w:rPr>
          <w:rFonts w:ascii="Comenia Serif" w:hAnsi="Comenia Serif" w:cs="Arial"/>
          <w:sz w:val="22"/>
          <w:szCs w:val="22"/>
          <w:lang w:val="en-GB"/>
        </w:rPr>
        <w:t xml:space="preserve">duration </w:t>
      </w:r>
      <w:r w:rsidRPr="00655F60">
        <w:rPr>
          <w:rFonts w:ascii="Comenia Serif" w:hAnsi="Comenia Serif" w:cs="Arial"/>
          <w:sz w:val="22"/>
          <w:szCs w:val="22"/>
          <w:lang w:val="en-GB"/>
        </w:rPr>
        <w:t xml:space="preserve">of </w:t>
      </w:r>
      <w:r>
        <w:rPr>
          <w:rFonts w:ascii="Comenia Serif" w:hAnsi="Comenia Serif" w:cs="Arial"/>
          <w:sz w:val="22"/>
          <w:szCs w:val="22"/>
          <w:lang w:val="en-GB"/>
        </w:rPr>
        <w:t>the leave</w:t>
      </w:r>
      <w:r w:rsidRPr="00655F60">
        <w:rPr>
          <w:rFonts w:ascii="Comenia Serif" w:hAnsi="Comenia Serif" w:cs="Arial"/>
          <w:sz w:val="22"/>
          <w:szCs w:val="22"/>
          <w:lang w:val="en-GB"/>
        </w:rPr>
        <w:t xml:space="preserve"> are regulated in particular by Sections 212, 213, 216 and 348(1) of the Labour Code.</w:t>
      </w:r>
      <w:r>
        <w:rPr>
          <w:rFonts w:ascii="Comenia Serif" w:hAnsi="Comenia Serif" w:cs="Arial"/>
          <w:sz w:val="22"/>
          <w:szCs w:val="22"/>
          <w:lang w:val="en-GB"/>
        </w:rPr>
        <w:t xml:space="preserve"> </w:t>
      </w:r>
      <w:r w:rsidRPr="00655F60">
        <w:rPr>
          <w:rFonts w:ascii="Comenia Serif" w:hAnsi="Comenia Serif" w:cs="Arial"/>
          <w:sz w:val="22"/>
          <w:szCs w:val="22"/>
          <w:lang w:val="en-GB"/>
        </w:rPr>
        <w:t xml:space="preserve">The specific number of hours of </w:t>
      </w:r>
      <w:r>
        <w:rPr>
          <w:rFonts w:ascii="Comenia Serif" w:hAnsi="Comenia Serif" w:cs="Arial"/>
          <w:sz w:val="22"/>
          <w:szCs w:val="22"/>
          <w:lang w:val="en-GB"/>
        </w:rPr>
        <w:t>leave</w:t>
      </w:r>
      <w:r w:rsidRPr="00655F60">
        <w:rPr>
          <w:rFonts w:ascii="Comenia Serif" w:hAnsi="Comenia Serif" w:cs="Arial"/>
          <w:sz w:val="22"/>
          <w:szCs w:val="22"/>
          <w:lang w:val="en-GB"/>
        </w:rPr>
        <w:t xml:space="preserve"> per calendar year depends on the employee's </w:t>
      </w:r>
      <w:r>
        <w:rPr>
          <w:rFonts w:ascii="Comenia Serif" w:hAnsi="Comenia Serif" w:cs="Arial"/>
          <w:sz w:val="22"/>
          <w:szCs w:val="22"/>
          <w:lang w:val="en-GB"/>
        </w:rPr>
        <w:t>leave</w:t>
      </w:r>
      <w:r w:rsidRPr="00655F60">
        <w:rPr>
          <w:rFonts w:ascii="Comenia Serif" w:hAnsi="Comenia Serif" w:cs="Arial"/>
          <w:sz w:val="22"/>
          <w:szCs w:val="22"/>
          <w:lang w:val="en-GB"/>
        </w:rPr>
        <w:t xml:space="preserve"> allowance, the </w:t>
      </w:r>
      <w:r>
        <w:rPr>
          <w:rFonts w:ascii="Comenia Serif" w:hAnsi="Comenia Serif" w:cs="Arial"/>
          <w:sz w:val="22"/>
          <w:szCs w:val="22"/>
          <w:lang w:val="en-GB"/>
        </w:rPr>
        <w:t xml:space="preserve">duration </w:t>
      </w:r>
      <w:r w:rsidRPr="00655F60">
        <w:rPr>
          <w:rFonts w:ascii="Comenia Serif" w:hAnsi="Comenia Serif" w:cs="Arial"/>
          <w:sz w:val="22"/>
          <w:szCs w:val="22"/>
          <w:lang w:val="en-GB"/>
        </w:rPr>
        <w:t>of his</w:t>
      </w:r>
      <w:r>
        <w:rPr>
          <w:rFonts w:ascii="Comenia Serif" w:hAnsi="Comenia Serif" w:cs="Arial"/>
          <w:sz w:val="22"/>
          <w:szCs w:val="22"/>
          <w:lang w:val="en-GB"/>
        </w:rPr>
        <w:t>/</w:t>
      </w:r>
      <w:r w:rsidRPr="00655F60">
        <w:rPr>
          <w:rFonts w:ascii="Comenia Serif" w:hAnsi="Comenia Serif" w:cs="Arial"/>
          <w:sz w:val="22"/>
          <w:szCs w:val="22"/>
          <w:lang w:val="en-GB"/>
        </w:rPr>
        <w:t xml:space="preserve">her fixed or shorter weekly working time within the meaning of Sections 79 and 80 of the Labour Code (hereinafter referred to as </w:t>
      </w:r>
      <w:r>
        <w:rPr>
          <w:rFonts w:ascii="Comenia Serif" w:hAnsi="Comenia Serif" w:cs="Arial"/>
          <w:sz w:val="22"/>
          <w:szCs w:val="22"/>
          <w:lang w:val="en-GB"/>
        </w:rPr>
        <w:t xml:space="preserve">the </w:t>
      </w:r>
      <w:r w:rsidRPr="00E1257A">
        <w:rPr>
          <w:rFonts w:ascii="Comenia Serif" w:hAnsi="Comenia Serif" w:cs="Arial"/>
          <w:i/>
          <w:sz w:val="22"/>
          <w:szCs w:val="22"/>
          <w:lang w:val="en-GB"/>
        </w:rPr>
        <w:t>WWT</w:t>
      </w:r>
      <w:r w:rsidRPr="00655F60">
        <w:rPr>
          <w:rFonts w:ascii="Comenia Serif" w:hAnsi="Comenia Serif" w:cs="Arial"/>
          <w:sz w:val="22"/>
          <w:szCs w:val="22"/>
          <w:lang w:val="en-GB"/>
        </w:rPr>
        <w:t xml:space="preserve">) and the number of whole multiples of this </w:t>
      </w:r>
      <w:r>
        <w:rPr>
          <w:rFonts w:ascii="Comenia Serif" w:hAnsi="Comenia Serif" w:cs="Arial"/>
          <w:sz w:val="22"/>
          <w:szCs w:val="22"/>
          <w:lang w:val="en-GB"/>
        </w:rPr>
        <w:t>WWT</w:t>
      </w:r>
      <w:r w:rsidRPr="00655F60">
        <w:rPr>
          <w:rFonts w:ascii="Comenia Serif" w:hAnsi="Comenia Serif" w:cs="Arial"/>
          <w:sz w:val="22"/>
          <w:szCs w:val="22"/>
          <w:lang w:val="en-GB"/>
        </w:rPr>
        <w:t xml:space="preserve"> worked in </w:t>
      </w:r>
      <w:r w:rsidRPr="00655F60">
        <w:rPr>
          <w:rFonts w:ascii="Calibri" w:hAnsi="Calibri" w:cs="Calibri"/>
          <w:sz w:val="22"/>
          <w:szCs w:val="22"/>
          <w:lang w:val="en-GB"/>
        </w:rPr>
        <w:t xml:space="preserve">the </w:t>
      </w:r>
      <w:r w:rsidRPr="00655F60">
        <w:rPr>
          <w:rFonts w:ascii="Comenia Serif" w:hAnsi="Comenia Serif" w:cs="Arial"/>
          <w:sz w:val="22"/>
          <w:szCs w:val="22"/>
          <w:lang w:val="en-GB"/>
        </w:rPr>
        <w:t>calendar year. The amount of leave is 8 weeks for academic staff and 6</w:t>
      </w:r>
      <w:r>
        <w:rPr>
          <w:rFonts w:ascii="Calibri" w:hAnsi="Calibri" w:cs="Calibri"/>
          <w:sz w:val="22"/>
          <w:szCs w:val="22"/>
          <w:lang w:val="en-GB"/>
        </w:rPr>
        <w:t> </w:t>
      </w:r>
      <w:r w:rsidRPr="00655F60">
        <w:rPr>
          <w:rFonts w:ascii="Comenia Serif" w:hAnsi="Comenia Serif" w:cs="Arial"/>
          <w:sz w:val="22"/>
          <w:szCs w:val="22"/>
          <w:lang w:val="en-GB"/>
        </w:rPr>
        <w:t>weeks for non-academic staff.</w:t>
      </w:r>
    </w:p>
    <w:p w14:paraId="5D8E60E4" w14:textId="548DEF08" w:rsidR="00A117EE" w:rsidRDefault="00A117EE" w:rsidP="00BD5E19">
      <w:pPr>
        <w:pStyle w:val="Zkladntext"/>
        <w:spacing w:line="240" w:lineRule="auto"/>
        <w:ind w:left="567"/>
        <w:rPr>
          <w:rFonts w:ascii="Comenia Serif" w:hAnsi="Comenia Serif" w:cs="Arial"/>
          <w:sz w:val="22"/>
          <w:szCs w:val="22"/>
        </w:rPr>
      </w:pPr>
      <w:r w:rsidRPr="00A117EE">
        <w:rPr>
          <w:rFonts w:ascii="Comenia Serif" w:hAnsi="Comenia Serif" w:cs="Arial"/>
          <w:sz w:val="22"/>
          <w:szCs w:val="22"/>
        </w:rPr>
        <w:t>Další podrobnosti o dovolené upravuje Kolektivní smlouva. Konkrétní počet hodin dovolené, na které zaměstnanci za kalendářní rok vznikne právo je uveden na výplatní pásce a v evidenci práce zaměstnance.</w:t>
      </w:r>
    </w:p>
    <w:p w14:paraId="6417F938" w14:textId="41BD4690" w:rsidR="005007B2" w:rsidRPr="005007B2" w:rsidRDefault="005007B2" w:rsidP="005007B2">
      <w:pPr>
        <w:pStyle w:val="Zkladntext"/>
        <w:spacing w:line="240" w:lineRule="auto"/>
        <w:ind w:left="567"/>
        <w:rPr>
          <w:rFonts w:ascii="Comenia Serif" w:hAnsi="Comenia Serif" w:cs="Arial"/>
          <w:sz w:val="22"/>
          <w:szCs w:val="22"/>
          <w:lang w:val="en-GB"/>
        </w:rPr>
      </w:pPr>
      <w:r w:rsidRPr="00655F60">
        <w:rPr>
          <w:rFonts w:ascii="Comenia Serif" w:hAnsi="Comenia Serif" w:cs="Arial"/>
          <w:sz w:val="22"/>
          <w:szCs w:val="22"/>
          <w:lang w:val="en-GB"/>
        </w:rPr>
        <w:t xml:space="preserve">Further details of leave are governed by the Collective </w:t>
      </w:r>
      <w:r>
        <w:rPr>
          <w:rFonts w:ascii="Comenia Serif" w:hAnsi="Comenia Serif" w:cs="Arial"/>
          <w:sz w:val="22"/>
          <w:szCs w:val="22"/>
          <w:lang w:val="en-GB"/>
        </w:rPr>
        <w:t xml:space="preserve">Bargaining </w:t>
      </w:r>
      <w:r w:rsidRPr="00655F60">
        <w:rPr>
          <w:rFonts w:ascii="Comenia Serif" w:hAnsi="Comenia Serif" w:cs="Arial"/>
          <w:sz w:val="22"/>
          <w:szCs w:val="22"/>
          <w:lang w:val="en-GB"/>
        </w:rPr>
        <w:t>Agreement. The</w:t>
      </w:r>
      <w:r>
        <w:rPr>
          <w:rFonts w:ascii="Calibri" w:hAnsi="Calibri" w:cs="Calibri"/>
          <w:sz w:val="22"/>
          <w:szCs w:val="22"/>
          <w:lang w:val="en-GB"/>
        </w:rPr>
        <w:t> </w:t>
      </w:r>
      <w:r w:rsidRPr="00655F60">
        <w:rPr>
          <w:rFonts w:ascii="Comenia Serif" w:hAnsi="Comenia Serif" w:cs="Arial"/>
          <w:sz w:val="22"/>
          <w:szCs w:val="22"/>
          <w:lang w:val="en-GB"/>
        </w:rPr>
        <w:t>specific number of hours of leave to which an employee is entitled per calendar year is indicated on the employee's pay slip and in the employee's work record.</w:t>
      </w:r>
    </w:p>
    <w:p w14:paraId="5A952582" w14:textId="282CAA97" w:rsidR="00E8504B" w:rsidRDefault="00A117EE" w:rsidP="00BD5E19">
      <w:pPr>
        <w:pStyle w:val="Zkladntext"/>
        <w:spacing w:line="240" w:lineRule="auto"/>
        <w:ind w:left="567"/>
        <w:rPr>
          <w:rFonts w:ascii="Comenia Serif" w:hAnsi="Comenia Serif" w:cs="Arial"/>
          <w:sz w:val="22"/>
          <w:szCs w:val="22"/>
        </w:rPr>
      </w:pPr>
      <w:r w:rsidRPr="00A117EE">
        <w:rPr>
          <w:rFonts w:ascii="Comenia Serif" w:hAnsi="Comenia Serif" w:cs="Arial"/>
          <w:sz w:val="22"/>
          <w:szCs w:val="22"/>
        </w:rPr>
        <w:t>Čerpání dovolené se řídí § 217 až § 220 ZP. Zaměstnanci za dobu čerpání dovolené přísluší náhrada mzdy ve výši průměrného výdělku (§ 222 ZP). Zaměstnavatel může při neomluveném zameškání práce přistoupit ke krácení dovolené za podmínek dle § 223 ZP.</w:t>
      </w:r>
    </w:p>
    <w:p w14:paraId="54992EFB" w14:textId="526CECA4" w:rsidR="005007B2" w:rsidRPr="005007B2" w:rsidRDefault="005007B2" w:rsidP="005007B2">
      <w:pPr>
        <w:pStyle w:val="Zkladntext"/>
        <w:spacing w:line="240" w:lineRule="auto"/>
        <w:ind w:left="567"/>
        <w:rPr>
          <w:rFonts w:ascii="Comenia Serif" w:hAnsi="Comenia Serif" w:cs="Arial"/>
          <w:sz w:val="22"/>
          <w:szCs w:val="22"/>
          <w:lang w:val="en-GB"/>
        </w:rPr>
      </w:pPr>
      <w:r w:rsidRPr="00655F60">
        <w:rPr>
          <w:rFonts w:ascii="Comenia Serif" w:hAnsi="Comenia Serif" w:cs="Arial"/>
          <w:sz w:val="22"/>
          <w:szCs w:val="22"/>
          <w:lang w:val="en-GB"/>
        </w:rPr>
        <w:t>The use of leave is governed by Sections 217 to 220 of the Labour Code. The employee is entitled to wage compensation for the period of leave in the amount of average earnings (Section 222 of the Labour Code). The employer may reduce the amount of leave in the event of unexcused absence from work under the conditions of Section 223 of the Labour Code.</w:t>
      </w:r>
    </w:p>
    <w:p w14:paraId="17D28FA8" w14:textId="596E2BD7" w:rsidR="00BE4417" w:rsidRDefault="00993D01" w:rsidP="005007B2">
      <w:pPr>
        <w:pStyle w:val="Zkladntext"/>
        <w:numPr>
          <w:ilvl w:val="0"/>
          <w:numId w:val="10"/>
        </w:numPr>
        <w:spacing w:after="240" w:line="240" w:lineRule="auto"/>
        <w:ind w:left="851" w:hanging="284"/>
        <w:jc w:val="left"/>
        <w:rPr>
          <w:rFonts w:ascii="Comenia Serif" w:hAnsi="Comenia Serif" w:cs="Arial"/>
          <w:sz w:val="22"/>
          <w:szCs w:val="22"/>
          <w:lang w:val="en-GB"/>
        </w:rPr>
      </w:pPr>
      <w:r w:rsidRPr="006803D2">
        <w:rPr>
          <w:rFonts w:ascii="Comenia Serif" w:hAnsi="Comenia Serif" w:cs="Arial"/>
          <w:sz w:val="22"/>
          <w:szCs w:val="22"/>
        </w:rPr>
        <w:t xml:space="preserve">www UHK </w:t>
      </w:r>
      <w:r>
        <w:rPr>
          <w:rFonts w:ascii="Comenia Serif" w:hAnsi="Comenia Serif" w:cs="Arial"/>
          <w:sz w:val="22"/>
          <w:szCs w:val="22"/>
          <w:lang w:val="cs-CZ"/>
        </w:rPr>
        <w:t>–</w:t>
      </w:r>
      <w:r w:rsidRPr="006803D2">
        <w:rPr>
          <w:rFonts w:ascii="Comenia Serif" w:hAnsi="Comenia Serif" w:cs="Arial"/>
          <w:sz w:val="22"/>
          <w:szCs w:val="22"/>
        </w:rPr>
        <w:t xml:space="preserve"> </w:t>
      </w:r>
      <w:r w:rsidR="00A117EE" w:rsidRPr="00524F97">
        <w:rPr>
          <w:rFonts w:ascii="Comenia Serif" w:hAnsi="Comenia Serif" w:cs="Arial"/>
          <w:sz w:val="22"/>
          <w:szCs w:val="22"/>
        </w:rPr>
        <w:t>Kolektivní smlouva</w:t>
      </w:r>
      <w:r w:rsidR="008139FA">
        <w:rPr>
          <w:rFonts w:ascii="Comenia Serif" w:hAnsi="Comenia Serif" w:cs="Arial"/>
          <w:sz w:val="22"/>
          <w:szCs w:val="22"/>
          <w:lang w:val="cs-CZ"/>
        </w:rPr>
        <w:t xml:space="preserve"> / </w:t>
      </w:r>
      <w:r w:rsidR="005007B2" w:rsidRPr="00655F60">
        <w:rPr>
          <w:rFonts w:ascii="Comenia Serif" w:hAnsi="Comenia Serif" w:cs="Arial"/>
          <w:sz w:val="22"/>
          <w:szCs w:val="22"/>
          <w:lang w:val="en-GB"/>
        </w:rPr>
        <w:t xml:space="preserve">www UHK </w:t>
      </w:r>
      <w:r w:rsidR="005007B2">
        <w:rPr>
          <w:rFonts w:ascii="Comenia Serif" w:hAnsi="Comenia Serif" w:cs="Arial"/>
          <w:sz w:val="22"/>
          <w:szCs w:val="22"/>
          <w:lang w:val="en-GB"/>
        </w:rPr>
        <w:t>–</w:t>
      </w:r>
      <w:r w:rsidR="005007B2" w:rsidRPr="00655F60">
        <w:rPr>
          <w:rFonts w:ascii="Comenia Serif" w:hAnsi="Comenia Serif" w:cs="Arial"/>
          <w:sz w:val="22"/>
          <w:szCs w:val="22"/>
          <w:lang w:val="en-GB"/>
        </w:rPr>
        <w:t xml:space="preserve"> Collective </w:t>
      </w:r>
      <w:r w:rsidR="005007B2">
        <w:rPr>
          <w:rFonts w:ascii="Comenia Serif" w:hAnsi="Comenia Serif" w:cs="Arial"/>
          <w:sz w:val="22"/>
          <w:szCs w:val="22"/>
          <w:lang w:val="en-GB"/>
        </w:rPr>
        <w:t xml:space="preserve">Bargaining </w:t>
      </w:r>
      <w:r w:rsidR="005007B2" w:rsidRPr="00655F60">
        <w:rPr>
          <w:rFonts w:ascii="Comenia Serif" w:hAnsi="Comenia Serif" w:cs="Arial"/>
          <w:sz w:val="22"/>
          <w:szCs w:val="22"/>
          <w:lang w:val="en-GB"/>
        </w:rPr>
        <w:t>Agreement</w:t>
      </w:r>
    </w:p>
    <w:p w14:paraId="7294AFBE" w14:textId="77777777" w:rsidR="00BE4417" w:rsidRDefault="00BE4417">
      <w:pPr>
        <w:rPr>
          <w:rFonts w:ascii="Comenia Serif" w:hAnsi="Comenia Serif" w:cs="Arial"/>
          <w:sz w:val="22"/>
          <w:szCs w:val="22"/>
          <w:lang w:val="en-GB" w:eastAsia="x-none"/>
        </w:rPr>
      </w:pPr>
      <w:r>
        <w:rPr>
          <w:rFonts w:ascii="Comenia Serif" w:hAnsi="Comenia Serif" w:cs="Arial"/>
          <w:sz w:val="22"/>
          <w:szCs w:val="22"/>
          <w:lang w:val="en-GB"/>
        </w:rPr>
        <w:br w:type="page"/>
      </w:r>
    </w:p>
    <w:p w14:paraId="37E9051F" w14:textId="597E673D" w:rsidR="00551F7E" w:rsidRDefault="00551F7E" w:rsidP="00BD5E19">
      <w:pPr>
        <w:pStyle w:val="Zkladntext"/>
        <w:numPr>
          <w:ilvl w:val="0"/>
          <w:numId w:val="5"/>
        </w:numPr>
        <w:spacing w:line="240" w:lineRule="auto"/>
        <w:ind w:left="567" w:hanging="567"/>
        <w:rPr>
          <w:rFonts w:ascii="Comenia Serif" w:hAnsi="Comenia Serif" w:cs="Arial"/>
          <w:sz w:val="22"/>
          <w:szCs w:val="22"/>
        </w:rPr>
      </w:pPr>
      <w:r w:rsidRPr="00551F7E">
        <w:rPr>
          <w:rFonts w:ascii="Comenia Serif" w:hAnsi="Comenia Serif" w:cs="Arial"/>
          <w:sz w:val="22"/>
          <w:szCs w:val="22"/>
        </w:rPr>
        <w:lastRenderedPageBreak/>
        <w:t>Délka zkušební doby u zaměstnance v pracovním poměru je stanovena v pracovní smlouvě. Zkušební doba se automaticky prodlužuje o dobu celodenních překážek v</w:t>
      </w:r>
      <w:r>
        <w:rPr>
          <w:rFonts w:ascii="Calibri" w:hAnsi="Calibri" w:cs="Calibri"/>
          <w:sz w:val="22"/>
          <w:szCs w:val="22"/>
          <w:lang w:val="cs-CZ"/>
        </w:rPr>
        <w:t> </w:t>
      </w:r>
      <w:r w:rsidRPr="00551F7E">
        <w:rPr>
          <w:rFonts w:ascii="Comenia Serif" w:hAnsi="Comenia Serif" w:cs="Arial"/>
          <w:sz w:val="22"/>
          <w:szCs w:val="22"/>
        </w:rPr>
        <w:t>práci, pro které zaměstnanec nekoná práci v průběhu zkušební doby, a o dobu celodenní dovolené. Právní úprava zkušební doby, včetně její maximální možné sjednané délky se řídí § 35 a § 66 ZP.</w:t>
      </w:r>
    </w:p>
    <w:p w14:paraId="614B64BA" w14:textId="4A99C151" w:rsidR="00946426" w:rsidRPr="00551F7E" w:rsidRDefault="00946426" w:rsidP="00946426">
      <w:pPr>
        <w:pStyle w:val="Zkladntext"/>
        <w:spacing w:line="240" w:lineRule="auto"/>
        <w:ind w:left="567"/>
        <w:rPr>
          <w:rFonts w:ascii="Comenia Serif" w:hAnsi="Comenia Serif" w:cs="Arial"/>
          <w:sz w:val="22"/>
          <w:szCs w:val="22"/>
        </w:rPr>
      </w:pPr>
      <w:r w:rsidRPr="00655F60">
        <w:rPr>
          <w:rFonts w:ascii="Comenia Serif" w:hAnsi="Comenia Serif" w:cs="Arial"/>
          <w:sz w:val="22"/>
          <w:szCs w:val="22"/>
          <w:lang w:val="en-GB"/>
        </w:rPr>
        <w:t xml:space="preserve">The </w:t>
      </w:r>
      <w:r>
        <w:rPr>
          <w:rFonts w:ascii="Comenia Serif" w:hAnsi="Comenia Serif" w:cs="Arial"/>
          <w:sz w:val="22"/>
          <w:szCs w:val="22"/>
          <w:lang w:val="en-GB"/>
        </w:rPr>
        <w:t xml:space="preserve">duration </w:t>
      </w:r>
      <w:r w:rsidRPr="00655F60">
        <w:rPr>
          <w:rFonts w:ascii="Comenia Serif" w:hAnsi="Comenia Serif" w:cs="Arial"/>
          <w:sz w:val="22"/>
          <w:szCs w:val="22"/>
          <w:lang w:val="en-GB"/>
        </w:rPr>
        <w:t>of the probationary period for a</w:t>
      </w:r>
      <w:r>
        <w:rPr>
          <w:rFonts w:ascii="Comenia Serif" w:hAnsi="Comenia Serif" w:cs="Arial"/>
          <w:sz w:val="22"/>
          <w:szCs w:val="22"/>
          <w:lang w:val="en-GB"/>
        </w:rPr>
        <w:t>n</w:t>
      </w:r>
      <w:r w:rsidRPr="00655F60">
        <w:rPr>
          <w:rFonts w:ascii="Comenia Serif" w:hAnsi="Comenia Serif" w:cs="Arial"/>
          <w:sz w:val="22"/>
          <w:szCs w:val="22"/>
          <w:lang w:val="en-GB"/>
        </w:rPr>
        <w:t xml:space="preserve"> employee </w:t>
      </w:r>
      <w:r>
        <w:rPr>
          <w:rFonts w:ascii="Comenia Serif" w:hAnsi="Comenia Serif" w:cs="Arial"/>
          <w:sz w:val="22"/>
          <w:szCs w:val="22"/>
          <w:lang w:val="en-GB"/>
        </w:rPr>
        <w:t xml:space="preserve">employed under an employment contract </w:t>
      </w:r>
      <w:r w:rsidRPr="00655F60">
        <w:rPr>
          <w:rFonts w:ascii="Comenia Serif" w:hAnsi="Comenia Serif" w:cs="Arial"/>
          <w:sz w:val="22"/>
          <w:szCs w:val="22"/>
          <w:lang w:val="en-GB"/>
        </w:rPr>
        <w:t xml:space="preserve">is set out in the employment contract. The probationary period </w:t>
      </w:r>
      <w:r>
        <w:rPr>
          <w:rFonts w:ascii="Comenia Serif" w:hAnsi="Comenia Serif" w:cs="Arial"/>
          <w:sz w:val="22"/>
          <w:szCs w:val="22"/>
          <w:lang w:val="en-GB"/>
        </w:rPr>
        <w:t xml:space="preserve">is </w:t>
      </w:r>
      <w:r w:rsidRPr="00655F60">
        <w:rPr>
          <w:rFonts w:ascii="Comenia Serif" w:hAnsi="Comenia Serif" w:cs="Arial"/>
          <w:sz w:val="22"/>
          <w:szCs w:val="22"/>
          <w:lang w:val="en-GB"/>
        </w:rPr>
        <w:t xml:space="preserve">automatically extended by the period of </w:t>
      </w:r>
      <w:r>
        <w:rPr>
          <w:rFonts w:ascii="Comenia Serif" w:hAnsi="Comenia Serif" w:cs="Arial"/>
          <w:sz w:val="22"/>
          <w:szCs w:val="22"/>
          <w:lang w:val="en-GB"/>
        </w:rPr>
        <w:t xml:space="preserve">all-day obstacles to </w:t>
      </w:r>
      <w:r w:rsidRPr="00655F60">
        <w:rPr>
          <w:rFonts w:ascii="Calibri" w:hAnsi="Calibri" w:cs="Calibri"/>
          <w:sz w:val="22"/>
          <w:szCs w:val="22"/>
          <w:lang w:val="en-GB"/>
        </w:rPr>
        <w:t xml:space="preserve">work for </w:t>
      </w:r>
      <w:r w:rsidRPr="00655F60">
        <w:rPr>
          <w:rFonts w:ascii="Comenia Serif" w:hAnsi="Comenia Serif" w:cs="Arial"/>
          <w:sz w:val="22"/>
          <w:szCs w:val="22"/>
          <w:lang w:val="en-GB"/>
        </w:rPr>
        <w:t xml:space="preserve">which the employee does not work during the probationary period and by the period of a full day's leave. The legal regulation of the probationary period, including its maximum agreed </w:t>
      </w:r>
      <w:r>
        <w:rPr>
          <w:rFonts w:ascii="Comenia Serif" w:hAnsi="Comenia Serif" w:cs="Arial"/>
          <w:sz w:val="22"/>
          <w:szCs w:val="22"/>
          <w:lang w:val="en-GB"/>
        </w:rPr>
        <w:t>duration</w:t>
      </w:r>
      <w:r w:rsidRPr="00655F60">
        <w:rPr>
          <w:rFonts w:ascii="Comenia Serif" w:hAnsi="Comenia Serif" w:cs="Arial"/>
          <w:sz w:val="22"/>
          <w:szCs w:val="22"/>
          <w:lang w:val="en-GB"/>
        </w:rPr>
        <w:t>, is governed by Sections 35 and 66 of the Labour Code.</w:t>
      </w:r>
    </w:p>
    <w:p w14:paraId="70BF9B8B" w14:textId="355E5CCF" w:rsidR="00551F7E" w:rsidRDefault="00551F7E" w:rsidP="00946426">
      <w:pPr>
        <w:pStyle w:val="Zkladntext"/>
        <w:spacing w:line="240" w:lineRule="auto"/>
        <w:ind w:left="567"/>
        <w:rPr>
          <w:rFonts w:ascii="Comenia Serif" w:hAnsi="Comenia Serif" w:cs="Arial"/>
          <w:sz w:val="22"/>
          <w:szCs w:val="22"/>
        </w:rPr>
      </w:pPr>
      <w:r w:rsidRPr="00551F7E">
        <w:rPr>
          <w:rFonts w:ascii="Comenia Serif" w:hAnsi="Comenia Serif" w:cs="Arial"/>
          <w:sz w:val="22"/>
          <w:szCs w:val="22"/>
        </w:rPr>
        <w:t>U dohod o pracích konaných mimo pracovní poměr se zkušební doba nesjednává.</w:t>
      </w:r>
    </w:p>
    <w:p w14:paraId="001B33F7" w14:textId="13677368" w:rsidR="00946426" w:rsidRPr="00946426" w:rsidRDefault="00946426" w:rsidP="00946426">
      <w:pPr>
        <w:pStyle w:val="Zkladntext"/>
        <w:spacing w:after="240" w:line="240" w:lineRule="auto"/>
        <w:ind w:left="567"/>
        <w:rPr>
          <w:rFonts w:ascii="Comenia Serif" w:hAnsi="Comenia Serif" w:cs="Arial"/>
          <w:sz w:val="22"/>
          <w:szCs w:val="22"/>
          <w:lang w:val="en-GB"/>
        </w:rPr>
      </w:pPr>
      <w:r w:rsidRPr="00655F60">
        <w:rPr>
          <w:rFonts w:ascii="Comenia Serif" w:hAnsi="Comenia Serif" w:cs="Arial"/>
          <w:sz w:val="22"/>
          <w:szCs w:val="22"/>
          <w:lang w:val="en-GB"/>
        </w:rPr>
        <w:t xml:space="preserve">There is no probationary period for agreements on work outside </w:t>
      </w:r>
      <w:r>
        <w:rPr>
          <w:rFonts w:ascii="Comenia Serif" w:hAnsi="Comenia Serif" w:cs="Arial"/>
          <w:sz w:val="22"/>
          <w:szCs w:val="22"/>
          <w:lang w:val="en-GB"/>
        </w:rPr>
        <w:t xml:space="preserve">the </w:t>
      </w:r>
      <w:r w:rsidRPr="00655F60">
        <w:rPr>
          <w:rFonts w:ascii="Comenia Serif" w:hAnsi="Comenia Serif" w:cs="Arial"/>
          <w:sz w:val="22"/>
          <w:szCs w:val="22"/>
          <w:lang w:val="en-GB"/>
        </w:rPr>
        <w:t>employment.</w:t>
      </w:r>
    </w:p>
    <w:p w14:paraId="27A373F5" w14:textId="5E9E2EBE" w:rsidR="00551F7E" w:rsidRDefault="00551F7E" w:rsidP="00BD5E19">
      <w:pPr>
        <w:pStyle w:val="Zkladntext"/>
        <w:numPr>
          <w:ilvl w:val="0"/>
          <w:numId w:val="5"/>
        </w:numPr>
        <w:spacing w:line="240" w:lineRule="auto"/>
        <w:ind w:left="567" w:hanging="567"/>
        <w:rPr>
          <w:rFonts w:ascii="Comenia Serif" w:hAnsi="Comenia Serif" w:cs="Arial"/>
          <w:sz w:val="22"/>
          <w:szCs w:val="22"/>
        </w:rPr>
      </w:pPr>
      <w:r w:rsidRPr="00551F7E">
        <w:rPr>
          <w:rFonts w:ascii="Comenia Serif" w:hAnsi="Comenia Serif" w:cs="Arial"/>
          <w:sz w:val="22"/>
          <w:szCs w:val="22"/>
        </w:rPr>
        <w:t>Postup zaměstnance i zaměstnavatele při ukončení pracovního poměru nebo dohod o pracích konaných mimo pracovní poměr se řídí zejména § 48 – § 73a a §77 ZP. Dále se tento postup řídí platnou Kolektivní smlouvou.</w:t>
      </w:r>
    </w:p>
    <w:p w14:paraId="75741705" w14:textId="48867713" w:rsidR="006B50D7" w:rsidRPr="006B50D7" w:rsidRDefault="006B50D7" w:rsidP="006B50D7">
      <w:pPr>
        <w:pStyle w:val="Zkladntext"/>
        <w:spacing w:line="240" w:lineRule="auto"/>
        <w:ind w:left="567"/>
        <w:rPr>
          <w:rFonts w:ascii="Comenia Serif" w:hAnsi="Comenia Serif" w:cs="Arial"/>
          <w:sz w:val="22"/>
          <w:szCs w:val="22"/>
        </w:rPr>
      </w:pPr>
      <w:r w:rsidRPr="006B50D7">
        <w:rPr>
          <w:rFonts w:ascii="Comenia Serif" w:hAnsi="Comenia Serif" w:cs="Arial"/>
          <w:sz w:val="22"/>
          <w:szCs w:val="22"/>
          <w:lang w:val="en-GB"/>
        </w:rPr>
        <w:t>The employee</w:t>
      </w:r>
      <w:r w:rsidRPr="006B50D7">
        <w:rPr>
          <w:rFonts w:ascii="Comenia Serif" w:hAnsi="Comenia Serif" w:cs="Arial"/>
          <w:sz w:val="22"/>
          <w:szCs w:val="22"/>
          <w:lang w:val="en-US"/>
        </w:rPr>
        <w:t>’s</w:t>
      </w:r>
      <w:r w:rsidRPr="006B50D7">
        <w:rPr>
          <w:rFonts w:ascii="Comenia Serif" w:hAnsi="Comenia Serif" w:cs="Arial"/>
          <w:sz w:val="22"/>
          <w:szCs w:val="22"/>
          <w:lang w:val="en-GB"/>
        </w:rPr>
        <w:t xml:space="preserve"> and the employer’s</w:t>
      </w:r>
      <w:r w:rsidRPr="006B50D7">
        <w:rPr>
          <w:rFonts w:ascii="Comenia Serif" w:hAnsi="Comenia Serif" w:cs="Arial"/>
          <w:sz w:val="22"/>
          <w:szCs w:val="22"/>
          <w:lang w:val="cs-CZ"/>
        </w:rPr>
        <w:t xml:space="preserve"> </w:t>
      </w:r>
      <w:r w:rsidRPr="00E1257A">
        <w:rPr>
          <w:rFonts w:ascii="Comenia Serif" w:hAnsi="Comenia Serif" w:cs="Arial"/>
          <w:sz w:val="22"/>
          <w:szCs w:val="22"/>
          <w:lang w:val="en-GB"/>
        </w:rPr>
        <w:t>procedure</w:t>
      </w:r>
      <w:r w:rsidRPr="006B50D7">
        <w:rPr>
          <w:rFonts w:ascii="Comenia Serif" w:hAnsi="Comenia Serif" w:cs="Arial"/>
          <w:sz w:val="22"/>
          <w:szCs w:val="22"/>
          <w:lang w:val="en-GB"/>
        </w:rPr>
        <w:t xml:space="preserve"> in terminating employment contracts or agreements on work performed outside the employment is governed in particular by Sections 48-73a and Section 77 of the Labour Code. Furthermore, the procedure is governed by the Collective Bargaining Agreement in force.</w:t>
      </w:r>
    </w:p>
    <w:p w14:paraId="2E447045" w14:textId="26E48220" w:rsidR="00551F7E" w:rsidRDefault="00993D01" w:rsidP="00993D01">
      <w:pPr>
        <w:pStyle w:val="Zkladntext"/>
        <w:numPr>
          <w:ilvl w:val="0"/>
          <w:numId w:val="10"/>
        </w:numPr>
        <w:spacing w:after="240" w:line="240" w:lineRule="auto"/>
        <w:ind w:left="851" w:hanging="284"/>
        <w:jc w:val="left"/>
        <w:rPr>
          <w:rFonts w:ascii="Comenia Serif" w:hAnsi="Comenia Serif" w:cs="Arial"/>
          <w:sz w:val="22"/>
          <w:szCs w:val="22"/>
        </w:rPr>
      </w:pPr>
      <w:r w:rsidRPr="006803D2">
        <w:rPr>
          <w:rFonts w:ascii="Comenia Serif" w:hAnsi="Comenia Serif" w:cs="Arial"/>
          <w:sz w:val="22"/>
          <w:szCs w:val="22"/>
        </w:rPr>
        <w:t xml:space="preserve">www UHK </w:t>
      </w:r>
      <w:r>
        <w:rPr>
          <w:rFonts w:ascii="Comenia Serif" w:hAnsi="Comenia Serif" w:cs="Arial"/>
          <w:sz w:val="22"/>
          <w:szCs w:val="22"/>
          <w:lang w:val="cs-CZ"/>
        </w:rPr>
        <w:t>–</w:t>
      </w:r>
      <w:r w:rsidRPr="006803D2">
        <w:rPr>
          <w:rFonts w:ascii="Comenia Serif" w:hAnsi="Comenia Serif" w:cs="Arial"/>
          <w:sz w:val="22"/>
          <w:szCs w:val="22"/>
        </w:rPr>
        <w:t xml:space="preserve"> </w:t>
      </w:r>
      <w:r w:rsidR="00551F7E" w:rsidRPr="00524F97">
        <w:rPr>
          <w:rFonts w:ascii="Comenia Serif" w:hAnsi="Comenia Serif" w:cs="Arial"/>
          <w:sz w:val="22"/>
          <w:szCs w:val="22"/>
        </w:rPr>
        <w:t>Kolektivní smlouva</w:t>
      </w:r>
      <w:r w:rsidR="008139FA">
        <w:rPr>
          <w:rFonts w:ascii="Comenia Serif" w:hAnsi="Comenia Serif" w:cs="Arial"/>
          <w:sz w:val="22"/>
          <w:szCs w:val="22"/>
          <w:lang w:val="cs-CZ"/>
        </w:rPr>
        <w:t xml:space="preserve"> / </w:t>
      </w:r>
      <w:r w:rsidR="006B50D7" w:rsidRPr="00655F60">
        <w:rPr>
          <w:rFonts w:ascii="Comenia Serif" w:hAnsi="Comenia Serif" w:cs="Arial"/>
          <w:sz w:val="22"/>
          <w:szCs w:val="22"/>
          <w:lang w:val="en-GB"/>
        </w:rPr>
        <w:t xml:space="preserve">www UHK </w:t>
      </w:r>
      <w:r w:rsidR="006B50D7">
        <w:rPr>
          <w:rFonts w:ascii="Comenia Serif" w:hAnsi="Comenia Serif" w:cs="Arial"/>
          <w:sz w:val="22"/>
          <w:szCs w:val="22"/>
          <w:lang w:val="en-GB"/>
        </w:rPr>
        <w:t>–</w:t>
      </w:r>
      <w:r w:rsidR="006B50D7" w:rsidRPr="00655F60">
        <w:rPr>
          <w:rFonts w:ascii="Comenia Serif" w:hAnsi="Comenia Serif" w:cs="Arial"/>
          <w:sz w:val="22"/>
          <w:szCs w:val="22"/>
          <w:lang w:val="en-GB"/>
        </w:rPr>
        <w:t xml:space="preserve"> Collective </w:t>
      </w:r>
      <w:r w:rsidR="006B50D7">
        <w:rPr>
          <w:rFonts w:ascii="Comenia Serif" w:hAnsi="Comenia Serif" w:cs="Arial"/>
          <w:sz w:val="22"/>
          <w:szCs w:val="22"/>
          <w:lang w:val="en-GB"/>
        </w:rPr>
        <w:t xml:space="preserve">Bargaining </w:t>
      </w:r>
      <w:r w:rsidR="006B50D7" w:rsidRPr="00655F60">
        <w:rPr>
          <w:rFonts w:ascii="Comenia Serif" w:hAnsi="Comenia Serif" w:cs="Arial"/>
          <w:sz w:val="22"/>
          <w:szCs w:val="22"/>
          <w:lang w:val="en-GB"/>
        </w:rPr>
        <w:t>Agreement</w:t>
      </w:r>
    </w:p>
    <w:p w14:paraId="1DB52E9B" w14:textId="216A338F" w:rsidR="002C281B" w:rsidRDefault="002C281B" w:rsidP="00BD5E19">
      <w:pPr>
        <w:pStyle w:val="Zkladntext"/>
        <w:numPr>
          <w:ilvl w:val="0"/>
          <w:numId w:val="5"/>
        </w:numPr>
        <w:spacing w:line="240" w:lineRule="auto"/>
        <w:ind w:left="567" w:hanging="567"/>
        <w:rPr>
          <w:rFonts w:ascii="Comenia Serif" w:hAnsi="Comenia Serif" w:cs="Arial"/>
          <w:sz w:val="22"/>
          <w:szCs w:val="22"/>
        </w:rPr>
      </w:pPr>
      <w:r w:rsidRPr="002C281B">
        <w:rPr>
          <w:rFonts w:ascii="Comenia Serif" w:hAnsi="Comenia Serif" w:cs="Arial"/>
          <w:sz w:val="22"/>
          <w:szCs w:val="22"/>
        </w:rPr>
        <w:t xml:space="preserve">Povinnosti zaměstnavatele v oblasti odborného rozvoje zaměstnanců upravuje § 227 až § 234 ZP a řídicím aktem </w:t>
      </w:r>
      <w:r w:rsidRPr="002C281B">
        <w:rPr>
          <w:rFonts w:ascii="Comenia Serif" w:hAnsi="Comenia Serif" w:cs="Arial"/>
          <w:i/>
          <w:sz w:val="22"/>
          <w:szCs w:val="22"/>
        </w:rPr>
        <w:t>„Kariérní řád a pravidelné hodnocení akademických pracovníků UHK“</w:t>
      </w:r>
      <w:r w:rsidRPr="002C281B">
        <w:rPr>
          <w:rFonts w:ascii="Comenia Serif" w:hAnsi="Comenia Serif" w:cs="Arial"/>
          <w:sz w:val="22"/>
          <w:szCs w:val="22"/>
        </w:rPr>
        <w:t>. Odborný rozvoj zaměstnanců zahrnuje zejména:</w:t>
      </w:r>
    </w:p>
    <w:p w14:paraId="0248B2FE" w14:textId="4B1F1BAC" w:rsidR="00CF69A4" w:rsidRDefault="00CF69A4" w:rsidP="00CF69A4">
      <w:pPr>
        <w:pStyle w:val="Zkladntext"/>
        <w:spacing w:line="240" w:lineRule="auto"/>
        <w:ind w:left="567"/>
        <w:rPr>
          <w:rFonts w:ascii="Comenia Serif" w:hAnsi="Comenia Serif" w:cs="Arial"/>
          <w:sz w:val="22"/>
          <w:szCs w:val="22"/>
        </w:rPr>
      </w:pPr>
      <w:r w:rsidRPr="00FD7F52">
        <w:rPr>
          <w:rFonts w:ascii="Comenia Serif" w:hAnsi="Comenia Serif" w:cs="Arial"/>
          <w:sz w:val="22"/>
          <w:szCs w:val="22"/>
          <w:lang w:val="en-GB"/>
        </w:rPr>
        <w:t xml:space="preserve">The employer's obligations in the area of professional development of employees are regulated by Sections 227-234 of the Labour Code and by the managing act </w:t>
      </w:r>
      <w:r w:rsidRPr="00FD7F52">
        <w:rPr>
          <w:rFonts w:ascii="Comenia Serif" w:hAnsi="Comenia Serif" w:cs="Arial"/>
          <w:i/>
          <w:sz w:val="22"/>
          <w:szCs w:val="22"/>
          <w:lang w:val="en-GB"/>
        </w:rPr>
        <w:t xml:space="preserve">Career System and Regular Evaluation of Academic Staff of the University of Hradec </w:t>
      </w:r>
      <w:proofErr w:type="spellStart"/>
      <w:r w:rsidRPr="00FD7F52">
        <w:rPr>
          <w:rFonts w:ascii="Comenia Serif" w:hAnsi="Comenia Serif" w:cs="Arial"/>
          <w:i/>
          <w:sz w:val="22"/>
          <w:szCs w:val="22"/>
          <w:lang w:val="en-GB"/>
        </w:rPr>
        <w:t>Králové</w:t>
      </w:r>
      <w:proofErr w:type="spellEnd"/>
      <w:r w:rsidRPr="00FD7F52">
        <w:rPr>
          <w:rFonts w:ascii="Comenia Serif" w:hAnsi="Comenia Serif" w:cs="Arial"/>
          <w:sz w:val="22"/>
          <w:szCs w:val="22"/>
          <w:lang w:val="en-GB"/>
        </w:rPr>
        <w:t>. Professional development of e</w:t>
      </w:r>
      <w:r>
        <w:rPr>
          <w:rFonts w:ascii="Comenia Serif" w:hAnsi="Comenia Serif" w:cs="Arial"/>
          <w:sz w:val="22"/>
          <w:szCs w:val="22"/>
          <w:lang w:val="en-GB"/>
        </w:rPr>
        <w:t>mployees includes in particular:</w:t>
      </w:r>
    </w:p>
    <w:p w14:paraId="65D78A0E" w14:textId="51AB24D7" w:rsidR="002C281B" w:rsidRPr="008139FA" w:rsidRDefault="002C281B" w:rsidP="008139FA">
      <w:pPr>
        <w:pStyle w:val="Zkladntext"/>
        <w:numPr>
          <w:ilvl w:val="0"/>
          <w:numId w:val="7"/>
        </w:numPr>
        <w:spacing w:line="240" w:lineRule="auto"/>
        <w:ind w:left="993" w:hanging="426"/>
        <w:rPr>
          <w:rFonts w:ascii="Comenia Serif" w:hAnsi="Comenia Serif" w:cs="Arial"/>
          <w:sz w:val="22"/>
          <w:szCs w:val="22"/>
          <w:lang w:val="en-GB"/>
        </w:rPr>
      </w:pPr>
      <w:r w:rsidRPr="002C281B">
        <w:rPr>
          <w:rFonts w:ascii="Comenia Serif" w:hAnsi="Comenia Serif" w:cs="Arial"/>
          <w:sz w:val="22"/>
          <w:szCs w:val="22"/>
        </w:rPr>
        <w:t>zaškolení a zaučení,</w:t>
      </w:r>
      <w:r w:rsidR="008139FA">
        <w:rPr>
          <w:rFonts w:ascii="Comenia Serif" w:hAnsi="Comenia Serif" w:cs="Arial"/>
          <w:sz w:val="22"/>
          <w:szCs w:val="22"/>
          <w:lang w:val="cs-CZ"/>
        </w:rPr>
        <w:t xml:space="preserve"> / </w:t>
      </w:r>
      <w:r w:rsidR="008139FA">
        <w:rPr>
          <w:rFonts w:ascii="Comenia Serif" w:hAnsi="Comenia Serif" w:cs="Arial"/>
          <w:sz w:val="22"/>
          <w:szCs w:val="22"/>
          <w:lang w:val="en-GB"/>
        </w:rPr>
        <w:t>Training and learning;</w:t>
      </w:r>
    </w:p>
    <w:p w14:paraId="18D83945" w14:textId="29D0E3F9" w:rsidR="002C281B" w:rsidRPr="002C281B" w:rsidRDefault="002C281B" w:rsidP="00BD5E19">
      <w:pPr>
        <w:pStyle w:val="Zkladntext"/>
        <w:numPr>
          <w:ilvl w:val="0"/>
          <w:numId w:val="7"/>
        </w:numPr>
        <w:spacing w:line="240" w:lineRule="auto"/>
        <w:ind w:left="993" w:hanging="426"/>
        <w:rPr>
          <w:rFonts w:ascii="Comenia Serif" w:hAnsi="Comenia Serif" w:cs="Arial"/>
          <w:sz w:val="22"/>
          <w:szCs w:val="22"/>
        </w:rPr>
      </w:pPr>
      <w:r w:rsidRPr="002C281B">
        <w:rPr>
          <w:rFonts w:ascii="Comenia Serif" w:hAnsi="Comenia Serif" w:cs="Arial"/>
          <w:sz w:val="22"/>
          <w:szCs w:val="22"/>
        </w:rPr>
        <w:t>odbornou praxi absolventů škol,</w:t>
      </w:r>
      <w:r w:rsidR="008139FA">
        <w:rPr>
          <w:rFonts w:ascii="Comenia Serif" w:hAnsi="Comenia Serif" w:cs="Arial"/>
          <w:sz w:val="22"/>
          <w:szCs w:val="22"/>
          <w:lang w:val="cs-CZ"/>
        </w:rPr>
        <w:t xml:space="preserve"> / </w:t>
      </w:r>
      <w:r w:rsidR="00DB061A">
        <w:rPr>
          <w:rFonts w:ascii="Comenia Serif" w:hAnsi="Comenia Serif" w:cs="Arial"/>
          <w:sz w:val="22"/>
          <w:szCs w:val="22"/>
          <w:lang w:val="en-GB"/>
        </w:rPr>
        <w:t>P</w:t>
      </w:r>
      <w:r w:rsidR="00DB061A" w:rsidRPr="00655F60">
        <w:rPr>
          <w:rFonts w:ascii="Comenia Serif" w:hAnsi="Comenia Serif" w:cs="Arial"/>
          <w:sz w:val="22"/>
          <w:szCs w:val="22"/>
          <w:lang w:val="en-GB"/>
        </w:rPr>
        <w:t>rofession</w:t>
      </w:r>
      <w:r w:rsidR="00DB061A">
        <w:rPr>
          <w:rFonts w:ascii="Comenia Serif" w:hAnsi="Comenia Serif" w:cs="Arial"/>
          <w:sz w:val="22"/>
          <w:szCs w:val="22"/>
          <w:lang w:val="en-GB"/>
        </w:rPr>
        <w:t>al practice of school graduates;</w:t>
      </w:r>
    </w:p>
    <w:p w14:paraId="3A19BB0C" w14:textId="0F86D81D" w:rsidR="002C281B" w:rsidRPr="002C281B" w:rsidRDefault="002C281B" w:rsidP="00BD5E19">
      <w:pPr>
        <w:pStyle w:val="Zkladntext"/>
        <w:numPr>
          <w:ilvl w:val="0"/>
          <w:numId w:val="7"/>
        </w:numPr>
        <w:spacing w:line="240" w:lineRule="auto"/>
        <w:ind w:left="993" w:hanging="426"/>
        <w:rPr>
          <w:rFonts w:ascii="Comenia Serif" w:hAnsi="Comenia Serif" w:cs="Arial"/>
          <w:sz w:val="22"/>
          <w:szCs w:val="22"/>
        </w:rPr>
      </w:pPr>
      <w:r w:rsidRPr="002C281B">
        <w:rPr>
          <w:rFonts w:ascii="Comenia Serif" w:hAnsi="Comenia Serif" w:cs="Arial"/>
          <w:sz w:val="22"/>
          <w:szCs w:val="22"/>
        </w:rPr>
        <w:t>prohlubování kvalifikace,</w:t>
      </w:r>
      <w:r w:rsidR="008139FA">
        <w:rPr>
          <w:rFonts w:ascii="Comenia Serif" w:hAnsi="Comenia Serif" w:cs="Arial"/>
          <w:sz w:val="22"/>
          <w:szCs w:val="22"/>
          <w:lang w:val="cs-CZ"/>
        </w:rPr>
        <w:t xml:space="preserve"> / </w:t>
      </w:r>
      <w:r w:rsidR="00DB061A">
        <w:rPr>
          <w:rFonts w:ascii="Comenia Serif" w:hAnsi="Comenia Serif" w:cs="Arial"/>
          <w:sz w:val="22"/>
          <w:szCs w:val="22"/>
          <w:lang w:val="en-GB"/>
        </w:rPr>
        <w:t>Improving qualifications;</w:t>
      </w:r>
    </w:p>
    <w:p w14:paraId="3400C526" w14:textId="3E282213" w:rsidR="002C281B" w:rsidRDefault="002C281B" w:rsidP="00BD5E19">
      <w:pPr>
        <w:pStyle w:val="Zkladntext"/>
        <w:numPr>
          <w:ilvl w:val="0"/>
          <w:numId w:val="7"/>
        </w:numPr>
        <w:spacing w:line="240" w:lineRule="auto"/>
        <w:ind w:left="992" w:hanging="425"/>
        <w:rPr>
          <w:rFonts w:ascii="Comenia Serif" w:hAnsi="Comenia Serif" w:cs="Arial"/>
          <w:sz w:val="22"/>
          <w:szCs w:val="22"/>
        </w:rPr>
      </w:pPr>
      <w:r w:rsidRPr="002C281B">
        <w:rPr>
          <w:rFonts w:ascii="Comenia Serif" w:hAnsi="Comenia Serif" w:cs="Arial"/>
          <w:sz w:val="22"/>
          <w:szCs w:val="22"/>
        </w:rPr>
        <w:t>zvyšování kvalifikace.</w:t>
      </w:r>
      <w:r w:rsidR="008139FA">
        <w:rPr>
          <w:rFonts w:ascii="Comenia Serif" w:hAnsi="Comenia Serif" w:cs="Arial"/>
          <w:sz w:val="22"/>
          <w:szCs w:val="22"/>
          <w:lang w:val="cs-CZ"/>
        </w:rPr>
        <w:t xml:space="preserve"> / </w:t>
      </w:r>
      <w:r w:rsidR="00DB061A">
        <w:rPr>
          <w:rFonts w:ascii="Comenia Serif" w:hAnsi="Comenia Serif" w:cs="Arial"/>
          <w:sz w:val="22"/>
          <w:szCs w:val="22"/>
          <w:lang w:val="en-GB"/>
        </w:rPr>
        <w:t>U</w:t>
      </w:r>
      <w:r w:rsidR="00DB061A" w:rsidRPr="00655F60">
        <w:rPr>
          <w:rFonts w:ascii="Comenia Serif" w:hAnsi="Comenia Serif" w:cs="Arial"/>
          <w:sz w:val="22"/>
          <w:szCs w:val="22"/>
          <w:lang w:val="en-GB"/>
        </w:rPr>
        <w:t>pskilling.</w:t>
      </w:r>
    </w:p>
    <w:p w14:paraId="6CC9CA51" w14:textId="38A9804C" w:rsidR="00BE4417" w:rsidRDefault="00993D01" w:rsidP="00993D01">
      <w:pPr>
        <w:pStyle w:val="Zkladntext"/>
        <w:numPr>
          <w:ilvl w:val="0"/>
          <w:numId w:val="10"/>
        </w:numPr>
        <w:spacing w:after="240" w:line="240" w:lineRule="auto"/>
        <w:ind w:left="851" w:hanging="284"/>
        <w:jc w:val="left"/>
        <w:rPr>
          <w:rFonts w:ascii="Comenia Serif" w:hAnsi="Comenia Serif" w:cs="Arial"/>
          <w:sz w:val="22"/>
          <w:szCs w:val="22"/>
          <w:lang w:val="en-GB"/>
        </w:rPr>
      </w:pPr>
      <w:r w:rsidRPr="006803D2">
        <w:rPr>
          <w:rFonts w:ascii="Comenia Serif" w:hAnsi="Comenia Serif" w:cs="Arial"/>
          <w:sz w:val="22"/>
          <w:szCs w:val="22"/>
        </w:rPr>
        <w:t xml:space="preserve">www UHK </w:t>
      </w:r>
      <w:r>
        <w:rPr>
          <w:rFonts w:ascii="Comenia Serif" w:hAnsi="Comenia Serif" w:cs="Arial"/>
          <w:sz w:val="22"/>
          <w:szCs w:val="22"/>
          <w:lang w:val="cs-CZ"/>
        </w:rPr>
        <w:t>–</w:t>
      </w:r>
      <w:r w:rsidRPr="006803D2">
        <w:rPr>
          <w:rFonts w:ascii="Comenia Serif" w:hAnsi="Comenia Serif" w:cs="Arial"/>
          <w:sz w:val="22"/>
          <w:szCs w:val="22"/>
        </w:rPr>
        <w:t xml:space="preserve"> </w:t>
      </w:r>
      <w:r w:rsidR="002C281B" w:rsidRPr="00524F97">
        <w:rPr>
          <w:rFonts w:ascii="Comenia Serif" w:hAnsi="Comenia Serif" w:cs="Arial"/>
          <w:sz w:val="22"/>
          <w:szCs w:val="22"/>
        </w:rPr>
        <w:t>Kariérní řád a pravidelné hodnocení akademických pracovníků UHK</w:t>
      </w:r>
      <w:r w:rsidR="00E45CA7">
        <w:rPr>
          <w:rFonts w:ascii="Comenia Serif" w:hAnsi="Comenia Serif" w:cs="Arial"/>
          <w:sz w:val="22"/>
          <w:szCs w:val="22"/>
          <w:lang w:val="cs-CZ"/>
        </w:rPr>
        <w:t xml:space="preserve"> / </w:t>
      </w:r>
      <w:r w:rsidR="00E45CA7" w:rsidRPr="00655F60">
        <w:rPr>
          <w:rFonts w:ascii="Comenia Serif" w:hAnsi="Comenia Serif" w:cs="Arial"/>
          <w:sz w:val="22"/>
          <w:szCs w:val="22"/>
          <w:lang w:val="en-GB"/>
        </w:rPr>
        <w:t xml:space="preserve">www UHK </w:t>
      </w:r>
      <w:r w:rsidR="00E45CA7">
        <w:rPr>
          <w:rFonts w:ascii="Comenia Serif" w:hAnsi="Comenia Serif" w:cs="Arial"/>
          <w:sz w:val="22"/>
          <w:szCs w:val="22"/>
          <w:lang w:val="en-GB"/>
        </w:rPr>
        <w:t>–</w:t>
      </w:r>
      <w:r w:rsidR="00E45CA7" w:rsidRPr="00655F60">
        <w:rPr>
          <w:rFonts w:ascii="Comenia Serif" w:hAnsi="Comenia Serif" w:cs="Arial"/>
          <w:sz w:val="22"/>
          <w:szCs w:val="22"/>
          <w:lang w:val="en-GB"/>
        </w:rPr>
        <w:t xml:space="preserve"> Career </w:t>
      </w:r>
      <w:r w:rsidR="00E45CA7">
        <w:rPr>
          <w:rFonts w:ascii="Comenia Serif" w:hAnsi="Comenia Serif" w:cs="Arial"/>
          <w:sz w:val="22"/>
          <w:szCs w:val="22"/>
          <w:lang w:val="en-GB"/>
        </w:rPr>
        <w:t>System</w:t>
      </w:r>
      <w:r w:rsidR="00E45CA7" w:rsidRPr="00655F60">
        <w:rPr>
          <w:rFonts w:ascii="Comenia Serif" w:hAnsi="Comenia Serif" w:cs="Arial"/>
          <w:sz w:val="22"/>
          <w:szCs w:val="22"/>
          <w:lang w:val="en-GB"/>
        </w:rPr>
        <w:t xml:space="preserve"> and Regular Evaluation of Academic Staff of </w:t>
      </w:r>
      <w:r w:rsidR="00E45CA7">
        <w:rPr>
          <w:rFonts w:ascii="Comenia Serif" w:hAnsi="Comenia Serif" w:cs="Arial"/>
          <w:sz w:val="22"/>
          <w:szCs w:val="22"/>
          <w:lang w:val="en-GB"/>
        </w:rPr>
        <w:t xml:space="preserve">the </w:t>
      </w:r>
      <w:r w:rsidR="00E45CA7" w:rsidRPr="00655F60">
        <w:rPr>
          <w:rFonts w:ascii="Comenia Serif" w:hAnsi="Comenia Serif" w:cs="Arial"/>
          <w:sz w:val="22"/>
          <w:szCs w:val="22"/>
          <w:lang w:val="en-GB"/>
        </w:rPr>
        <w:t>UHK</w:t>
      </w:r>
    </w:p>
    <w:p w14:paraId="59ABAEB0" w14:textId="77777777" w:rsidR="00BE4417" w:rsidRDefault="00BE4417">
      <w:pPr>
        <w:rPr>
          <w:rFonts w:ascii="Comenia Serif" w:hAnsi="Comenia Serif" w:cs="Arial"/>
          <w:sz w:val="22"/>
          <w:szCs w:val="22"/>
          <w:lang w:val="en-GB" w:eastAsia="x-none"/>
        </w:rPr>
      </w:pPr>
      <w:r>
        <w:rPr>
          <w:rFonts w:ascii="Comenia Serif" w:hAnsi="Comenia Serif" w:cs="Arial"/>
          <w:sz w:val="22"/>
          <w:szCs w:val="22"/>
          <w:lang w:val="en-GB"/>
        </w:rPr>
        <w:br w:type="page"/>
      </w:r>
    </w:p>
    <w:p w14:paraId="642DAE03" w14:textId="43C5F6E4" w:rsidR="00902453" w:rsidRPr="00902453" w:rsidRDefault="00902453" w:rsidP="00BD5E19">
      <w:pPr>
        <w:pStyle w:val="Odstavecseseznamem"/>
        <w:numPr>
          <w:ilvl w:val="0"/>
          <w:numId w:val="5"/>
        </w:numPr>
        <w:spacing w:after="120" w:line="240" w:lineRule="auto"/>
        <w:ind w:left="567" w:hanging="567"/>
        <w:contextualSpacing w:val="0"/>
        <w:rPr>
          <w:rFonts w:ascii="Comenia Serif" w:hAnsi="Comenia Serif" w:cs="Arial"/>
          <w:sz w:val="22"/>
          <w:szCs w:val="22"/>
          <w:lang w:val="x-none" w:eastAsia="x-none"/>
        </w:rPr>
      </w:pPr>
      <w:r w:rsidRPr="00902453">
        <w:rPr>
          <w:rFonts w:ascii="Comenia Serif" w:hAnsi="Comenia Serif" w:cs="Arial"/>
          <w:b/>
          <w:sz w:val="22"/>
          <w:szCs w:val="22"/>
          <w:lang w:val="x-none" w:eastAsia="x-none"/>
        </w:rPr>
        <w:lastRenderedPageBreak/>
        <w:t>Pracovní doba</w:t>
      </w:r>
      <w:r w:rsidR="00E45CA7">
        <w:rPr>
          <w:rFonts w:ascii="Comenia Serif" w:hAnsi="Comenia Serif" w:cs="Arial"/>
          <w:b/>
          <w:sz w:val="22"/>
          <w:szCs w:val="22"/>
          <w:lang w:eastAsia="x-none"/>
        </w:rPr>
        <w:t xml:space="preserve"> / </w:t>
      </w:r>
      <w:r w:rsidR="00E45CA7" w:rsidRPr="00655F60">
        <w:rPr>
          <w:rFonts w:ascii="Comenia Serif" w:hAnsi="Comenia Serif" w:cs="Arial"/>
          <w:b/>
          <w:sz w:val="22"/>
          <w:szCs w:val="22"/>
          <w:lang w:val="en-GB" w:eastAsia="x-none"/>
        </w:rPr>
        <w:t>Working hours</w:t>
      </w:r>
    </w:p>
    <w:p w14:paraId="4862FC11" w14:textId="5764CA9D" w:rsidR="00DF675C" w:rsidRDefault="00B862C4" w:rsidP="00BD5E19">
      <w:pPr>
        <w:pStyle w:val="Zkladntext"/>
        <w:spacing w:line="240" w:lineRule="auto"/>
        <w:ind w:left="567"/>
        <w:rPr>
          <w:rFonts w:ascii="Comenia Serif" w:hAnsi="Comenia Serif" w:cs="Arial"/>
          <w:sz w:val="22"/>
          <w:szCs w:val="22"/>
        </w:rPr>
      </w:pPr>
      <w:r w:rsidRPr="00B862C4">
        <w:rPr>
          <w:rFonts w:ascii="Comenia Serif" w:hAnsi="Comenia Serif" w:cs="Arial"/>
          <w:sz w:val="22"/>
          <w:szCs w:val="22"/>
        </w:rPr>
        <w:t xml:space="preserve">Délka stanovené týdenní pracovní doby zaměstnance v pracovním poměru se řídí podle § 79 ZP, pro zaměstnance pracujících na základě dohod o pracích konaných mimo pracovní poměr se řídí podle § 76 odst. 3 ZP </w:t>
      </w:r>
      <w:r w:rsidR="00BD5E19">
        <w:rPr>
          <w:rFonts w:ascii="Comenia Serif" w:hAnsi="Comenia Serif" w:cs="Arial"/>
          <w:sz w:val="22"/>
          <w:szCs w:val="22"/>
          <w:lang w:val="cs-CZ"/>
        </w:rPr>
        <w:t>–</w:t>
      </w:r>
      <w:r w:rsidRPr="00B862C4">
        <w:rPr>
          <w:rFonts w:ascii="Comenia Serif" w:hAnsi="Comenia Serif" w:cs="Arial"/>
          <w:sz w:val="22"/>
          <w:szCs w:val="22"/>
        </w:rPr>
        <w:t xml:space="preserve"> její rozvržení je v pravomoci jednotlivých součástí, pokud se nestanoví jinak. Obecně se pro úpravu pracovní doby použije řídicí akt </w:t>
      </w:r>
      <w:r w:rsidRPr="00B862C4">
        <w:rPr>
          <w:rFonts w:ascii="Comenia Serif" w:hAnsi="Comenia Serif" w:cs="Arial"/>
          <w:i/>
          <w:sz w:val="22"/>
          <w:szCs w:val="22"/>
        </w:rPr>
        <w:t>„Rozvrhování pracovní doby, pružná pracovní doba a práce na dálku zaměstnanců UHK“</w:t>
      </w:r>
      <w:r w:rsidRPr="00B862C4">
        <w:rPr>
          <w:rFonts w:ascii="Comenia Serif" w:hAnsi="Comenia Serif" w:cs="Arial"/>
          <w:sz w:val="22"/>
          <w:szCs w:val="22"/>
        </w:rPr>
        <w:t xml:space="preserve">. U akademických zaměstnanců se délka týdenní pracovní doby stanovuje s ohledem na výukové povinnosti dané rozvrhem. Na nepřetržitých pracovištích se uplatní individuální harmonogram směn. Pracovní doba je rozvržena rovnoměrně nebo nerovnoměrně na jednotlivé týdny. Délka vyrovnávacího období činí u pružného rozvržení pracovní doby 1 měsíc (viz také řídicí akt </w:t>
      </w:r>
      <w:r w:rsidRPr="00B862C4">
        <w:rPr>
          <w:rFonts w:ascii="Comenia Serif" w:hAnsi="Comenia Serif" w:cs="Arial"/>
          <w:i/>
          <w:sz w:val="22"/>
          <w:szCs w:val="22"/>
        </w:rPr>
        <w:t>„Rozvrhování pracovní doby, pružná pracovní doba a práce na dálku zaměstnanců UHK“</w:t>
      </w:r>
      <w:r w:rsidRPr="00B862C4">
        <w:rPr>
          <w:rFonts w:ascii="Comenia Serif" w:hAnsi="Comenia Serif" w:cs="Arial"/>
          <w:sz w:val="22"/>
          <w:szCs w:val="22"/>
        </w:rPr>
        <w:t>), v</w:t>
      </w:r>
      <w:r>
        <w:rPr>
          <w:rFonts w:ascii="Calibri" w:hAnsi="Calibri" w:cs="Calibri"/>
          <w:sz w:val="22"/>
          <w:szCs w:val="22"/>
          <w:lang w:val="cs-CZ"/>
        </w:rPr>
        <w:t> </w:t>
      </w:r>
      <w:r w:rsidRPr="00B862C4">
        <w:rPr>
          <w:rFonts w:ascii="Comenia Serif" w:hAnsi="Comenia Serif" w:cs="Arial"/>
          <w:sz w:val="22"/>
          <w:szCs w:val="22"/>
        </w:rPr>
        <w:t>ostatních případech pak činí 26 týdnů, kdy první vyrovnávací období začíná dnem 1.1. a končí dnem 30.6. Další vyrovnávací období bezprostředně časově navazuje na předchozí vyrovnávací období. U zaměstnanců, u kterých se neuplatní pružná pracovní doba zaměstnavatel rozvrhuje pracovní dobu a tyto rozvrhy zaměstnancům sděluje v souladu s vnitřními předpisy, zejm. výše uvedeným řídicím aktem, a to primárně prostřednictvím systému STAG a systému rozvrhu práce v intranetu zaměstnavatele, případně jiným vhodným způsobem.</w:t>
      </w:r>
    </w:p>
    <w:p w14:paraId="50BDCF3D" w14:textId="68F0BB6E" w:rsidR="00CB0C1A" w:rsidRDefault="00CB0C1A" w:rsidP="00BD5E19">
      <w:pPr>
        <w:pStyle w:val="Zkladntext"/>
        <w:spacing w:line="240" w:lineRule="auto"/>
        <w:ind w:left="567"/>
        <w:rPr>
          <w:rFonts w:ascii="Comenia Serif" w:hAnsi="Comenia Serif" w:cs="Arial"/>
          <w:sz w:val="22"/>
          <w:szCs w:val="22"/>
        </w:rPr>
      </w:pPr>
      <w:r w:rsidRPr="00655F60">
        <w:rPr>
          <w:rFonts w:ascii="Comenia Serif" w:hAnsi="Comenia Serif" w:cs="Arial"/>
          <w:sz w:val="22"/>
          <w:szCs w:val="22"/>
          <w:lang w:val="en-GB"/>
        </w:rPr>
        <w:t xml:space="preserve">The </w:t>
      </w:r>
      <w:r>
        <w:rPr>
          <w:rFonts w:ascii="Comenia Serif" w:hAnsi="Comenia Serif" w:cs="Arial"/>
          <w:sz w:val="22"/>
          <w:szCs w:val="22"/>
          <w:lang w:val="en-GB"/>
        </w:rPr>
        <w:t xml:space="preserve">duration </w:t>
      </w:r>
      <w:r w:rsidRPr="00655F60">
        <w:rPr>
          <w:rFonts w:ascii="Comenia Serif" w:hAnsi="Comenia Serif" w:cs="Arial"/>
          <w:sz w:val="22"/>
          <w:szCs w:val="22"/>
          <w:lang w:val="en-GB"/>
        </w:rPr>
        <w:t xml:space="preserve">of the fixed weekly working time of an employee </w:t>
      </w:r>
      <w:r>
        <w:rPr>
          <w:rFonts w:ascii="Comenia Serif" w:hAnsi="Comenia Serif" w:cs="Arial"/>
          <w:sz w:val="22"/>
          <w:szCs w:val="22"/>
          <w:lang w:val="en-GB"/>
        </w:rPr>
        <w:t>employed under an employment contract</w:t>
      </w:r>
      <w:r w:rsidRPr="00655F60">
        <w:rPr>
          <w:rFonts w:ascii="Comenia Serif" w:hAnsi="Comenia Serif" w:cs="Arial"/>
          <w:sz w:val="22"/>
          <w:szCs w:val="22"/>
          <w:lang w:val="en-GB"/>
        </w:rPr>
        <w:t xml:space="preserve"> is governed by Section 79 of the Labour Code</w:t>
      </w:r>
      <w:r>
        <w:rPr>
          <w:rFonts w:ascii="Comenia Serif" w:hAnsi="Comenia Serif" w:cs="Arial"/>
          <w:sz w:val="22"/>
          <w:szCs w:val="22"/>
          <w:lang w:val="en-GB"/>
        </w:rPr>
        <w:t>.</w:t>
      </w:r>
      <w:r w:rsidRPr="00655F60">
        <w:rPr>
          <w:rFonts w:ascii="Comenia Serif" w:hAnsi="Comenia Serif" w:cs="Arial"/>
          <w:sz w:val="22"/>
          <w:szCs w:val="22"/>
          <w:lang w:val="en-GB"/>
        </w:rPr>
        <w:t xml:space="preserve"> </w:t>
      </w:r>
      <w:r>
        <w:rPr>
          <w:rFonts w:ascii="Comenia Serif" w:hAnsi="Comenia Serif" w:cs="Arial"/>
          <w:sz w:val="22"/>
          <w:szCs w:val="22"/>
          <w:lang w:val="en-GB"/>
        </w:rPr>
        <w:t>F</w:t>
      </w:r>
      <w:r w:rsidRPr="00655F60">
        <w:rPr>
          <w:rFonts w:ascii="Comenia Serif" w:hAnsi="Comenia Serif" w:cs="Arial"/>
          <w:sz w:val="22"/>
          <w:szCs w:val="22"/>
          <w:lang w:val="en-GB"/>
        </w:rPr>
        <w:t>or employees working under agreements for work performed outside the employment</w:t>
      </w:r>
      <w:r>
        <w:rPr>
          <w:rFonts w:ascii="Comenia Serif" w:hAnsi="Comenia Serif" w:cs="Arial"/>
          <w:sz w:val="22"/>
          <w:szCs w:val="22"/>
          <w:lang w:val="en-GB"/>
        </w:rPr>
        <w:t>,</w:t>
      </w:r>
      <w:r w:rsidRPr="00655F60">
        <w:rPr>
          <w:rFonts w:ascii="Comenia Serif" w:hAnsi="Comenia Serif" w:cs="Arial"/>
          <w:sz w:val="22"/>
          <w:szCs w:val="22"/>
          <w:lang w:val="en-GB"/>
        </w:rPr>
        <w:t xml:space="preserve"> it is governed by Section 76(3) of the Labour Code </w:t>
      </w:r>
      <w:r>
        <w:rPr>
          <w:rFonts w:ascii="Comenia Serif" w:hAnsi="Comenia Serif" w:cs="Arial"/>
          <w:sz w:val="22"/>
          <w:szCs w:val="22"/>
          <w:lang w:val="en-GB"/>
        </w:rPr>
        <w:t>–</w:t>
      </w:r>
      <w:r w:rsidRPr="00655F60">
        <w:rPr>
          <w:rFonts w:ascii="Comenia Serif" w:hAnsi="Comenia Serif" w:cs="Arial"/>
          <w:sz w:val="22"/>
          <w:szCs w:val="22"/>
          <w:lang w:val="en-GB"/>
        </w:rPr>
        <w:t xml:space="preserve"> </w:t>
      </w:r>
      <w:r>
        <w:rPr>
          <w:rFonts w:ascii="Comenia Serif" w:hAnsi="Comenia Serif" w:cs="Arial"/>
          <w:sz w:val="22"/>
          <w:szCs w:val="22"/>
          <w:lang w:val="en-GB"/>
        </w:rPr>
        <w:t>i</w:t>
      </w:r>
      <w:r w:rsidRPr="00655F60">
        <w:rPr>
          <w:rFonts w:ascii="Comenia Serif" w:hAnsi="Comenia Serif" w:cs="Arial"/>
          <w:sz w:val="22"/>
          <w:szCs w:val="22"/>
          <w:lang w:val="en-GB"/>
        </w:rPr>
        <w:t>ts distribution is within the competence of individual units, unless stipulated</w:t>
      </w:r>
      <w:r>
        <w:rPr>
          <w:rFonts w:ascii="Comenia Serif" w:hAnsi="Comenia Serif" w:cs="Arial"/>
          <w:sz w:val="22"/>
          <w:szCs w:val="22"/>
          <w:lang w:val="en-GB"/>
        </w:rPr>
        <w:t xml:space="preserve"> </w:t>
      </w:r>
      <w:r w:rsidRPr="00655F60">
        <w:rPr>
          <w:rFonts w:ascii="Comenia Serif" w:hAnsi="Comenia Serif" w:cs="Arial"/>
          <w:sz w:val="22"/>
          <w:szCs w:val="22"/>
          <w:lang w:val="en-GB"/>
        </w:rPr>
        <w:t>otherwise. In general, the manag</w:t>
      </w:r>
      <w:r>
        <w:rPr>
          <w:rFonts w:ascii="Comenia Serif" w:hAnsi="Comenia Serif" w:cs="Arial"/>
          <w:sz w:val="22"/>
          <w:szCs w:val="22"/>
          <w:lang w:val="en-GB"/>
        </w:rPr>
        <w:t>ing</w:t>
      </w:r>
      <w:r w:rsidRPr="00655F60">
        <w:rPr>
          <w:rFonts w:ascii="Comenia Serif" w:hAnsi="Comenia Serif" w:cs="Arial"/>
          <w:sz w:val="22"/>
          <w:szCs w:val="22"/>
          <w:lang w:val="en-GB"/>
        </w:rPr>
        <w:t xml:space="preserve"> act </w:t>
      </w:r>
      <w:r w:rsidRPr="00655F60">
        <w:rPr>
          <w:rFonts w:ascii="Comenia Serif" w:hAnsi="Comenia Serif" w:cs="Arial"/>
          <w:i/>
          <w:sz w:val="22"/>
          <w:szCs w:val="22"/>
          <w:lang w:val="en-GB"/>
        </w:rPr>
        <w:t xml:space="preserve">Scheduling of Working Time, Flexible Working Time and Telework </w:t>
      </w:r>
      <w:r>
        <w:rPr>
          <w:rFonts w:ascii="Comenia Serif" w:hAnsi="Comenia Serif" w:cs="Arial"/>
          <w:i/>
          <w:sz w:val="22"/>
          <w:szCs w:val="22"/>
          <w:lang w:val="en-GB"/>
        </w:rPr>
        <w:t>of</w:t>
      </w:r>
      <w:r>
        <w:rPr>
          <w:rFonts w:ascii="Calibri" w:hAnsi="Calibri" w:cs="Calibri"/>
          <w:i/>
          <w:sz w:val="22"/>
          <w:szCs w:val="22"/>
          <w:lang w:val="en-GB"/>
        </w:rPr>
        <w:t> </w:t>
      </w:r>
      <w:r>
        <w:rPr>
          <w:rFonts w:ascii="Comenia Serif" w:hAnsi="Comenia Serif" w:cs="Arial"/>
          <w:i/>
          <w:sz w:val="22"/>
          <w:szCs w:val="22"/>
          <w:lang w:val="en-GB"/>
        </w:rPr>
        <w:t xml:space="preserve">the </w:t>
      </w:r>
      <w:r w:rsidRPr="00655F60">
        <w:rPr>
          <w:rFonts w:ascii="Comenia Serif" w:hAnsi="Comenia Serif" w:cs="Arial"/>
          <w:i/>
          <w:sz w:val="22"/>
          <w:szCs w:val="22"/>
          <w:lang w:val="en-GB"/>
        </w:rPr>
        <w:t>UHK Employees</w:t>
      </w:r>
      <w:r w:rsidRPr="001406BF">
        <w:rPr>
          <w:rFonts w:ascii="Comenia Serif" w:hAnsi="Comenia Serif" w:cs="Arial"/>
          <w:sz w:val="22"/>
          <w:szCs w:val="22"/>
          <w:lang w:val="en-GB"/>
        </w:rPr>
        <w:t xml:space="preserve"> applies</w:t>
      </w:r>
      <w:r w:rsidRPr="00655F60">
        <w:rPr>
          <w:rFonts w:ascii="Comenia Serif" w:hAnsi="Comenia Serif" w:cs="Arial"/>
          <w:i/>
          <w:sz w:val="22"/>
          <w:szCs w:val="22"/>
          <w:lang w:val="en-GB"/>
        </w:rPr>
        <w:t xml:space="preserve"> </w:t>
      </w:r>
      <w:r w:rsidRPr="001406BF">
        <w:rPr>
          <w:rFonts w:ascii="Comenia Serif" w:hAnsi="Comenia Serif" w:cs="Arial"/>
          <w:sz w:val="22"/>
          <w:szCs w:val="22"/>
          <w:lang w:val="en-GB"/>
        </w:rPr>
        <w:t>to</w:t>
      </w:r>
      <w:r w:rsidRPr="00655F60">
        <w:rPr>
          <w:rFonts w:ascii="Comenia Serif" w:hAnsi="Comenia Serif" w:cs="Arial"/>
          <w:i/>
          <w:sz w:val="22"/>
          <w:szCs w:val="22"/>
          <w:lang w:val="en-GB"/>
        </w:rPr>
        <w:t xml:space="preserve"> </w:t>
      </w:r>
      <w:r w:rsidRPr="00655F60">
        <w:rPr>
          <w:rFonts w:ascii="Comenia Serif" w:hAnsi="Comenia Serif" w:cs="Arial"/>
          <w:sz w:val="22"/>
          <w:szCs w:val="22"/>
          <w:lang w:val="en-GB"/>
        </w:rPr>
        <w:t xml:space="preserve">the regulation of working time. For academic staff, the </w:t>
      </w:r>
      <w:r>
        <w:rPr>
          <w:rFonts w:ascii="Comenia Serif" w:hAnsi="Comenia Serif" w:cs="Arial"/>
          <w:sz w:val="22"/>
          <w:szCs w:val="22"/>
          <w:lang w:val="en-GB"/>
        </w:rPr>
        <w:t xml:space="preserve">duration </w:t>
      </w:r>
      <w:r w:rsidRPr="00655F60">
        <w:rPr>
          <w:rFonts w:ascii="Comenia Serif" w:hAnsi="Comenia Serif" w:cs="Arial"/>
          <w:sz w:val="22"/>
          <w:szCs w:val="22"/>
          <w:lang w:val="en-GB"/>
        </w:rPr>
        <w:t xml:space="preserve">of the weekly working time </w:t>
      </w:r>
      <w:r>
        <w:rPr>
          <w:rFonts w:ascii="Comenia Serif" w:hAnsi="Comenia Serif" w:cs="Arial"/>
          <w:sz w:val="22"/>
          <w:szCs w:val="22"/>
          <w:lang w:val="en-GB"/>
        </w:rPr>
        <w:t xml:space="preserve">is </w:t>
      </w:r>
      <w:r w:rsidRPr="00655F60">
        <w:rPr>
          <w:rFonts w:ascii="Comenia Serif" w:hAnsi="Comenia Serif" w:cs="Arial"/>
          <w:sz w:val="22"/>
          <w:szCs w:val="22"/>
          <w:lang w:val="en-GB"/>
        </w:rPr>
        <w:t xml:space="preserve">determined </w:t>
      </w:r>
      <w:r>
        <w:rPr>
          <w:rFonts w:ascii="Comenia Serif" w:hAnsi="Comenia Serif" w:cs="Arial"/>
          <w:sz w:val="22"/>
          <w:szCs w:val="22"/>
          <w:lang w:val="en-GB"/>
        </w:rPr>
        <w:t xml:space="preserve">with regard to </w:t>
      </w:r>
      <w:r w:rsidRPr="00655F60">
        <w:rPr>
          <w:rFonts w:ascii="Comenia Serif" w:hAnsi="Comenia Serif" w:cs="Arial"/>
          <w:sz w:val="22"/>
          <w:szCs w:val="22"/>
          <w:lang w:val="en-GB"/>
        </w:rPr>
        <w:t>the teaching duties set out in the timetable. In workplaces</w:t>
      </w:r>
      <w:r>
        <w:rPr>
          <w:rFonts w:ascii="Comenia Serif" w:hAnsi="Comenia Serif" w:cs="Arial"/>
          <w:sz w:val="22"/>
          <w:szCs w:val="22"/>
          <w:lang w:val="en-GB"/>
        </w:rPr>
        <w:t xml:space="preserve"> with </w:t>
      </w:r>
      <w:r w:rsidRPr="00655F60">
        <w:rPr>
          <w:rFonts w:ascii="Comenia Serif" w:hAnsi="Comenia Serif" w:cs="Arial"/>
          <w:sz w:val="22"/>
          <w:szCs w:val="22"/>
          <w:lang w:val="en-GB"/>
        </w:rPr>
        <w:t>continuous</w:t>
      </w:r>
      <w:r>
        <w:rPr>
          <w:rFonts w:ascii="Comenia Serif" w:hAnsi="Comenia Serif" w:cs="Arial"/>
          <w:sz w:val="22"/>
          <w:szCs w:val="22"/>
          <w:lang w:val="en-GB"/>
        </w:rPr>
        <w:t xml:space="preserve"> operation</w:t>
      </w:r>
      <w:r w:rsidRPr="00655F60">
        <w:rPr>
          <w:rFonts w:ascii="Comenia Serif" w:hAnsi="Comenia Serif" w:cs="Arial"/>
          <w:sz w:val="22"/>
          <w:szCs w:val="22"/>
          <w:lang w:val="en-GB"/>
        </w:rPr>
        <w:t xml:space="preserve">, an individual shift schedule </w:t>
      </w:r>
      <w:r>
        <w:rPr>
          <w:rFonts w:ascii="Comenia Serif" w:hAnsi="Comenia Serif" w:cs="Arial"/>
          <w:sz w:val="22"/>
          <w:szCs w:val="22"/>
          <w:lang w:val="en-GB"/>
        </w:rPr>
        <w:t xml:space="preserve">is </w:t>
      </w:r>
      <w:r w:rsidRPr="00655F60">
        <w:rPr>
          <w:rFonts w:ascii="Comenia Serif" w:hAnsi="Comenia Serif" w:cs="Arial"/>
          <w:sz w:val="22"/>
          <w:szCs w:val="22"/>
          <w:lang w:val="en-GB"/>
        </w:rPr>
        <w:t xml:space="preserve">applied. Working time </w:t>
      </w:r>
      <w:r>
        <w:rPr>
          <w:rFonts w:ascii="Comenia Serif" w:hAnsi="Comenia Serif" w:cs="Arial"/>
          <w:sz w:val="22"/>
          <w:szCs w:val="22"/>
          <w:lang w:val="en-GB"/>
        </w:rPr>
        <w:t xml:space="preserve">is </w:t>
      </w:r>
      <w:r w:rsidRPr="00655F60">
        <w:rPr>
          <w:rFonts w:ascii="Comenia Serif" w:hAnsi="Comenia Serif" w:cs="Arial"/>
          <w:sz w:val="22"/>
          <w:szCs w:val="22"/>
          <w:lang w:val="en-GB"/>
        </w:rPr>
        <w:t xml:space="preserve">spread evenly or unevenly over the weeks. The </w:t>
      </w:r>
      <w:r>
        <w:rPr>
          <w:rFonts w:ascii="Comenia Serif" w:hAnsi="Comenia Serif" w:cs="Arial"/>
          <w:sz w:val="22"/>
          <w:szCs w:val="22"/>
          <w:lang w:val="en-GB"/>
        </w:rPr>
        <w:t xml:space="preserve">duration </w:t>
      </w:r>
      <w:r w:rsidRPr="00655F60">
        <w:rPr>
          <w:rFonts w:ascii="Comenia Serif" w:hAnsi="Comenia Serif" w:cs="Arial"/>
          <w:sz w:val="22"/>
          <w:szCs w:val="22"/>
          <w:lang w:val="en-GB"/>
        </w:rPr>
        <w:t>of the compensatory period is one month for flexible working time (see also the manag</w:t>
      </w:r>
      <w:r>
        <w:rPr>
          <w:rFonts w:ascii="Comenia Serif" w:hAnsi="Comenia Serif" w:cs="Arial"/>
          <w:sz w:val="22"/>
          <w:szCs w:val="22"/>
          <w:lang w:val="en-GB"/>
        </w:rPr>
        <w:t>ing</w:t>
      </w:r>
      <w:r w:rsidRPr="00655F60">
        <w:rPr>
          <w:rFonts w:ascii="Comenia Serif" w:hAnsi="Comenia Serif" w:cs="Arial"/>
          <w:sz w:val="22"/>
          <w:szCs w:val="22"/>
          <w:lang w:val="en-GB"/>
        </w:rPr>
        <w:t xml:space="preserve"> act </w:t>
      </w:r>
      <w:r w:rsidRPr="00655F60">
        <w:rPr>
          <w:rFonts w:ascii="Comenia Serif" w:hAnsi="Comenia Serif" w:cs="Arial"/>
          <w:i/>
          <w:sz w:val="22"/>
          <w:szCs w:val="22"/>
          <w:lang w:val="en-GB"/>
        </w:rPr>
        <w:t xml:space="preserve">Scheduling of Working Time, Flexible Working Time and Telework </w:t>
      </w:r>
      <w:r>
        <w:rPr>
          <w:rFonts w:ascii="Comenia Serif" w:hAnsi="Comenia Serif" w:cs="Arial"/>
          <w:i/>
          <w:sz w:val="22"/>
          <w:szCs w:val="22"/>
          <w:lang w:val="en-GB"/>
        </w:rPr>
        <w:t xml:space="preserve">of the </w:t>
      </w:r>
      <w:r w:rsidRPr="00655F60">
        <w:rPr>
          <w:rFonts w:ascii="Comenia Serif" w:hAnsi="Comenia Serif" w:cs="Arial"/>
          <w:i/>
          <w:sz w:val="22"/>
          <w:szCs w:val="22"/>
          <w:lang w:val="en-GB"/>
        </w:rPr>
        <w:t>UHK Employees</w:t>
      </w:r>
      <w:r w:rsidRPr="00655F60">
        <w:rPr>
          <w:rFonts w:ascii="Comenia Serif" w:hAnsi="Comenia Serif" w:cs="Arial"/>
          <w:sz w:val="22"/>
          <w:szCs w:val="22"/>
          <w:lang w:val="en-GB"/>
        </w:rPr>
        <w:t>), and 26 weeks in other cases, with the first compensatory period starting on 1</w:t>
      </w:r>
      <w:r>
        <w:rPr>
          <w:rFonts w:ascii="Comenia Serif" w:hAnsi="Comenia Serif" w:cs="Arial"/>
          <w:sz w:val="22"/>
          <w:szCs w:val="22"/>
          <w:lang w:val="en-GB"/>
        </w:rPr>
        <w:t> </w:t>
      </w:r>
      <w:r w:rsidRPr="00655F60">
        <w:rPr>
          <w:rFonts w:ascii="Comenia Serif" w:hAnsi="Comenia Serif" w:cs="Arial"/>
          <w:sz w:val="22"/>
          <w:szCs w:val="22"/>
          <w:lang w:val="en-GB"/>
        </w:rPr>
        <w:t>January and ending on 30 June.</w:t>
      </w:r>
      <w:r w:rsidRPr="001406BF">
        <w:t xml:space="preserve"> </w:t>
      </w:r>
      <w:r w:rsidRPr="001406BF">
        <w:rPr>
          <w:rFonts w:ascii="Comenia Serif" w:hAnsi="Comenia Serif" w:cs="Arial"/>
          <w:sz w:val="22"/>
          <w:szCs w:val="22"/>
          <w:lang w:val="en-GB"/>
        </w:rPr>
        <w:t>The next compensat</w:t>
      </w:r>
      <w:r>
        <w:rPr>
          <w:rFonts w:ascii="Comenia Serif" w:hAnsi="Comenia Serif" w:cs="Arial"/>
          <w:sz w:val="22"/>
          <w:szCs w:val="22"/>
          <w:lang w:val="en-GB"/>
        </w:rPr>
        <w:t>ory</w:t>
      </w:r>
      <w:r w:rsidRPr="001406BF">
        <w:rPr>
          <w:rFonts w:ascii="Comenia Serif" w:hAnsi="Comenia Serif" w:cs="Arial"/>
          <w:sz w:val="22"/>
          <w:szCs w:val="22"/>
          <w:lang w:val="en-GB"/>
        </w:rPr>
        <w:t xml:space="preserve"> period follows immediately the previous compensat</w:t>
      </w:r>
      <w:r>
        <w:rPr>
          <w:rFonts w:ascii="Comenia Serif" w:hAnsi="Comenia Serif" w:cs="Arial"/>
          <w:sz w:val="22"/>
          <w:szCs w:val="22"/>
          <w:lang w:val="en-GB"/>
        </w:rPr>
        <w:t>ory</w:t>
      </w:r>
      <w:r w:rsidRPr="001406BF">
        <w:rPr>
          <w:rFonts w:ascii="Comenia Serif" w:hAnsi="Comenia Serif" w:cs="Arial"/>
          <w:sz w:val="22"/>
          <w:szCs w:val="22"/>
          <w:lang w:val="en-GB"/>
        </w:rPr>
        <w:t xml:space="preserve"> period</w:t>
      </w:r>
      <w:r>
        <w:rPr>
          <w:rFonts w:ascii="Comenia Serif" w:hAnsi="Comenia Serif" w:cs="Arial"/>
          <w:sz w:val="22"/>
          <w:szCs w:val="22"/>
          <w:lang w:val="en-GB"/>
        </w:rPr>
        <w:t>.</w:t>
      </w:r>
      <w:r w:rsidRPr="00655F60">
        <w:rPr>
          <w:rFonts w:ascii="Comenia Serif" w:hAnsi="Comenia Serif" w:cs="Arial"/>
          <w:sz w:val="22"/>
          <w:szCs w:val="22"/>
          <w:lang w:val="en-GB"/>
        </w:rPr>
        <w:t xml:space="preserve"> For employees for whom flexible working arrangements do not apply, the employer schedule</w:t>
      </w:r>
      <w:r>
        <w:rPr>
          <w:rFonts w:ascii="Comenia Serif" w:hAnsi="Comenia Serif" w:cs="Arial"/>
          <w:sz w:val="22"/>
          <w:szCs w:val="22"/>
          <w:lang w:val="en-GB"/>
        </w:rPr>
        <w:t>s</w:t>
      </w:r>
      <w:r w:rsidRPr="00655F60">
        <w:rPr>
          <w:rFonts w:ascii="Comenia Serif" w:hAnsi="Comenia Serif" w:cs="Arial"/>
          <w:sz w:val="22"/>
          <w:szCs w:val="22"/>
          <w:lang w:val="en-GB"/>
        </w:rPr>
        <w:t xml:space="preserve"> working time and communicate these schedules to the employees in accordance with the internal rules, in particular the above-mentioned manag</w:t>
      </w:r>
      <w:r>
        <w:rPr>
          <w:rFonts w:ascii="Comenia Serif" w:hAnsi="Comenia Serif" w:cs="Arial"/>
          <w:sz w:val="22"/>
          <w:szCs w:val="22"/>
          <w:lang w:val="en-GB"/>
        </w:rPr>
        <w:t>ing</w:t>
      </w:r>
      <w:r w:rsidRPr="00655F60">
        <w:rPr>
          <w:rFonts w:ascii="Comenia Serif" w:hAnsi="Comenia Serif" w:cs="Arial"/>
          <w:sz w:val="22"/>
          <w:szCs w:val="22"/>
          <w:lang w:val="en-GB"/>
        </w:rPr>
        <w:t xml:space="preserve"> act, primarily via the STAG system and the work scheduling system on the employer's intranet, or by other appropriate means.</w:t>
      </w:r>
    </w:p>
    <w:p w14:paraId="4D14E3F8" w14:textId="39C19E0A" w:rsidR="00B862C4" w:rsidRDefault="00B862C4" w:rsidP="00BD5E19">
      <w:pPr>
        <w:pStyle w:val="Zkladntext"/>
        <w:spacing w:line="240" w:lineRule="auto"/>
        <w:ind w:left="567"/>
        <w:rPr>
          <w:rFonts w:ascii="Comenia Serif" w:hAnsi="Comenia Serif" w:cs="Arial"/>
          <w:sz w:val="22"/>
          <w:szCs w:val="22"/>
        </w:rPr>
      </w:pPr>
      <w:r w:rsidRPr="00B862C4">
        <w:rPr>
          <w:rFonts w:ascii="Comenia Serif" w:hAnsi="Comenia Serif" w:cs="Arial"/>
          <w:sz w:val="22"/>
          <w:szCs w:val="22"/>
        </w:rPr>
        <w:t>Předpokládaný rozsah pracovní doby za den nebo týden u dohod o pracích konaných mimo pracovní poměr odpovídá počtu hodin sjednané práce vydělenému počtem započatých týdnů v době, na kterou byla dohoda sjednána. Dodržování sjednaného a</w:t>
      </w:r>
      <w:r>
        <w:rPr>
          <w:rFonts w:ascii="Calibri" w:hAnsi="Calibri" w:cs="Calibri"/>
          <w:sz w:val="22"/>
          <w:szCs w:val="22"/>
          <w:lang w:val="cs-CZ"/>
        </w:rPr>
        <w:t> </w:t>
      </w:r>
      <w:r w:rsidRPr="00B862C4">
        <w:rPr>
          <w:rFonts w:ascii="Comenia Serif" w:hAnsi="Comenia Serif" w:cs="Arial"/>
          <w:sz w:val="22"/>
          <w:szCs w:val="22"/>
        </w:rPr>
        <w:t>nejvýše přípustného rozsahu poloviny stanovené týdenní pracovní doby u dohod o</w:t>
      </w:r>
      <w:r>
        <w:rPr>
          <w:rFonts w:ascii="Calibri" w:hAnsi="Calibri" w:cs="Calibri"/>
          <w:sz w:val="22"/>
          <w:szCs w:val="22"/>
          <w:lang w:val="cs-CZ"/>
        </w:rPr>
        <w:t> </w:t>
      </w:r>
      <w:r w:rsidRPr="00B862C4">
        <w:rPr>
          <w:rFonts w:ascii="Comenia Serif" w:hAnsi="Comenia Serif" w:cs="Arial"/>
          <w:sz w:val="22"/>
          <w:szCs w:val="22"/>
        </w:rPr>
        <w:t>pracovní činnosti se posuzuje za celou dobu, na kterou byla dohoda o pracovní činnosti uzavřena, nejdéle však za období 52 týdnů.</w:t>
      </w:r>
    </w:p>
    <w:p w14:paraId="53D8B9B4" w14:textId="4DC6615A" w:rsidR="00CB0C1A" w:rsidRPr="00E1257A" w:rsidRDefault="00CB0C1A" w:rsidP="00BD5E19">
      <w:pPr>
        <w:pStyle w:val="Zkladntext"/>
        <w:spacing w:line="240" w:lineRule="auto"/>
        <w:ind w:left="567"/>
        <w:rPr>
          <w:rFonts w:ascii="Comenia Serif" w:hAnsi="Comenia Serif" w:cs="Arial"/>
          <w:sz w:val="22"/>
          <w:szCs w:val="22"/>
        </w:rPr>
      </w:pPr>
      <w:r w:rsidRPr="00E1257A">
        <w:rPr>
          <w:rFonts w:ascii="Comenia Serif" w:hAnsi="Comenia Serif" w:cs="Arial"/>
          <w:sz w:val="22"/>
          <w:szCs w:val="22"/>
          <w:lang w:val="en-GB"/>
        </w:rPr>
        <w:lastRenderedPageBreak/>
        <w:t>The expected amount of working time per day or week for agreements on work performed outside the employment corresponds to the number of hours of agreed work divided by the number of weeks commenced in the period for which the agreement was agreed. Compliance with the agreed and maximum permissible level of half of the weekly working time for agreements to perform work</w:t>
      </w:r>
      <w:r w:rsidRPr="00E1257A">
        <w:rPr>
          <w:rFonts w:ascii="Comenia Serif" w:hAnsi="Comenia Serif" w:cs="Calibri"/>
          <w:sz w:val="22"/>
          <w:szCs w:val="22"/>
          <w:lang w:val="en-GB"/>
        </w:rPr>
        <w:t xml:space="preserve"> is </w:t>
      </w:r>
      <w:r w:rsidRPr="00E1257A">
        <w:rPr>
          <w:rFonts w:ascii="Comenia Serif" w:hAnsi="Comenia Serif" w:cs="Arial"/>
          <w:sz w:val="22"/>
          <w:szCs w:val="22"/>
          <w:lang w:val="en-GB"/>
        </w:rPr>
        <w:t>assessed for the entire period for which the agreement to perform work was made, but not beyond a</w:t>
      </w:r>
      <w:r w:rsidRPr="00E1257A">
        <w:rPr>
          <w:rFonts w:ascii="Comenia Serif" w:hAnsi="Comenia Serif" w:cs="Calibri"/>
          <w:sz w:val="22"/>
          <w:szCs w:val="22"/>
          <w:lang w:val="en-GB"/>
        </w:rPr>
        <w:t> </w:t>
      </w:r>
      <w:r w:rsidRPr="00E1257A">
        <w:rPr>
          <w:rFonts w:ascii="Comenia Serif" w:hAnsi="Comenia Serif" w:cs="Arial"/>
          <w:sz w:val="22"/>
          <w:szCs w:val="22"/>
          <w:lang w:val="en-GB"/>
        </w:rPr>
        <w:t>period of 52 weeks.</w:t>
      </w:r>
    </w:p>
    <w:p w14:paraId="1301BDED" w14:textId="2AA992DD" w:rsidR="00B862C4" w:rsidRDefault="00993D01" w:rsidP="00993D01">
      <w:pPr>
        <w:pStyle w:val="Zkladntext"/>
        <w:numPr>
          <w:ilvl w:val="0"/>
          <w:numId w:val="10"/>
        </w:numPr>
        <w:spacing w:after="240" w:line="240" w:lineRule="auto"/>
        <w:ind w:left="851" w:hanging="284"/>
        <w:jc w:val="left"/>
        <w:rPr>
          <w:rFonts w:ascii="Comenia Serif" w:hAnsi="Comenia Serif" w:cs="Arial"/>
          <w:sz w:val="22"/>
          <w:szCs w:val="22"/>
        </w:rPr>
      </w:pPr>
      <w:r w:rsidRPr="006803D2">
        <w:rPr>
          <w:rFonts w:ascii="Comenia Serif" w:hAnsi="Comenia Serif" w:cs="Arial"/>
          <w:sz w:val="22"/>
          <w:szCs w:val="22"/>
        </w:rPr>
        <w:t xml:space="preserve">www UHK </w:t>
      </w:r>
      <w:r>
        <w:rPr>
          <w:rFonts w:ascii="Comenia Serif" w:hAnsi="Comenia Serif" w:cs="Arial"/>
          <w:sz w:val="22"/>
          <w:szCs w:val="22"/>
          <w:lang w:val="cs-CZ"/>
        </w:rPr>
        <w:t>–</w:t>
      </w:r>
      <w:r w:rsidRPr="006803D2">
        <w:rPr>
          <w:rFonts w:ascii="Comenia Serif" w:hAnsi="Comenia Serif" w:cs="Arial"/>
          <w:sz w:val="22"/>
          <w:szCs w:val="22"/>
        </w:rPr>
        <w:t xml:space="preserve"> </w:t>
      </w:r>
      <w:r w:rsidR="00B862C4" w:rsidRPr="00B862C4">
        <w:rPr>
          <w:rFonts w:ascii="Comenia Serif" w:hAnsi="Comenia Serif" w:cs="Arial"/>
          <w:sz w:val="22"/>
          <w:szCs w:val="22"/>
        </w:rPr>
        <w:t>Rozvrhování pracovní doby, pružná pracovní doba a práce na dálku zaměstnanců UHK</w:t>
      </w:r>
      <w:r w:rsidR="00532F8D">
        <w:rPr>
          <w:rFonts w:ascii="Comenia Serif" w:hAnsi="Comenia Serif" w:cs="Arial"/>
          <w:sz w:val="22"/>
          <w:szCs w:val="22"/>
          <w:lang w:val="cs-CZ"/>
        </w:rPr>
        <w:t xml:space="preserve"> / </w:t>
      </w:r>
      <w:r w:rsidR="00532F8D" w:rsidRPr="00655F60">
        <w:rPr>
          <w:rFonts w:ascii="Comenia Serif" w:hAnsi="Comenia Serif" w:cs="Arial"/>
          <w:sz w:val="22"/>
          <w:szCs w:val="22"/>
          <w:lang w:val="en-GB"/>
        </w:rPr>
        <w:t xml:space="preserve">www UHK </w:t>
      </w:r>
      <w:r w:rsidR="00532F8D">
        <w:rPr>
          <w:rFonts w:ascii="Comenia Serif" w:hAnsi="Comenia Serif" w:cs="Arial"/>
          <w:sz w:val="22"/>
          <w:szCs w:val="22"/>
          <w:lang w:val="en-GB"/>
        </w:rPr>
        <w:t>–</w:t>
      </w:r>
      <w:r w:rsidR="00532F8D" w:rsidRPr="00655F60">
        <w:rPr>
          <w:rFonts w:ascii="Comenia Serif" w:hAnsi="Comenia Serif" w:cs="Arial"/>
          <w:sz w:val="22"/>
          <w:szCs w:val="22"/>
          <w:lang w:val="en-GB"/>
        </w:rPr>
        <w:t xml:space="preserve"> </w:t>
      </w:r>
      <w:r w:rsidR="00532F8D" w:rsidRPr="003E3628">
        <w:rPr>
          <w:rFonts w:ascii="Comenia Serif" w:hAnsi="Comenia Serif" w:cs="Arial"/>
          <w:sz w:val="22"/>
          <w:szCs w:val="22"/>
          <w:lang w:val="en-GB"/>
        </w:rPr>
        <w:t>Scheduling of Working Time, Flexible Working Time and Telework of the UHK Employees</w:t>
      </w:r>
    </w:p>
    <w:p w14:paraId="07217981" w14:textId="1A279B9A" w:rsidR="007B5E15" w:rsidRPr="00532F8D" w:rsidRDefault="007B5E15" w:rsidP="00BD5E19">
      <w:pPr>
        <w:spacing w:after="120" w:line="240" w:lineRule="auto"/>
        <w:ind w:left="567"/>
        <w:rPr>
          <w:rFonts w:ascii="Comenia Serif" w:hAnsi="Comenia Serif" w:cs="Arial"/>
          <w:b/>
          <w:sz w:val="22"/>
          <w:szCs w:val="22"/>
          <w:lang w:eastAsia="x-none"/>
        </w:rPr>
      </w:pPr>
      <w:r w:rsidRPr="007B5E15">
        <w:rPr>
          <w:rFonts w:ascii="Comenia Serif" w:hAnsi="Comenia Serif" w:cs="Arial"/>
          <w:b/>
          <w:sz w:val="22"/>
          <w:szCs w:val="22"/>
          <w:lang w:val="x-none" w:eastAsia="x-none"/>
        </w:rPr>
        <w:t>Práce přesčas (§ 93 ZP)</w:t>
      </w:r>
      <w:r w:rsidR="00532F8D">
        <w:rPr>
          <w:rFonts w:ascii="Comenia Serif" w:hAnsi="Comenia Serif" w:cs="Arial"/>
          <w:b/>
          <w:sz w:val="22"/>
          <w:szCs w:val="22"/>
          <w:lang w:eastAsia="x-none"/>
        </w:rPr>
        <w:t xml:space="preserve"> / </w:t>
      </w:r>
      <w:r w:rsidR="00532F8D" w:rsidRPr="00655F60">
        <w:rPr>
          <w:rFonts w:ascii="Comenia Serif" w:hAnsi="Comenia Serif" w:cs="Arial"/>
          <w:b/>
          <w:sz w:val="22"/>
          <w:szCs w:val="22"/>
          <w:lang w:val="en-GB" w:eastAsia="x-none"/>
        </w:rPr>
        <w:t>Overtime work (</w:t>
      </w:r>
      <w:r w:rsidR="00532F8D">
        <w:rPr>
          <w:rFonts w:ascii="Comenia Serif" w:hAnsi="Comenia Serif" w:cs="Arial"/>
          <w:b/>
          <w:sz w:val="22"/>
          <w:szCs w:val="22"/>
          <w:lang w:val="en-GB" w:eastAsia="x-none"/>
        </w:rPr>
        <w:t xml:space="preserve">Section </w:t>
      </w:r>
      <w:r w:rsidR="00532F8D" w:rsidRPr="00655F60">
        <w:rPr>
          <w:rFonts w:ascii="Comenia Serif" w:hAnsi="Comenia Serif" w:cs="Arial"/>
          <w:b/>
          <w:sz w:val="22"/>
          <w:szCs w:val="22"/>
          <w:lang w:val="en-GB" w:eastAsia="x-none"/>
        </w:rPr>
        <w:t xml:space="preserve">93 </w:t>
      </w:r>
      <w:r w:rsidR="00532F8D">
        <w:rPr>
          <w:rFonts w:ascii="Comenia Serif" w:hAnsi="Comenia Serif" w:cs="Arial"/>
          <w:b/>
          <w:sz w:val="22"/>
          <w:szCs w:val="22"/>
          <w:lang w:val="en-GB" w:eastAsia="x-none"/>
        </w:rPr>
        <w:t>of the Labour Code</w:t>
      </w:r>
      <w:r w:rsidR="00532F8D" w:rsidRPr="00655F60">
        <w:rPr>
          <w:rFonts w:ascii="Comenia Serif" w:hAnsi="Comenia Serif" w:cs="Arial"/>
          <w:b/>
          <w:sz w:val="22"/>
          <w:szCs w:val="22"/>
          <w:lang w:val="en-GB" w:eastAsia="x-none"/>
        </w:rPr>
        <w:t>)</w:t>
      </w:r>
    </w:p>
    <w:p w14:paraId="74F7E3B2" w14:textId="181FC8FE" w:rsidR="007B5E15" w:rsidRDefault="00B7683D" w:rsidP="00530F40">
      <w:pPr>
        <w:spacing w:after="120" w:line="240" w:lineRule="auto"/>
        <w:ind w:left="567"/>
        <w:rPr>
          <w:rFonts w:ascii="Comenia Serif" w:hAnsi="Comenia Serif" w:cs="Arial"/>
          <w:sz w:val="22"/>
          <w:szCs w:val="22"/>
          <w:lang w:val="x-none" w:eastAsia="x-none"/>
        </w:rPr>
      </w:pPr>
      <w:r w:rsidRPr="00B7683D">
        <w:rPr>
          <w:rFonts w:ascii="Comenia Serif" w:hAnsi="Comenia Serif" w:cs="Arial"/>
          <w:sz w:val="22"/>
          <w:szCs w:val="22"/>
          <w:lang w:val="x-none" w:eastAsia="x-none"/>
        </w:rPr>
        <w:t>Práce přesčas je vymezena v § 78 odst. 1 písm. i) ZP. Zaměstnavatel může výjimečně z vážných provozních důvodů nařídit zaměstnanci až 8 hodin práce přesčas za týden a celkově až 150 hodin v kalendářním roce. Nad tento rozsah může práci přesčas se zaměstnancem jen dohodnout.</w:t>
      </w:r>
    </w:p>
    <w:p w14:paraId="166E6E13" w14:textId="7E719BF9" w:rsidR="00530F40" w:rsidRPr="007B5E15" w:rsidRDefault="00530F40" w:rsidP="00BD5E19">
      <w:pPr>
        <w:spacing w:after="240" w:line="240" w:lineRule="auto"/>
        <w:ind w:left="567"/>
        <w:rPr>
          <w:rFonts w:ascii="Comenia Serif" w:hAnsi="Comenia Serif" w:cs="Arial"/>
          <w:sz w:val="22"/>
          <w:szCs w:val="22"/>
          <w:lang w:val="x-none" w:eastAsia="x-none"/>
        </w:rPr>
      </w:pPr>
      <w:r w:rsidRPr="00655F60">
        <w:rPr>
          <w:rFonts w:ascii="Comenia Serif" w:hAnsi="Comenia Serif" w:cs="Arial"/>
          <w:sz w:val="22"/>
          <w:szCs w:val="22"/>
          <w:lang w:val="en-GB" w:eastAsia="x-none"/>
        </w:rPr>
        <w:t>Overtime work is defined in Section 78(1)(</w:t>
      </w:r>
      <w:proofErr w:type="spellStart"/>
      <w:r w:rsidRPr="00655F60">
        <w:rPr>
          <w:rFonts w:ascii="Comenia Serif" w:hAnsi="Comenia Serif" w:cs="Arial"/>
          <w:sz w:val="22"/>
          <w:szCs w:val="22"/>
          <w:lang w:val="en-GB" w:eastAsia="x-none"/>
        </w:rPr>
        <w:t>i</w:t>
      </w:r>
      <w:proofErr w:type="spellEnd"/>
      <w:r w:rsidRPr="00655F60">
        <w:rPr>
          <w:rFonts w:ascii="Comenia Serif" w:hAnsi="Comenia Serif" w:cs="Arial"/>
          <w:sz w:val="22"/>
          <w:szCs w:val="22"/>
          <w:lang w:val="en-GB" w:eastAsia="x-none"/>
        </w:rPr>
        <w:t>) of the Labour Code. The employer may exceptionally, for serious operational reasons, order an employee to work up to 8</w:t>
      </w:r>
      <w:r>
        <w:rPr>
          <w:rFonts w:ascii="Calibri" w:hAnsi="Calibri" w:cs="Calibri"/>
          <w:sz w:val="22"/>
          <w:szCs w:val="22"/>
          <w:lang w:val="en-GB" w:eastAsia="x-none"/>
        </w:rPr>
        <w:t> </w:t>
      </w:r>
      <w:r w:rsidRPr="00655F60">
        <w:rPr>
          <w:rFonts w:ascii="Comenia Serif" w:hAnsi="Comenia Serif" w:cs="Arial"/>
          <w:sz w:val="22"/>
          <w:szCs w:val="22"/>
          <w:lang w:val="en-GB" w:eastAsia="x-none"/>
        </w:rPr>
        <w:t xml:space="preserve">hours of overtime per week and up to 150 hours in total per calendar year. Beyond this range, the employee may </w:t>
      </w:r>
      <w:r>
        <w:rPr>
          <w:rFonts w:ascii="Comenia Serif" w:hAnsi="Comenia Serif" w:cs="Arial"/>
          <w:sz w:val="22"/>
          <w:szCs w:val="22"/>
          <w:lang w:val="en-GB" w:eastAsia="x-none"/>
        </w:rPr>
        <w:t xml:space="preserve">work </w:t>
      </w:r>
      <w:r w:rsidRPr="00655F60">
        <w:rPr>
          <w:rFonts w:ascii="Comenia Serif" w:hAnsi="Comenia Serif" w:cs="Arial"/>
          <w:sz w:val="22"/>
          <w:szCs w:val="22"/>
          <w:lang w:val="en-GB" w:eastAsia="x-none"/>
        </w:rPr>
        <w:t xml:space="preserve">overtime </w:t>
      </w:r>
      <w:r>
        <w:rPr>
          <w:rFonts w:ascii="Comenia Serif" w:hAnsi="Comenia Serif" w:cs="Arial"/>
          <w:sz w:val="22"/>
          <w:szCs w:val="22"/>
          <w:lang w:val="en-GB" w:eastAsia="x-none"/>
        </w:rPr>
        <w:t>upon an agreement with the employer only</w:t>
      </w:r>
      <w:r w:rsidRPr="00655F60">
        <w:rPr>
          <w:rFonts w:ascii="Comenia Serif" w:hAnsi="Comenia Serif" w:cs="Arial"/>
          <w:sz w:val="22"/>
          <w:szCs w:val="22"/>
          <w:lang w:val="en-GB" w:eastAsia="x-none"/>
        </w:rPr>
        <w:t>.</w:t>
      </w:r>
    </w:p>
    <w:p w14:paraId="0F330F1D" w14:textId="25DBFFB8" w:rsidR="00B7683D" w:rsidRPr="00902453" w:rsidRDefault="00B7683D" w:rsidP="00BD5E19">
      <w:pPr>
        <w:pStyle w:val="Odstavecseseznamem"/>
        <w:numPr>
          <w:ilvl w:val="0"/>
          <w:numId w:val="5"/>
        </w:numPr>
        <w:spacing w:after="120" w:line="240" w:lineRule="auto"/>
        <w:ind w:left="567" w:hanging="567"/>
        <w:contextualSpacing w:val="0"/>
        <w:rPr>
          <w:rFonts w:ascii="Comenia Serif" w:hAnsi="Comenia Serif" w:cs="Arial"/>
          <w:sz w:val="22"/>
          <w:szCs w:val="22"/>
          <w:lang w:val="x-none" w:eastAsia="x-none"/>
        </w:rPr>
      </w:pPr>
      <w:r w:rsidRPr="00B7683D">
        <w:rPr>
          <w:rFonts w:ascii="Comenia Serif" w:hAnsi="Comenia Serif" w:cs="Arial"/>
          <w:b/>
          <w:sz w:val="22"/>
          <w:szCs w:val="22"/>
          <w:lang w:val="x-none" w:eastAsia="x-none"/>
        </w:rPr>
        <w:t>Denní odpočinek a přestávka na jídlo a oddech</w:t>
      </w:r>
      <w:r w:rsidR="00530F40">
        <w:rPr>
          <w:rFonts w:ascii="Comenia Serif" w:hAnsi="Comenia Serif" w:cs="Arial"/>
          <w:b/>
          <w:sz w:val="22"/>
          <w:szCs w:val="22"/>
          <w:lang w:eastAsia="x-none"/>
        </w:rPr>
        <w:t xml:space="preserve"> / </w:t>
      </w:r>
      <w:r w:rsidR="00530F40" w:rsidRPr="00655F60">
        <w:rPr>
          <w:rFonts w:ascii="Comenia Serif" w:hAnsi="Comenia Serif" w:cs="Arial"/>
          <w:b/>
          <w:sz w:val="22"/>
          <w:szCs w:val="22"/>
          <w:lang w:val="en-GB" w:eastAsia="x-none"/>
        </w:rPr>
        <w:t>Daily rest and break for food</w:t>
      </w:r>
      <w:r w:rsidR="00530F40">
        <w:rPr>
          <w:rFonts w:ascii="Calibri" w:hAnsi="Calibri" w:cs="Calibri"/>
          <w:b/>
          <w:sz w:val="22"/>
          <w:szCs w:val="22"/>
          <w:lang w:val="en-GB" w:eastAsia="x-none"/>
        </w:rPr>
        <w:t> </w:t>
      </w:r>
      <w:r w:rsidR="00530F40" w:rsidRPr="00655F60">
        <w:rPr>
          <w:rFonts w:ascii="Comenia Serif" w:hAnsi="Comenia Serif" w:cs="Arial"/>
          <w:b/>
          <w:sz w:val="22"/>
          <w:szCs w:val="22"/>
          <w:lang w:val="en-GB" w:eastAsia="x-none"/>
        </w:rPr>
        <w:t>and rest</w:t>
      </w:r>
    </w:p>
    <w:p w14:paraId="2DDBC3AD" w14:textId="15D41ED4" w:rsidR="00BD5E19" w:rsidRDefault="00BD5E19" w:rsidP="00BD5E19">
      <w:pPr>
        <w:spacing w:after="120" w:line="240" w:lineRule="auto"/>
        <w:ind w:left="567"/>
        <w:rPr>
          <w:rFonts w:ascii="Comenia Serif" w:hAnsi="Comenia Serif" w:cs="Arial"/>
          <w:i/>
          <w:sz w:val="22"/>
          <w:szCs w:val="22"/>
        </w:rPr>
      </w:pPr>
      <w:r w:rsidRPr="00BD5E19">
        <w:rPr>
          <w:rFonts w:ascii="Comenia Serif" w:hAnsi="Comenia Serif" w:cs="Arial"/>
          <w:sz w:val="22"/>
          <w:szCs w:val="22"/>
        </w:rPr>
        <w:t>Rozsah minimálního nepřetržitého denního odpočinku, nepřetržitého odpočinku v</w:t>
      </w:r>
      <w:r>
        <w:rPr>
          <w:rFonts w:ascii="Calibri" w:hAnsi="Calibri" w:cs="Calibri"/>
          <w:sz w:val="22"/>
          <w:szCs w:val="22"/>
        </w:rPr>
        <w:t> </w:t>
      </w:r>
      <w:r w:rsidRPr="00BD5E19">
        <w:rPr>
          <w:rFonts w:ascii="Comenia Serif" w:hAnsi="Comenia Serif" w:cs="Arial"/>
          <w:sz w:val="22"/>
          <w:szCs w:val="22"/>
        </w:rPr>
        <w:t>týdnu a poskytování přestávky v práci na jídlo a oddech nebo přiměřené doby na oddech a jídlo se řídí především § 88</w:t>
      </w:r>
      <w:r>
        <w:rPr>
          <w:rFonts w:ascii="Comenia Serif" w:hAnsi="Comenia Serif" w:cs="Arial"/>
          <w:sz w:val="22"/>
          <w:szCs w:val="22"/>
        </w:rPr>
        <w:t>-</w:t>
      </w:r>
      <w:r w:rsidRPr="00BD5E19">
        <w:rPr>
          <w:rFonts w:ascii="Comenia Serif" w:hAnsi="Comenia Serif" w:cs="Arial"/>
          <w:sz w:val="22"/>
          <w:szCs w:val="22"/>
        </w:rPr>
        <w:t xml:space="preserve">92, § 96-97 ZP, platnou Kolektivní smlouvou, zejm. část IV. Pracovněprávní nároky a podmínky, odst. 18 a řídicím aktem </w:t>
      </w:r>
      <w:r w:rsidRPr="00BD5E19">
        <w:rPr>
          <w:rFonts w:ascii="Comenia Serif" w:hAnsi="Comenia Serif" w:cs="Arial"/>
          <w:i/>
          <w:sz w:val="22"/>
          <w:szCs w:val="22"/>
        </w:rPr>
        <w:t>„Rozvrhování pracovní doby, pružná pracovní doba a práce na dálku zaměstnanců UHK</w:t>
      </w:r>
      <w:r>
        <w:rPr>
          <w:rFonts w:ascii="Comenia Serif" w:hAnsi="Comenia Serif" w:cs="Arial"/>
          <w:i/>
          <w:sz w:val="22"/>
          <w:szCs w:val="22"/>
        </w:rPr>
        <w:t>.</w:t>
      </w:r>
      <w:r w:rsidRPr="00BD5E19">
        <w:rPr>
          <w:rFonts w:ascii="Comenia Serif" w:hAnsi="Comenia Serif" w:cs="Arial"/>
          <w:i/>
          <w:sz w:val="22"/>
          <w:szCs w:val="22"/>
        </w:rPr>
        <w:t>“</w:t>
      </w:r>
    </w:p>
    <w:p w14:paraId="05AF5C8C" w14:textId="337E1CCF" w:rsidR="00844A1D" w:rsidRPr="00BD5E19" w:rsidRDefault="00844A1D" w:rsidP="00844A1D">
      <w:pPr>
        <w:spacing w:after="120" w:line="240" w:lineRule="auto"/>
        <w:ind w:left="567"/>
        <w:rPr>
          <w:rFonts w:ascii="Comenia Serif" w:hAnsi="Comenia Serif" w:cs="Arial"/>
          <w:sz w:val="22"/>
          <w:szCs w:val="22"/>
        </w:rPr>
      </w:pPr>
      <w:r w:rsidRPr="00E1257A">
        <w:rPr>
          <w:rFonts w:ascii="Comenia Serif" w:hAnsi="Comenia Serif" w:cs="Arial"/>
          <w:sz w:val="22"/>
          <w:szCs w:val="22"/>
          <w:lang w:val="en-GB"/>
        </w:rPr>
        <w:t xml:space="preserve">The scope of the minimum continuous daily rest, continuous </w:t>
      </w:r>
      <w:r w:rsidRPr="00E1257A">
        <w:rPr>
          <w:rFonts w:ascii="Comenia Serif" w:hAnsi="Comenia Serif" w:cs="Calibri"/>
          <w:sz w:val="22"/>
          <w:szCs w:val="22"/>
          <w:lang w:val="en-GB"/>
        </w:rPr>
        <w:t>weekly</w:t>
      </w:r>
      <w:r w:rsidRPr="00E1257A">
        <w:rPr>
          <w:rFonts w:ascii="Comenia Serif" w:hAnsi="Comenia Serif" w:cs="Arial"/>
          <w:sz w:val="22"/>
          <w:szCs w:val="22"/>
          <w:lang w:val="en-GB"/>
        </w:rPr>
        <w:t xml:space="preserve"> rest and the provision of meal and rest breaks or reasonable rest and meal periods are governed</w:t>
      </w:r>
      <w:r w:rsidRPr="00655F60">
        <w:rPr>
          <w:rFonts w:ascii="Comenia Serif" w:hAnsi="Comenia Serif" w:cs="Arial"/>
          <w:sz w:val="22"/>
          <w:szCs w:val="22"/>
          <w:lang w:val="en-GB"/>
        </w:rPr>
        <w:t xml:space="preserve"> primarily by Sections 88-92, 96-97 of the Labour Code, the applicable Collective </w:t>
      </w:r>
      <w:r>
        <w:rPr>
          <w:rFonts w:ascii="Comenia Serif" w:hAnsi="Comenia Serif" w:cs="Arial"/>
          <w:sz w:val="22"/>
          <w:szCs w:val="22"/>
          <w:lang w:val="en-GB"/>
        </w:rPr>
        <w:t xml:space="preserve">Bargaining </w:t>
      </w:r>
      <w:r w:rsidRPr="00655F60">
        <w:rPr>
          <w:rFonts w:ascii="Comenia Serif" w:hAnsi="Comenia Serif" w:cs="Arial"/>
          <w:sz w:val="22"/>
          <w:szCs w:val="22"/>
          <w:lang w:val="en-GB"/>
        </w:rPr>
        <w:t xml:space="preserve">Agreement, in particular </w:t>
      </w:r>
      <w:r>
        <w:rPr>
          <w:rFonts w:ascii="Comenia Serif" w:hAnsi="Comenia Serif" w:cs="Arial"/>
          <w:sz w:val="22"/>
          <w:szCs w:val="22"/>
          <w:lang w:val="en-GB"/>
        </w:rPr>
        <w:t xml:space="preserve">its </w:t>
      </w:r>
      <w:r w:rsidRPr="00655F60">
        <w:rPr>
          <w:rFonts w:ascii="Comenia Serif" w:hAnsi="Comenia Serif" w:cs="Arial"/>
          <w:sz w:val="22"/>
          <w:szCs w:val="22"/>
          <w:lang w:val="en-GB"/>
        </w:rPr>
        <w:t xml:space="preserve">Part IV. </w:t>
      </w:r>
      <w:r w:rsidRPr="003E3628">
        <w:rPr>
          <w:rFonts w:ascii="Comenia Serif" w:hAnsi="Comenia Serif" w:cs="Arial"/>
          <w:sz w:val="22"/>
          <w:szCs w:val="22"/>
          <w:lang w:val="en-GB"/>
        </w:rPr>
        <w:t xml:space="preserve">Employment </w:t>
      </w:r>
      <w:r>
        <w:rPr>
          <w:rFonts w:ascii="Comenia Serif" w:hAnsi="Comenia Serif" w:cs="Arial"/>
          <w:sz w:val="22"/>
          <w:szCs w:val="22"/>
          <w:lang w:val="en-GB"/>
        </w:rPr>
        <w:t>R</w:t>
      </w:r>
      <w:r w:rsidRPr="003E3628">
        <w:rPr>
          <w:rFonts w:ascii="Comenia Serif" w:hAnsi="Comenia Serif" w:cs="Arial"/>
          <w:sz w:val="22"/>
          <w:szCs w:val="22"/>
          <w:lang w:val="en-GB"/>
        </w:rPr>
        <w:t xml:space="preserve">ights and </w:t>
      </w:r>
      <w:r>
        <w:rPr>
          <w:rFonts w:ascii="Comenia Serif" w:hAnsi="Comenia Serif" w:cs="Arial"/>
          <w:sz w:val="22"/>
          <w:szCs w:val="22"/>
          <w:lang w:val="en-GB"/>
        </w:rPr>
        <w:t>C</w:t>
      </w:r>
      <w:r w:rsidRPr="003E3628">
        <w:rPr>
          <w:rFonts w:ascii="Comenia Serif" w:hAnsi="Comenia Serif" w:cs="Arial"/>
          <w:sz w:val="22"/>
          <w:szCs w:val="22"/>
          <w:lang w:val="en-GB"/>
        </w:rPr>
        <w:t>onditions</w:t>
      </w:r>
      <w:r>
        <w:rPr>
          <w:rFonts w:ascii="Comenia Serif" w:hAnsi="Comenia Serif" w:cs="Arial"/>
          <w:sz w:val="22"/>
          <w:szCs w:val="22"/>
          <w:lang w:val="en-GB"/>
        </w:rPr>
        <w:t>, Article</w:t>
      </w:r>
      <w:r w:rsidRPr="003E3628">
        <w:rPr>
          <w:rFonts w:ascii="Comenia Serif" w:hAnsi="Comenia Serif" w:cs="Arial"/>
          <w:sz w:val="22"/>
          <w:szCs w:val="22"/>
          <w:lang w:val="en-GB"/>
        </w:rPr>
        <w:t xml:space="preserve"> </w:t>
      </w:r>
      <w:r w:rsidRPr="00655F60">
        <w:rPr>
          <w:rFonts w:ascii="Comenia Serif" w:hAnsi="Comenia Serif" w:cs="Arial"/>
          <w:sz w:val="22"/>
          <w:szCs w:val="22"/>
          <w:lang w:val="en-GB"/>
        </w:rPr>
        <w:t>18</w:t>
      </w:r>
      <w:r>
        <w:rPr>
          <w:rFonts w:ascii="Comenia Serif" w:hAnsi="Comenia Serif" w:cs="Arial"/>
          <w:sz w:val="22"/>
          <w:szCs w:val="22"/>
          <w:lang w:val="en-GB"/>
        </w:rPr>
        <w:t>,</w:t>
      </w:r>
      <w:r w:rsidRPr="00655F60">
        <w:rPr>
          <w:rFonts w:ascii="Comenia Serif" w:hAnsi="Comenia Serif" w:cs="Arial"/>
          <w:sz w:val="22"/>
          <w:szCs w:val="22"/>
          <w:lang w:val="en-GB"/>
        </w:rPr>
        <w:t xml:space="preserve"> and </w:t>
      </w:r>
      <w:r>
        <w:rPr>
          <w:rFonts w:ascii="Comenia Serif" w:hAnsi="Comenia Serif" w:cs="Arial"/>
          <w:sz w:val="22"/>
          <w:szCs w:val="22"/>
          <w:lang w:val="en-GB"/>
        </w:rPr>
        <w:t xml:space="preserve">by the managing </w:t>
      </w:r>
      <w:r w:rsidRPr="00655F60">
        <w:rPr>
          <w:rFonts w:ascii="Comenia Serif" w:hAnsi="Comenia Serif" w:cs="Arial"/>
          <w:sz w:val="22"/>
          <w:szCs w:val="22"/>
          <w:lang w:val="en-GB"/>
        </w:rPr>
        <w:t xml:space="preserve">act </w:t>
      </w:r>
      <w:r w:rsidRPr="00655F60">
        <w:rPr>
          <w:rFonts w:ascii="Comenia Serif" w:hAnsi="Comenia Serif" w:cs="Arial"/>
          <w:i/>
          <w:sz w:val="22"/>
          <w:szCs w:val="22"/>
          <w:lang w:val="en-GB"/>
        </w:rPr>
        <w:t xml:space="preserve">Scheduling of Working Time, Flexible Working Time and Telework </w:t>
      </w:r>
      <w:r>
        <w:rPr>
          <w:rFonts w:ascii="Comenia Serif" w:hAnsi="Comenia Serif" w:cs="Arial"/>
          <w:i/>
          <w:sz w:val="22"/>
          <w:szCs w:val="22"/>
          <w:lang w:val="en-GB"/>
        </w:rPr>
        <w:t xml:space="preserve">of the </w:t>
      </w:r>
      <w:r w:rsidRPr="00655F60">
        <w:rPr>
          <w:rFonts w:ascii="Comenia Serif" w:hAnsi="Comenia Serif" w:cs="Arial"/>
          <w:i/>
          <w:sz w:val="22"/>
          <w:szCs w:val="22"/>
          <w:lang w:val="en-GB"/>
        </w:rPr>
        <w:t>UHK Employees</w:t>
      </w:r>
      <w:r>
        <w:rPr>
          <w:rFonts w:ascii="Comenia Serif" w:hAnsi="Comenia Serif" w:cs="Arial"/>
          <w:i/>
          <w:sz w:val="22"/>
          <w:szCs w:val="22"/>
          <w:lang w:val="en-GB"/>
        </w:rPr>
        <w:t>.</w:t>
      </w:r>
    </w:p>
    <w:p w14:paraId="24E1BFFC" w14:textId="04DD82E5" w:rsidR="00BE4417" w:rsidRDefault="00993D01" w:rsidP="00993D01">
      <w:pPr>
        <w:pStyle w:val="Zkladntext"/>
        <w:numPr>
          <w:ilvl w:val="0"/>
          <w:numId w:val="10"/>
        </w:numPr>
        <w:spacing w:after="240" w:line="240" w:lineRule="auto"/>
        <w:ind w:left="851" w:hanging="284"/>
        <w:jc w:val="left"/>
        <w:rPr>
          <w:rFonts w:ascii="Comenia Serif" w:hAnsi="Comenia Serif" w:cs="Arial"/>
          <w:sz w:val="22"/>
          <w:szCs w:val="22"/>
          <w:lang w:val="en-GB"/>
        </w:rPr>
      </w:pPr>
      <w:r w:rsidRPr="006803D2">
        <w:rPr>
          <w:rFonts w:ascii="Comenia Serif" w:hAnsi="Comenia Serif" w:cs="Arial"/>
          <w:sz w:val="22"/>
          <w:szCs w:val="22"/>
        </w:rPr>
        <w:t xml:space="preserve">www UHK </w:t>
      </w:r>
      <w:r>
        <w:rPr>
          <w:rFonts w:ascii="Comenia Serif" w:hAnsi="Comenia Serif" w:cs="Arial"/>
          <w:sz w:val="22"/>
          <w:szCs w:val="22"/>
          <w:lang w:val="cs-CZ"/>
        </w:rPr>
        <w:t>–</w:t>
      </w:r>
      <w:r w:rsidRPr="006803D2">
        <w:rPr>
          <w:rFonts w:ascii="Comenia Serif" w:hAnsi="Comenia Serif" w:cs="Arial"/>
          <w:sz w:val="22"/>
          <w:szCs w:val="22"/>
        </w:rPr>
        <w:t xml:space="preserve"> </w:t>
      </w:r>
      <w:r w:rsidR="00BD5E19" w:rsidRPr="00B862C4">
        <w:rPr>
          <w:rFonts w:ascii="Comenia Serif" w:hAnsi="Comenia Serif" w:cs="Arial"/>
          <w:sz w:val="22"/>
          <w:szCs w:val="22"/>
        </w:rPr>
        <w:t>Rozvrhování pracovní doby, pružná pracovní doba a práce na dálku zaměstnanců UHK</w:t>
      </w:r>
      <w:r w:rsidR="00844A1D">
        <w:rPr>
          <w:rFonts w:ascii="Comenia Serif" w:hAnsi="Comenia Serif" w:cs="Arial"/>
          <w:sz w:val="22"/>
          <w:szCs w:val="22"/>
          <w:lang w:val="cs-CZ"/>
        </w:rPr>
        <w:t xml:space="preserve"> / </w:t>
      </w:r>
      <w:r w:rsidR="00844A1D" w:rsidRPr="00655F60">
        <w:rPr>
          <w:rFonts w:ascii="Comenia Serif" w:hAnsi="Comenia Serif" w:cs="Arial"/>
          <w:sz w:val="22"/>
          <w:szCs w:val="22"/>
          <w:lang w:val="en-GB"/>
        </w:rPr>
        <w:t xml:space="preserve">www UHK </w:t>
      </w:r>
      <w:r w:rsidR="00844A1D">
        <w:rPr>
          <w:rFonts w:ascii="Comenia Serif" w:hAnsi="Comenia Serif" w:cs="Arial"/>
          <w:sz w:val="22"/>
          <w:szCs w:val="22"/>
          <w:lang w:val="en-GB"/>
        </w:rPr>
        <w:t>–</w:t>
      </w:r>
      <w:r w:rsidR="00844A1D" w:rsidRPr="00655F60">
        <w:rPr>
          <w:rFonts w:ascii="Comenia Serif" w:hAnsi="Comenia Serif" w:cs="Arial"/>
          <w:sz w:val="22"/>
          <w:szCs w:val="22"/>
          <w:lang w:val="en-GB"/>
        </w:rPr>
        <w:t xml:space="preserve"> </w:t>
      </w:r>
      <w:r w:rsidR="00844A1D" w:rsidRPr="003E3628">
        <w:rPr>
          <w:rFonts w:ascii="Comenia Serif" w:hAnsi="Comenia Serif" w:cs="Arial"/>
          <w:sz w:val="22"/>
          <w:szCs w:val="22"/>
          <w:lang w:val="en-GB"/>
        </w:rPr>
        <w:t>Scheduling of Working Time, Flexible Working Time and Telework of the UHK Employees</w:t>
      </w:r>
    </w:p>
    <w:p w14:paraId="40F34FE7" w14:textId="77777777" w:rsidR="00BE4417" w:rsidRDefault="00BE4417">
      <w:pPr>
        <w:rPr>
          <w:rFonts w:ascii="Comenia Serif" w:hAnsi="Comenia Serif" w:cs="Arial"/>
          <w:sz w:val="22"/>
          <w:szCs w:val="22"/>
          <w:lang w:val="en-GB" w:eastAsia="x-none"/>
        </w:rPr>
      </w:pPr>
      <w:r>
        <w:rPr>
          <w:rFonts w:ascii="Comenia Serif" w:hAnsi="Comenia Serif" w:cs="Arial"/>
          <w:sz w:val="22"/>
          <w:szCs w:val="22"/>
          <w:lang w:val="en-GB"/>
        </w:rPr>
        <w:br w:type="page"/>
      </w:r>
    </w:p>
    <w:p w14:paraId="111C52B2" w14:textId="57C791DA" w:rsidR="009968B2" w:rsidRPr="00902453" w:rsidRDefault="009968B2" w:rsidP="009968B2">
      <w:pPr>
        <w:pStyle w:val="Odstavecseseznamem"/>
        <w:numPr>
          <w:ilvl w:val="0"/>
          <w:numId w:val="5"/>
        </w:numPr>
        <w:spacing w:after="120" w:line="240" w:lineRule="auto"/>
        <w:ind w:left="567" w:hanging="567"/>
        <w:contextualSpacing w:val="0"/>
        <w:rPr>
          <w:rFonts w:ascii="Comenia Serif" w:hAnsi="Comenia Serif" w:cs="Arial"/>
          <w:sz w:val="22"/>
          <w:szCs w:val="22"/>
          <w:lang w:val="x-none" w:eastAsia="x-none"/>
        </w:rPr>
      </w:pPr>
      <w:r w:rsidRPr="009968B2">
        <w:rPr>
          <w:rFonts w:ascii="Comenia Serif" w:hAnsi="Comenia Serif" w:cs="Arial"/>
          <w:b/>
          <w:sz w:val="22"/>
          <w:szCs w:val="22"/>
          <w:lang w:val="x-none" w:eastAsia="x-none"/>
        </w:rPr>
        <w:lastRenderedPageBreak/>
        <w:t>Mzda a odměňování</w:t>
      </w:r>
      <w:r w:rsidR="008F355C">
        <w:rPr>
          <w:rFonts w:ascii="Comenia Serif" w:hAnsi="Comenia Serif" w:cs="Arial"/>
          <w:b/>
          <w:sz w:val="22"/>
          <w:szCs w:val="22"/>
          <w:lang w:eastAsia="x-none"/>
        </w:rPr>
        <w:t xml:space="preserve"> / </w:t>
      </w:r>
      <w:r w:rsidR="008F355C">
        <w:rPr>
          <w:rFonts w:ascii="Comenia Serif" w:hAnsi="Comenia Serif" w:cs="Arial"/>
          <w:b/>
          <w:sz w:val="22"/>
          <w:szCs w:val="22"/>
          <w:lang w:val="en-GB" w:eastAsia="x-none"/>
        </w:rPr>
        <w:t>Wage</w:t>
      </w:r>
      <w:r w:rsidR="008F355C" w:rsidRPr="00655F60">
        <w:rPr>
          <w:rFonts w:ascii="Comenia Serif" w:hAnsi="Comenia Serif" w:cs="Arial"/>
          <w:b/>
          <w:sz w:val="22"/>
          <w:szCs w:val="22"/>
          <w:lang w:val="en-GB" w:eastAsia="x-none"/>
        </w:rPr>
        <w:t xml:space="preserve"> and remuneration</w:t>
      </w:r>
    </w:p>
    <w:p w14:paraId="069D2546" w14:textId="346E6737" w:rsidR="009968B2" w:rsidRDefault="009968B2" w:rsidP="009968B2">
      <w:pPr>
        <w:spacing w:after="120" w:line="240" w:lineRule="auto"/>
        <w:ind w:left="567"/>
        <w:rPr>
          <w:rFonts w:ascii="Comenia Serif" w:hAnsi="Comenia Serif" w:cs="Arial"/>
          <w:sz w:val="22"/>
          <w:szCs w:val="22"/>
        </w:rPr>
      </w:pPr>
      <w:r w:rsidRPr="009968B2">
        <w:rPr>
          <w:rFonts w:ascii="Comenia Serif" w:hAnsi="Comenia Serif" w:cs="Arial"/>
          <w:sz w:val="22"/>
          <w:szCs w:val="22"/>
        </w:rPr>
        <w:t>Mzda a odměňování se řídí Vnitřním mzdovým předpisem. Tento předpis vymezuje i charakteristiky pracovních činností (druh práce). Podrobněji je druh práce určen pracovní náplní.</w:t>
      </w:r>
    </w:p>
    <w:p w14:paraId="0A7A8466" w14:textId="1935E13F" w:rsidR="00C61576" w:rsidRDefault="00C61576" w:rsidP="009968B2">
      <w:pPr>
        <w:spacing w:after="120" w:line="240" w:lineRule="auto"/>
        <w:ind w:left="567"/>
        <w:rPr>
          <w:rFonts w:ascii="Comenia Serif" w:hAnsi="Comenia Serif" w:cs="Arial"/>
          <w:sz w:val="22"/>
          <w:szCs w:val="22"/>
        </w:rPr>
      </w:pPr>
      <w:r w:rsidRPr="00655F60">
        <w:rPr>
          <w:rFonts w:ascii="Comenia Serif" w:hAnsi="Comenia Serif" w:cs="Arial"/>
          <w:sz w:val="22"/>
          <w:szCs w:val="22"/>
          <w:lang w:val="en-GB"/>
        </w:rPr>
        <w:t>Wages and remuneration are governed by the Internal Wage</w:t>
      </w:r>
      <w:r>
        <w:rPr>
          <w:rFonts w:ascii="Comenia Serif" w:hAnsi="Comenia Serif" w:cs="Arial"/>
          <w:sz w:val="22"/>
          <w:szCs w:val="22"/>
          <w:lang w:val="en-GB"/>
        </w:rPr>
        <w:t>s Regulation</w:t>
      </w:r>
      <w:r w:rsidRPr="00655F60">
        <w:rPr>
          <w:rFonts w:ascii="Comenia Serif" w:hAnsi="Comenia Serif" w:cs="Arial"/>
          <w:sz w:val="22"/>
          <w:szCs w:val="22"/>
          <w:lang w:val="en-GB"/>
        </w:rPr>
        <w:t>. This regulation also defines the characteristics of work activities (type of work). The type of work is determined in more detail by the job description.</w:t>
      </w:r>
    </w:p>
    <w:p w14:paraId="4B73C352" w14:textId="776D44E4" w:rsidR="009968B2" w:rsidRDefault="009968B2" w:rsidP="009968B2">
      <w:pPr>
        <w:spacing w:after="120" w:line="240" w:lineRule="auto"/>
        <w:ind w:left="567"/>
        <w:rPr>
          <w:rFonts w:ascii="Comenia Serif" w:hAnsi="Comenia Serif" w:cs="Arial"/>
          <w:sz w:val="22"/>
          <w:szCs w:val="22"/>
        </w:rPr>
      </w:pPr>
      <w:r w:rsidRPr="009968B2">
        <w:rPr>
          <w:rFonts w:ascii="Comenia Serif" w:hAnsi="Comenia Serif" w:cs="Arial"/>
          <w:sz w:val="22"/>
          <w:szCs w:val="22"/>
        </w:rPr>
        <w:t>Odměna z dohod o pracích konaných mimo pracovní poměr je sjednána v dohodě. Odměna je splatná po vykonání práce, a to nejpozději v kalendářním měsíci následujícím po měsíci, ve kterém vzniklo zaměstnanci právo na odměnu nebo některou její složku; termín výplaty se řídí řídicím aktem Stanovení výplatních termínů předkládaní dokladů ke mzdám. Odměna se vyplácí v korunách českých, a to bezhotovostně na účet určený zaměstnancem na základě dohody se zaměstnancem.</w:t>
      </w:r>
    </w:p>
    <w:p w14:paraId="35F8C674" w14:textId="23E23213" w:rsidR="00C61576" w:rsidRPr="00BD5E19" w:rsidRDefault="00C61576" w:rsidP="009968B2">
      <w:pPr>
        <w:spacing w:after="120" w:line="240" w:lineRule="auto"/>
        <w:ind w:left="567"/>
        <w:rPr>
          <w:rFonts w:ascii="Comenia Serif" w:hAnsi="Comenia Serif" w:cs="Arial"/>
          <w:sz w:val="22"/>
          <w:szCs w:val="22"/>
        </w:rPr>
      </w:pPr>
      <w:r w:rsidRPr="00655F60">
        <w:rPr>
          <w:rFonts w:ascii="Comenia Serif" w:hAnsi="Comenia Serif" w:cs="Arial"/>
          <w:sz w:val="22"/>
          <w:szCs w:val="22"/>
          <w:lang w:val="en-GB"/>
        </w:rPr>
        <w:t xml:space="preserve">Remuneration </w:t>
      </w:r>
      <w:r>
        <w:rPr>
          <w:rFonts w:ascii="Comenia Serif" w:hAnsi="Comenia Serif" w:cs="Arial"/>
          <w:sz w:val="22"/>
          <w:szCs w:val="22"/>
          <w:lang w:val="en-GB"/>
        </w:rPr>
        <w:t>for work based on</w:t>
      </w:r>
      <w:r w:rsidRPr="00655F60">
        <w:rPr>
          <w:rFonts w:ascii="Comenia Serif" w:hAnsi="Comenia Serif" w:cs="Arial"/>
          <w:sz w:val="22"/>
          <w:szCs w:val="22"/>
          <w:lang w:val="en-GB"/>
        </w:rPr>
        <w:t xml:space="preserve"> agreements for work outside the employment is agreed in the </w:t>
      </w:r>
      <w:r>
        <w:rPr>
          <w:rFonts w:ascii="Comenia Serif" w:hAnsi="Comenia Serif" w:cs="Arial"/>
          <w:sz w:val="22"/>
          <w:szCs w:val="22"/>
          <w:lang w:val="en-GB"/>
        </w:rPr>
        <w:t xml:space="preserve">respective </w:t>
      </w:r>
      <w:r w:rsidRPr="00655F60">
        <w:rPr>
          <w:rFonts w:ascii="Comenia Serif" w:hAnsi="Comenia Serif" w:cs="Arial"/>
          <w:sz w:val="22"/>
          <w:szCs w:val="22"/>
          <w:lang w:val="en-GB"/>
        </w:rPr>
        <w:t>agreement</w:t>
      </w:r>
      <w:r>
        <w:rPr>
          <w:rFonts w:ascii="Comenia Serif" w:hAnsi="Comenia Serif" w:cs="Arial"/>
          <w:sz w:val="22"/>
          <w:szCs w:val="22"/>
          <w:lang w:val="en-GB"/>
        </w:rPr>
        <w:t>s</w:t>
      </w:r>
      <w:r w:rsidRPr="00655F60">
        <w:rPr>
          <w:rFonts w:ascii="Comenia Serif" w:hAnsi="Comenia Serif" w:cs="Arial"/>
          <w:sz w:val="22"/>
          <w:szCs w:val="22"/>
          <w:lang w:val="en-GB"/>
        </w:rPr>
        <w:t xml:space="preserve">. The remuneration </w:t>
      </w:r>
      <w:r>
        <w:rPr>
          <w:rFonts w:ascii="Comenia Serif" w:hAnsi="Comenia Serif" w:cs="Arial"/>
          <w:sz w:val="22"/>
          <w:szCs w:val="22"/>
          <w:lang w:val="en-GB"/>
        </w:rPr>
        <w:t xml:space="preserve">is </w:t>
      </w:r>
      <w:r w:rsidRPr="00655F60">
        <w:rPr>
          <w:rFonts w:ascii="Comenia Serif" w:hAnsi="Comenia Serif" w:cs="Arial"/>
          <w:sz w:val="22"/>
          <w:szCs w:val="22"/>
          <w:lang w:val="en-GB"/>
        </w:rPr>
        <w:t xml:space="preserve">payable after the work has been performed and no later than in the calendar month following the month in which the staff member's right to the remuneration or any of its components arose; the date of payment </w:t>
      </w:r>
      <w:r>
        <w:rPr>
          <w:rFonts w:ascii="Comenia Serif" w:hAnsi="Comenia Serif" w:cs="Arial"/>
          <w:sz w:val="22"/>
          <w:szCs w:val="22"/>
          <w:lang w:val="en-GB"/>
        </w:rPr>
        <w:t xml:space="preserve">is </w:t>
      </w:r>
      <w:r w:rsidRPr="00655F60">
        <w:rPr>
          <w:rFonts w:ascii="Comenia Serif" w:hAnsi="Comenia Serif" w:cs="Arial"/>
          <w:sz w:val="22"/>
          <w:szCs w:val="22"/>
          <w:lang w:val="en-GB"/>
        </w:rPr>
        <w:t xml:space="preserve">governed by the </w:t>
      </w:r>
      <w:r>
        <w:rPr>
          <w:rFonts w:ascii="Comenia Serif" w:hAnsi="Comenia Serif" w:cs="Arial"/>
          <w:sz w:val="22"/>
          <w:szCs w:val="22"/>
          <w:lang w:val="en-GB"/>
        </w:rPr>
        <w:t>managing a</w:t>
      </w:r>
      <w:r w:rsidRPr="00655F60">
        <w:rPr>
          <w:rFonts w:ascii="Comenia Serif" w:hAnsi="Comenia Serif" w:cs="Arial"/>
          <w:sz w:val="22"/>
          <w:szCs w:val="22"/>
          <w:lang w:val="en-GB"/>
        </w:rPr>
        <w:t xml:space="preserve">ct </w:t>
      </w:r>
      <w:r w:rsidRPr="003E3628">
        <w:rPr>
          <w:rFonts w:ascii="Comenia Serif" w:hAnsi="Comenia Serif" w:cs="Arial"/>
          <w:sz w:val="22"/>
          <w:szCs w:val="22"/>
          <w:lang w:val="en-GB"/>
        </w:rPr>
        <w:t xml:space="preserve">Determination of Pay-out Dates </w:t>
      </w:r>
      <w:r>
        <w:rPr>
          <w:rFonts w:ascii="Comenia Serif" w:hAnsi="Comenia Serif" w:cs="Arial"/>
          <w:sz w:val="22"/>
          <w:szCs w:val="22"/>
          <w:lang w:val="en-GB"/>
        </w:rPr>
        <w:t xml:space="preserve">and </w:t>
      </w:r>
      <w:r w:rsidRPr="00655F60">
        <w:rPr>
          <w:rFonts w:ascii="Comenia Serif" w:hAnsi="Comenia Serif" w:cs="Arial"/>
          <w:sz w:val="22"/>
          <w:szCs w:val="22"/>
          <w:lang w:val="en-GB"/>
        </w:rPr>
        <w:t xml:space="preserve">Submission of </w:t>
      </w:r>
      <w:r>
        <w:rPr>
          <w:rFonts w:ascii="Comenia Serif" w:hAnsi="Comenia Serif" w:cs="Arial"/>
          <w:sz w:val="22"/>
          <w:szCs w:val="22"/>
          <w:lang w:val="en-GB"/>
        </w:rPr>
        <w:t>Wage-Related Documents</w:t>
      </w:r>
      <w:r w:rsidRPr="00655F60">
        <w:rPr>
          <w:rFonts w:ascii="Comenia Serif" w:hAnsi="Comenia Serif" w:cs="Arial"/>
          <w:sz w:val="22"/>
          <w:szCs w:val="22"/>
          <w:lang w:val="en-GB"/>
        </w:rPr>
        <w:t xml:space="preserve">. The remuneration </w:t>
      </w:r>
      <w:r>
        <w:rPr>
          <w:rFonts w:ascii="Comenia Serif" w:hAnsi="Comenia Serif" w:cs="Arial"/>
          <w:sz w:val="22"/>
          <w:szCs w:val="22"/>
          <w:lang w:val="en-GB"/>
        </w:rPr>
        <w:t xml:space="preserve">is </w:t>
      </w:r>
      <w:r w:rsidRPr="00655F60">
        <w:rPr>
          <w:rFonts w:ascii="Comenia Serif" w:hAnsi="Comenia Serif" w:cs="Arial"/>
          <w:sz w:val="22"/>
          <w:szCs w:val="22"/>
          <w:lang w:val="en-GB"/>
        </w:rPr>
        <w:t>paid in Czech crowns cash</w:t>
      </w:r>
      <w:r>
        <w:rPr>
          <w:rFonts w:ascii="Comenia Serif" w:hAnsi="Comenia Serif" w:cs="Arial"/>
          <w:sz w:val="22"/>
          <w:szCs w:val="22"/>
          <w:lang w:val="en-GB"/>
        </w:rPr>
        <w:t>less</w:t>
      </w:r>
      <w:r w:rsidRPr="00655F60">
        <w:rPr>
          <w:rFonts w:ascii="Comenia Serif" w:hAnsi="Comenia Serif" w:cs="Arial"/>
          <w:sz w:val="22"/>
          <w:szCs w:val="22"/>
          <w:lang w:val="en-GB"/>
        </w:rPr>
        <w:t xml:space="preserve"> to an account designated by the staff member</w:t>
      </w:r>
      <w:r>
        <w:rPr>
          <w:rFonts w:ascii="Comenia Serif" w:hAnsi="Comenia Serif" w:cs="Arial"/>
          <w:sz w:val="22"/>
          <w:szCs w:val="22"/>
          <w:lang w:val="en-GB"/>
        </w:rPr>
        <w:t>,</w:t>
      </w:r>
      <w:r w:rsidRPr="00655F60">
        <w:rPr>
          <w:rFonts w:ascii="Comenia Serif" w:hAnsi="Comenia Serif" w:cs="Arial"/>
          <w:sz w:val="22"/>
          <w:szCs w:val="22"/>
          <w:lang w:val="en-GB"/>
        </w:rPr>
        <w:t xml:space="preserve"> on the basis of </w:t>
      </w:r>
      <w:r>
        <w:rPr>
          <w:rFonts w:ascii="Comenia Serif" w:hAnsi="Comenia Serif" w:cs="Arial"/>
          <w:sz w:val="22"/>
          <w:szCs w:val="22"/>
          <w:lang w:val="en-GB"/>
        </w:rPr>
        <w:t>his/her</w:t>
      </w:r>
      <w:r w:rsidRPr="00655F60">
        <w:rPr>
          <w:rFonts w:ascii="Comenia Serif" w:hAnsi="Comenia Serif" w:cs="Arial"/>
          <w:sz w:val="22"/>
          <w:szCs w:val="22"/>
          <w:lang w:val="en-GB"/>
        </w:rPr>
        <w:t xml:space="preserve"> agreement with the </w:t>
      </w:r>
      <w:r>
        <w:rPr>
          <w:rFonts w:ascii="Comenia Serif" w:hAnsi="Comenia Serif" w:cs="Arial"/>
          <w:sz w:val="22"/>
          <w:szCs w:val="22"/>
          <w:lang w:val="en-GB"/>
        </w:rPr>
        <w:t>employer</w:t>
      </w:r>
      <w:r w:rsidRPr="00655F60">
        <w:rPr>
          <w:rFonts w:ascii="Comenia Serif" w:hAnsi="Comenia Serif" w:cs="Arial"/>
          <w:sz w:val="22"/>
          <w:szCs w:val="22"/>
          <w:lang w:val="en-GB"/>
        </w:rPr>
        <w:t>.</w:t>
      </w:r>
    </w:p>
    <w:p w14:paraId="48F243B5" w14:textId="7C76FB66" w:rsidR="00DF675C" w:rsidRDefault="009968B2" w:rsidP="009968B2">
      <w:pPr>
        <w:pStyle w:val="Zkladntext"/>
        <w:spacing w:line="240" w:lineRule="auto"/>
        <w:ind w:left="567"/>
        <w:rPr>
          <w:rFonts w:ascii="Comenia Serif" w:hAnsi="Comenia Serif" w:cs="Arial"/>
          <w:sz w:val="22"/>
          <w:szCs w:val="22"/>
        </w:rPr>
      </w:pPr>
      <w:r w:rsidRPr="009968B2">
        <w:rPr>
          <w:rFonts w:ascii="Comenia Serif" w:hAnsi="Comenia Serif" w:cs="Arial"/>
          <w:sz w:val="22"/>
          <w:szCs w:val="22"/>
        </w:rPr>
        <w:t>Termíny výplaty mzdy / odměny z dohod konaných mimo pracovní poměr jsou určovány řídicím aktem (viz Stanovení výplatních termínů předkládání dokladů ke mzdám) vždy na kalendářní rok předem. Mzdové náležitosti jsou stanoveny individuálním mzdovým výměrem. Výplatní páska je zaměstnanci zasílána elektronicky formou zaheslovaného dokumentu na jeho pracovní email jmeno.prijmeni@uhk.cz. Heslo lze změnit v docházkovém systému Evidence práce. Mzda se vyplácí v korunách českých, a to bezhotovostně na účet určený zaměstnancem na základě dohody se zaměstnancem.</w:t>
      </w:r>
    </w:p>
    <w:p w14:paraId="7B976D77" w14:textId="7B4F6058" w:rsidR="00C61576" w:rsidRDefault="00C61576" w:rsidP="009968B2">
      <w:pPr>
        <w:pStyle w:val="Zkladntext"/>
        <w:spacing w:line="240" w:lineRule="auto"/>
        <w:ind w:left="567"/>
        <w:rPr>
          <w:rFonts w:ascii="Comenia Serif" w:hAnsi="Comenia Serif" w:cs="Arial"/>
          <w:sz w:val="22"/>
          <w:szCs w:val="22"/>
        </w:rPr>
      </w:pPr>
      <w:r w:rsidRPr="00655F60">
        <w:rPr>
          <w:rFonts w:ascii="Comenia Serif" w:hAnsi="Comenia Serif" w:cs="Arial"/>
          <w:sz w:val="22"/>
          <w:szCs w:val="22"/>
          <w:lang w:val="en-GB"/>
        </w:rPr>
        <w:t>The dates of payment of wages/remuneration from agreements outside the employment are determined by a manag</w:t>
      </w:r>
      <w:r>
        <w:rPr>
          <w:rFonts w:ascii="Comenia Serif" w:hAnsi="Comenia Serif" w:cs="Arial"/>
          <w:sz w:val="22"/>
          <w:szCs w:val="22"/>
          <w:lang w:val="en-GB"/>
        </w:rPr>
        <w:t>ing</w:t>
      </w:r>
      <w:r w:rsidRPr="00655F60">
        <w:rPr>
          <w:rFonts w:ascii="Comenia Serif" w:hAnsi="Comenia Serif" w:cs="Arial"/>
          <w:sz w:val="22"/>
          <w:szCs w:val="22"/>
          <w:lang w:val="en-GB"/>
        </w:rPr>
        <w:t xml:space="preserve"> act (see </w:t>
      </w:r>
      <w:r w:rsidRPr="003E3628">
        <w:rPr>
          <w:rFonts w:ascii="Comenia Serif" w:hAnsi="Comenia Serif" w:cs="Arial"/>
          <w:sz w:val="22"/>
          <w:szCs w:val="22"/>
          <w:lang w:val="en-GB"/>
        </w:rPr>
        <w:t xml:space="preserve">Determination of Pay-out Dates </w:t>
      </w:r>
      <w:r>
        <w:rPr>
          <w:rFonts w:ascii="Comenia Serif" w:hAnsi="Comenia Serif" w:cs="Arial"/>
          <w:sz w:val="22"/>
          <w:szCs w:val="22"/>
          <w:lang w:val="en-GB"/>
        </w:rPr>
        <w:t xml:space="preserve">and </w:t>
      </w:r>
      <w:r w:rsidRPr="00655F60">
        <w:rPr>
          <w:rFonts w:ascii="Comenia Serif" w:hAnsi="Comenia Serif" w:cs="Arial"/>
          <w:sz w:val="22"/>
          <w:szCs w:val="22"/>
          <w:lang w:val="en-GB"/>
        </w:rPr>
        <w:t xml:space="preserve">Submission of </w:t>
      </w:r>
      <w:r>
        <w:rPr>
          <w:rFonts w:ascii="Comenia Serif" w:hAnsi="Comenia Serif" w:cs="Arial"/>
          <w:sz w:val="22"/>
          <w:szCs w:val="22"/>
          <w:lang w:val="en-GB"/>
        </w:rPr>
        <w:t>Wage-Related Documents</w:t>
      </w:r>
      <w:r w:rsidRPr="00655F60">
        <w:rPr>
          <w:rFonts w:ascii="Comenia Serif" w:hAnsi="Comenia Serif" w:cs="Arial"/>
          <w:sz w:val="22"/>
          <w:szCs w:val="22"/>
          <w:lang w:val="en-GB"/>
        </w:rPr>
        <w:t xml:space="preserve">) </w:t>
      </w:r>
      <w:r>
        <w:rPr>
          <w:rFonts w:ascii="Comenia Serif" w:hAnsi="Comenia Serif" w:cs="Arial"/>
          <w:sz w:val="22"/>
          <w:szCs w:val="22"/>
          <w:lang w:val="en-GB"/>
        </w:rPr>
        <w:t xml:space="preserve">for </w:t>
      </w:r>
      <w:r w:rsidRPr="00655F60">
        <w:rPr>
          <w:rFonts w:ascii="Comenia Serif" w:hAnsi="Comenia Serif" w:cs="Arial"/>
          <w:sz w:val="22"/>
          <w:szCs w:val="22"/>
          <w:lang w:val="en-GB"/>
        </w:rPr>
        <w:t xml:space="preserve">each calendar year in advance. The wage entitlements are determined by individual wage </w:t>
      </w:r>
      <w:r>
        <w:rPr>
          <w:rFonts w:ascii="Comenia Serif" w:hAnsi="Comenia Serif" w:cs="Arial"/>
          <w:sz w:val="22"/>
          <w:szCs w:val="22"/>
          <w:lang w:val="en-GB"/>
        </w:rPr>
        <w:t>determinations</w:t>
      </w:r>
      <w:r w:rsidRPr="00655F60">
        <w:rPr>
          <w:rFonts w:ascii="Comenia Serif" w:hAnsi="Comenia Serif" w:cs="Arial"/>
          <w:sz w:val="22"/>
          <w:szCs w:val="22"/>
          <w:lang w:val="en-GB"/>
        </w:rPr>
        <w:t xml:space="preserve">. The pay slip is sent electronically to the employee in the form of a </w:t>
      </w:r>
      <w:r>
        <w:rPr>
          <w:rFonts w:ascii="Comenia Serif" w:hAnsi="Comenia Serif" w:cs="Arial"/>
          <w:sz w:val="22"/>
          <w:szCs w:val="22"/>
          <w:lang w:val="en-GB"/>
        </w:rPr>
        <w:t>password-protected</w:t>
      </w:r>
      <w:r w:rsidRPr="00655F60">
        <w:rPr>
          <w:rFonts w:ascii="Comenia Serif" w:hAnsi="Comenia Serif" w:cs="Arial"/>
          <w:sz w:val="22"/>
          <w:szCs w:val="22"/>
          <w:lang w:val="en-GB"/>
        </w:rPr>
        <w:t xml:space="preserve"> document to his/her work email </w:t>
      </w:r>
      <w:r>
        <w:rPr>
          <w:rFonts w:ascii="Comenia Serif" w:hAnsi="Comenia Serif" w:cs="Arial"/>
          <w:sz w:val="22"/>
          <w:szCs w:val="22"/>
          <w:lang w:val="en-GB"/>
        </w:rPr>
        <w:t>name</w:t>
      </w:r>
      <w:r w:rsidRPr="00655F60">
        <w:rPr>
          <w:rFonts w:ascii="Comenia Serif" w:hAnsi="Comenia Serif" w:cs="Arial"/>
          <w:sz w:val="22"/>
          <w:szCs w:val="22"/>
          <w:lang w:val="en-GB"/>
        </w:rPr>
        <w:t>.</w:t>
      </w:r>
      <w:r>
        <w:rPr>
          <w:rFonts w:ascii="Comenia Serif" w:hAnsi="Comenia Serif" w:cs="Arial"/>
          <w:sz w:val="22"/>
          <w:szCs w:val="22"/>
          <w:lang w:val="en-GB"/>
        </w:rPr>
        <w:t>surname</w:t>
      </w:r>
      <w:r w:rsidRPr="00655F60">
        <w:rPr>
          <w:rFonts w:ascii="Comenia Serif" w:hAnsi="Comenia Serif" w:cs="Arial"/>
          <w:sz w:val="22"/>
          <w:szCs w:val="22"/>
          <w:lang w:val="en-GB"/>
        </w:rPr>
        <w:t xml:space="preserve">@uhk.cz. The password can be changed in the attendance system of the </w:t>
      </w:r>
      <w:r>
        <w:rPr>
          <w:rFonts w:ascii="Comenia Serif" w:hAnsi="Comenia Serif" w:cs="Arial"/>
          <w:sz w:val="22"/>
          <w:szCs w:val="22"/>
          <w:lang w:val="en-GB"/>
        </w:rPr>
        <w:t>Work Recording System</w:t>
      </w:r>
      <w:r w:rsidRPr="00655F60">
        <w:rPr>
          <w:rFonts w:ascii="Comenia Serif" w:hAnsi="Comenia Serif" w:cs="Arial"/>
          <w:sz w:val="22"/>
          <w:szCs w:val="22"/>
          <w:lang w:val="en-GB"/>
        </w:rPr>
        <w:t>. Wages are paid in Czech crowns cash</w:t>
      </w:r>
      <w:r>
        <w:rPr>
          <w:rFonts w:ascii="Comenia Serif" w:hAnsi="Comenia Serif" w:cs="Arial"/>
          <w:sz w:val="22"/>
          <w:szCs w:val="22"/>
          <w:lang w:val="en-GB"/>
        </w:rPr>
        <w:t>less</w:t>
      </w:r>
      <w:r w:rsidRPr="00655F60">
        <w:rPr>
          <w:rFonts w:ascii="Comenia Serif" w:hAnsi="Comenia Serif" w:cs="Arial"/>
          <w:sz w:val="22"/>
          <w:szCs w:val="22"/>
          <w:lang w:val="en-GB"/>
        </w:rPr>
        <w:t xml:space="preserve"> to an account designated by the </w:t>
      </w:r>
      <w:r>
        <w:rPr>
          <w:rFonts w:ascii="Comenia Serif" w:hAnsi="Comenia Serif" w:cs="Arial"/>
          <w:sz w:val="22"/>
          <w:szCs w:val="22"/>
          <w:lang w:val="en-GB"/>
        </w:rPr>
        <w:t>staff member,</w:t>
      </w:r>
      <w:r w:rsidRPr="00655F60">
        <w:rPr>
          <w:rFonts w:ascii="Comenia Serif" w:hAnsi="Comenia Serif" w:cs="Arial"/>
          <w:sz w:val="22"/>
          <w:szCs w:val="22"/>
          <w:lang w:val="en-GB"/>
        </w:rPr>
        <w:t xml:space="preserve"> on the basis of </w:t>
      </w:r>
      <w:r>
        <w:rPr>
          <w:rFonts w:ascii="Comenia Serif" w:hAnsi="Comenia Serif" w:cs="Arial"/>
          <w:sz w:val="22"/>
          <w:szCs w:val="22"/>
          <w:lang w:val="en-GB"/>
        </w:rPr>
        <w:t>his/her agreement with the employer</w:t>
      </w:r>
      <w:r w:rsidRPr="00655F60">
        <w:rPr>
          <w:rFonts w:ascii="Comenia Serif" w:hAnsi="Comenia Serif" w:cs="Arial"/>
          <w:sz w:val="22"/>
          <w:szCs w:val="22"/>
          <w:lang w:val="en-GB"/>
        </w:rPr>
        <w:t>.</w:t>
      </w:r>
    </w:p>
    <w:p w14:paraId="6D39CE13" w14:textId="1D00831B" w:rsidR="009968B2" w:rsidRDefault="006803D2" w:rsidP="00993D01">
      <w:pPr>
        <w:pStyle w:val="Zkladntext"/>
        <w:numPr>
          <w:ilvl w:val="0"/>
          <w:numId w:val="10"/>
        </w:numPr>
        <w:spacing w:line="240" w:lineRule="auto"/>
        <w:ind w:left="851" w:hanging="284"/>
        <w:jc w:val="left"/>
        <w:rPr>
          <w:rFonts w:ascii="Comenia Serif" w:hAnsi="Comenia Serif" w:cs="Arial"/>
          <w:sz w:val="22"/>
          <w:szCs w:val="22"/>
        </w:rPr>
      </w:pPr>
      <w:r w:rsidRPr="006803D2">
        <w:rPr>
          <w:rFonts w:ascii="Comenia Serif" w:hAnsi="Comenia Serif" w:cs="Arial"/>
          <w:sz w:val="22"/>
          <w:szCs w:val="22"/>
        </w:rPr>
        <w:t xml:space="preserve">www UHK </w:t>
      </w:r>
      <w:r w:rsidR="00A01CA4">
        <w:rPr>
          <w:rFonts w:ascii="Comenia Serif" w:hAnsi="Comenia Serif" w:cs="Arial"/>
          <w:sz w:val="22"/>
          <w:szCs w:val="22"/>
          <w:lang w:val="cs-CZ"/>
        </w:rPr>
        <w:t>–</w:t>
      </w:r>
      <w:r w:rsidRPr="006803D2">
        <w:rPr>
          <w:rFonts w:ascii="Comenia Serif" w:hAnsi="Comenia Serif" w:cs="Arial"/>
          <w:sz w:val="22"/>
          <w:szCs w:val="22"/>
        </w:rPr>
        <w:t xml:space="preserve"> </w:t>
      </w:r>
      <w:r w:rsidR="009968B2" w:rsidRPr="009968B2">
        <w:rPr>
          <w:rFonts w:ascii="Comenia Serif" w:hAnsi="Comenia Serif" w:cs="Arial"/>
          <w:sz w:val="22"/>
          <w:szCs w:val="22"/>
        </w:rPr>
        <w:t>Vnitřní mzdový předpis UHK</w:t>
      </w:r>
      <w:r w:rsidR="00C61576">
        <w:rPr>
          <w:rFonts w:ascii="Comenia Serif" w:hAnsi="Comenia Serif" w:cs="Arial"/>
          <w:sz w:val="22"/>
          <w:szCs w:val="22"/>
          <w:lang w:val="cs-CZ"/>
        </w:rPr>
        <w:t xml:space="preserve"> / </w:t>
      </w:r>
      <w:r w:rsidR="00C61576" w:rsidRPr="00655F60">
        <w:rPr>
          <w:rFonts w:ascii="Comenia Serif" w:hAnsi="Comenia Serif" w:cs="Arial"/>
          <w:sz w:val="22"/>
          <w:szCs w:val="22"/>
          <w:lang w:val="en-GB"/>
        </w:rPr>
        <w:t xml:space="preserve">www UHK </w:t>
      </w:r>
      <w:r w:rsidR="00C61576">
        <w:rPr>
          <w:rFonts w:ascii="Comenia Serif" w:hAnsi="Comenia Serif" w:cs="Arial"/>
          <w:sz w:val="22"/>
          <w:szCs w:val="22"/>
          <w:lang w:val="en-GB"/>
        </w:rPr>
        <w:t>–</w:t>
      </w:r>
      <w:r w:rsidR="00C61576" w:rsidRPr="00655F60">
        <w:rPr>
          <w:rFonts w:ascii="Comenia Serif" w:hAnsi="Comenia Serif" w:cs="Arial"/>
          <w:sz w:val="22"/>
          <w:szCs w:val="22"/>
          <w:lang w:val="en-GB"/>
        </w:rPr>
        <w:t xml:space="preserve"> </w:t>
      </w:r>
      <w:r w:rsidR="00C61576">
        <w:rPr>
          <w:rFonts w:ascii="Comenia Serif" w:hAnsi="Comenia Serif" w:cs="Arial"/>
          <w:sz w:val="22"/>
          <w:szCs w:val="22"/>
          <w:lang w:val="en-GB"/>
        </w:rPr>
        <w:t xml:space="preserve">UHK </w:t>
      </w:r>
      <w:r w:rsidR="00C61576" w:rsidRPr="00655F60">
        <w:rPr>
          <w:rFonts w:ascii="Comenia Serif" w:hAnsi="Comenia Serif" w:cs="Arial"/>
          <w:sz w:val="22"/>
          <w:szCs w:val="22"/>
          <w:lang w:val="en-GB"/>
        </w:rPr>
        <w:t>Internal Wage</w:t>
      </w:r>
      <w:r w:rsidR="00C61576">
        <w:rPr>
          <w:rFonts w:ascii="Comenia Serif" w:hAnsi="Comenia Serif" w:cs="Arial"/>
          <w:sz w:val="22"/>
          <w:szCs w:val="22"/>
          <w:lang w:val="en-GB"/>
        </w:rPr>
        <w:t>s</w:t>
      </w:r>
      <w:r w:rsidR="00C61576" w:rsidRPr="00655F60">
        <w:rPr>
          <w:rFonts w:ascii="Comenia Serif" w:hAnsi="Comenia Serif" w:cs="Arial"/>
          <w:sz w:val="22"/>
          <w:szCs w:val="22"/>
          <w:lang w:val="en-GB"/>
        </w:rPr>
        <w:t xml:space="preserve"> Regulation</w:t>
      </w:r>
    </w:p>
    <w:p w14:paraId="5288AC1F" w14:textId="62D6EADC" w:rsidR="009B26E9" w:rsidRDefault="00A01CA4" w:rsidP="00993D01">
      <w:pPr>
        <w:pStyle w:val="Zkladntext"/>
        <w:numPr>
          <w:ilvl w:val="0"/>
          <w:numId w:val="10"/>
        </w:numPr>
        <w:spacing w:after="240" w:line="240" w:lineRule="auto"/>
        <w:ind w:left="851" w:hanging="284"/>
        <w:jc w:val="left"/>
        <w:rPr>
          <w:rFonts w:ascii="Comenia Serif" w:hAnsi="Comenia Serif" w:cs="Arial"/>
          <w:sz w:val="22"/>
          <w:szCs w:val="22"/>
        </w:rPr>
      </w:pPr>
      <w:r w:rsidRPr="006803D2">
        <w:rPr>
          <w:rFonts w:ascii="Comenia Serif" w:hAnsi="Comenia Serif" w:cs="Arial"/>
          <w:sz w:val="22"/>
          <w:szCs w:val="22"/>
        </w:rPr>
        <w:t xml:space="preserve">www UHK </w:t>
      </w:r>
      <w:r>
        <w:rPr>
          <w:rFonts w:ascii="Comenia Serif" w:hAnsi="Comenia Serif" w:cs="Arial"/>
          <w:sz w:val="22"/>
          <w:szCs w:val="22"/>
          <w:lang w:val="cs-CZ"/>
        </w:rPr>
        <w:t>–</w:t>
      </w:r>
      <w:r w:rsidRPr="006803D2">
        <w:rPr>
          <w:rFonts w:ascii="Comenia Serif" w:hAnsi="Comenia Serif" w:cs="Arial"/>
          <w:sz w:val="22"/>
          <w:szCs w:val="22"/>
        </w:rPr>
        <w:t xml:space="preserve"> </w:t>
      </w:r>
      <w:r w:rsidR="009B26E9" w:rsidRPr="009B26E9">
        <w:rPr>
          <w:rFonts w:ascii="Comenia Serif" w:hAnsi="Comenia Serif" w:cs="Arial"/>
          <w:sz w:val="22"/>
          <w:szCs w:val="22"/>
        </w:rPr>
        <w:t>Stanovení výplatních termínů předkládání dokladů ke mzdám</w:t>
      </w:r>
      <w:r w:rsidR="00C61576">
        <w:rPr>
          <w:rFonts w:ascii="Comenia Serif" w:hAnsi="Comenia Serif" w:cs="Arial"/>
          <w:sz w:val="22"/>
          <w:szCs w:val="22"/>
          <w:lang w:val="cs-CZ"/>
        </w:rPr>
        <w:t xml:space="preserve"> /</w:t>
      </w:r>
      <w:r w:rsidR="00C61576">
        <w:rPr>
          <w:rFonts w:ascii="Calibri" w:hAnsi="Calibri" w:cs="Calibri"/>
          <w:sz w:val="22"/>
          <w:szCs w:val="22"/>
          <w:lang w:val="cs-CZ"/>
        </w:rPr>
        <w:t> </w:t>
      </w:r>
      <w:r w:rsidR="00C61576" w:rsidRPr="00655F60">
        <w:rPr>
          <w:rFonts w:ascii="Comenia Serif" w:hAnsi="Comenia Serif" w:cs="Arial"/>
          <w:sz w:val="22"/>
          <w:szCs w:val="22"/>
          <w:lang w:val="en-GB"/>
        </w:rPr>
        <w:t xml:space="preserve">www UHK </w:t>
      </w:r>
      <w:r w:rsidR="00C61576">
        <w:rPr>
          <w:rFonts w:ascii="Comenia Serif" w:hAnsi="Comenia Serif" w:cs="Arial"/>
          <w:sz w:val="22"/>
          <w:szCs w:val="22"/>
          <w:lang w:val="en-GB"/>
        </w:rPr>
        <w:t>–</w:t>
      </w:r>
      <w:r w:rsidR="00C61576" w:rsidRPr="00655F60">
        <w:rPr>
          <w:rFonts w:ascii="Comenia Serif" w:hAnsi="Comenia Serif" w:cs="Arial"/>
          <w:sz w:val="22"/>
          <w:szCs w:val="22"/>
          <w:lang w:val="en-GB"/>
        </w:rPr>
        <w:t xml:space="preserve"> Determination of </w:t>
      </w:r>
      <w:r w:rsidR="00C61576" w:rsidRPr="003E3628">
        <w:rPr>
          <w:rFonts w:ascii="Comenia Serif" w:hAnsi="Comenia Serif" w:cs="Arial"/>
          <w:sz w:val="22"/>
          <w:szCs w:val="22"/>
          <w:lang w:val="en-GB"/>
        </w:rPr>
        <w:t xml:space="preserve">Pay-out Dates </w:t>
      </w:r>
      <w:r w:rsidR="00C61576">
        <w:rPr>
          <w:rFonts w:ascii="Comenia Serif" w:hAnsi="Comenia Serif" w:cs="Arial"/>
          <w:sz w:val="22"/>
          <w:szCs w:val="22"/>
          <w:lang w:val="en-GB"/>
        </w:rPr>
        <w:t xml:space="preserve">and </w:t>
      </w:r>
      <w:r w:rsidR="00C61576" w:rsidRPr="00655F60">
        <w:rPr>
          <w:rFonts w:ascii="Comenia Serif" w:hAnsi="Comenia Serif" w:cs="Arial"/>
          <w:sz w:val="22"/>
          <w:szCs w:val="22"/>
          <w:lang w:val="en-GB"/>
        </w:rPr>
        <w:t xml:space="preserve">Submission of </w:t>
      </w:r>
      <w:r w:rsidR="00C61576">
        <w:rPr>
          <w:rFonts w:ascii="Comenia Serif" w:hAnsi="Comenia Serif" w:cs="Arial"/>
          <w:sz w:val="22"/>
          <w:szCs w:val="22"/>
          <w:lang w:val="en-GB"/>
        </w:rPr>
        <w:t>Wage-Related Documents</w:t>
      </w:r>
    </w:p>
    <w:p w14:paraId="65E19FFB" w14:textId="5936A79F" w:rsidR="009A3AEF" w:rsidRPr="00902453" w:rsidRDefault="009A3AEF" w:rsidP="009A3AEF">
      <w:pPr>
        <w:pStyle w:val="Odstavecseseznamem"/>
        <w:numPr>
          <w:ilvl w:val="0"/>
          <w:numId w:val="5"/>
        </w:numPr>
        <w:spacing w:after="120" w:line="240" w:lineRule="auto"/>
        <w:ind w:left="567" w:hanging="567"/>
        <w:contextualSpacing w:val="0"/>
        <w:rPr>
          <w:rFonts w:ascii="Comenia Serif" w:hAnsi="Comenia Serif" w:cs="Arial"/>
          <w:sz w:val="22"/>
          <w:szCs w:val="22"/>
          <w:lang w:val="x-none" w:eastAsia="x-none"/>
        </w:rPr>
      </w:pPr>
      <w:r w:rsidRPr="009A3AEF">
        <w:rPr>
          <w:rFonts w:ascii="Comenia Serif" w:hAnsi="Comenia Serif" w:cs="Arial"/>
          <w:b/>
          <w:sz w:val="22"/>
          <w:szCs w:val="22"/>
          <w:lang w:val="x-none" w:eastAsia="x-none"/>
        </w:rPr>
        <w:lastRenderedPageBreak/>
        <w:t>Kolektivní smlouva</w:t>
      </w:r>
      <w:r w:rsidR="00C61576">
        <w:rPr>
          <w:rFonts w:ascii="Comenia Serif" w:hAnsi="Comenia Serif" w:cs="Arial"/>
          <w:b/>
          <w:sz w:val="22"/>
          <w:szCs w:val="22"/>
          <w:lang w:eastAsia="x-none"/>
        </w:rPr>
        <w:t xml:space="preserve"> / </w:t>
      </w:r>
      <w:r w:rsidR="00C61576" w:rsidRPr="00655F60">
        <w:rPr>
          <w:rFonts w:ascii="Comenia Serif" w:hAnsi="Comenia Serif" w:cs="Arial"/>
          <w:b/>
          <w:sz w:val="22"/>
          <w:szCs w:val="22"/>
          <w:lang w:val="en-GB" w:eastAsia="x-none"/>
        </w:rPr>
        <w:t xml:space="preserve">Collective </w:t>
      </w:r>
      <w:r w:rsidR="00C61576">
        <w:rPr>
          <w:rFonts w:ascii="Comenia Serif" w:hAnsi="Comenia Serif" w:cs="Arial"/>
          <w:b/>
          <w:sz w:val="22"/>
          <w:szCs w:val="22"/>
          <w:lang w:val="en-GB" w:eastAsia="x-none"/>
        </w:rPr>
        <w:t xml:space="preserve">bargaining </w:t>
      </w:r>
      <w:r w:rsidR="00C61576" w:rsidRPr="00655F60">
        <w:rPr>
          <w:rFonts w:ascii="Comenia Serif" w:hAnsi="Comenia Serif" w:cs="Arial"/>
          <w:b/>
          <w:sz w:val="22"/>
          <w:szCs w:val="22"/>
          <w:lang w:val="en-GB" w:eastAsia="x-none"/>
        </w:rPr>
        <w:t>agreement</w:t>
      </w:r>
    </w:p>
    <w:p w14:paraId="1BC35E5E" w14:textId="2F3F2CCD" w:rsidR="009A3AEF" w:rsidRDefault="009A3AEF" w:rsidP="009A3AEF">
      <w:pPr>
        <w:spacing w:after="120" w:line="240" w:lineRule="auto"/>
        <w:ind w:left="567"/>
        <w:rPr>
          <w:rFonts w:ascii="Comenia Serif" w:hAnsi="Comenia Serif" w:cs="Arial"/>
          <w:sz w:val="22"/>
          <w:szCs w:val="22"/>
        </w:rPr>
      </w:pPr>
      <w:r w:rsidRPr="009A3AEF">
        <w:rPr>
          <w:rFonts w:ascii="Comenia Serif" w:hAnsi="Comenia Serif" w:cs="Arial"/>
          <w:sz w:val="22"/>
          <w:szCs w:val="22"/>
        </w:rPr>
        <w:t>Univerzita Hradec Králové uzavírá Kolektivní smlouvu se Základní organizací Vysokoškolského odborového svazu při Univerzitě Hradec Králové. Text platné Kolektivní smlouvy je uveden ve veřejné části internetových stránek UHK.</w:t>
      </w:r>
    </w:p>
    <w:p w14:paraId="25A68792" w14:textId="36B7DA80" w:rsidR="00C61576" w:rsidRDefault="00C61576" w:rsidP="009A3AEF">
      <w:pPr>
        <w:spacing w:after="120" w:line="240" w:lineRule="auto"/>
        <w:ind w:left="567"/>
        <w:rPr>
          <w:rFonts w:ascii="Comenia Serif" w:hAnsi="Comenia Serif" w:cs="Arial"/>
          <w:sz w:val="22"/>
          <w:szCs w:val="22"/>
        </w:rPr>
      </w:pPr>
      <w:r w:rsidRPr="00655F60">
        <w:rPr>
          <w:rFonts w:ascii="Comenia Serif" w:hAnsi="Comenia Serif" w:cs="Arial"/>
          <w:sz w:val="22"/>
          <w:szCs w:val="22"/>
          <w:lang w:val="en-GB"/>
        </w:rPr>
        <w:t xml:space="preserve">The University of Hradec </w:t>
      </w:r>
      <w:proofErr w:type="spellStart"/>
      <w:r w:rsidRPr="00655F60">
        <w:rPr>
          <w:rFonts w:ascii="Comenia Serif" w:hAnsi="Comenia Serif" w:cs="Arial"/>
          <w:sz w:val="22"/>
          <w:szCs w:val="22"/>
          <w:lang w:val="en-GB"/>
        </w:rPr>
        <w:t>Králové</w:t>
      </w:r>
      <w:proofErr w:type="spellEnd"/>
      <w:r w:rsidRPr="00655F60">
        <w:rPr>
          <w:rFonts w:ascii="Comenia Serif" w:hAnsi="Comenia Serif" w:cs="Arial"/>
          <w:sz w:val="22"/>
          <w:szCs w:val="22"/>
          <w:lang w:val="en-GB"/>
        </w:rPr>
        <w:t xml:space="preserve"> </w:t>
      </w:r>
      <w:r>
        <w:rPr>
          <w:rFonts w:ascii="Comenia Serif" w:hAnsi="Comenia Serif" w:cs="Arial"/>
          <w:sz w:val="22"/>
          <w:szCs w:val="22"/>
          <w:lang w:val="en-GB"/>
        </w:rPr>
        <w:t>makes</w:t>
      </w:r>
      <w:r w:rsidRPr="00655F60">
        <w:rPr>
          <w:rFonts w:ascii="Comenia Serif" w:hAnsi="Comenia Serif" w:cs="Arial"/>
          <w:sz w:val="22"/>
          <w:szCs w:val="22"/>
          <w:lang w:val="en-GB"/>
        </w:rPr>
        <w:t xml:space="preserve"> a Collective </w:t>
      </w:r>
      <w:r>
        <w:rPr>
          <w:rFonts w:ascii="Comenia Serif" w:hAnsi="Comenia Serif" w:cs="Arial"/>
          <w:sz w:val="22"/>
          <w:szCs w:val="22"/>
          <w:lang w:val="en-GB"/>
        </w:rPr>
        <w:t xml:space="preserve">Bargaining </w:t>
      </w:r>
      <w:r w:rsidRPr="00655F60">
        <w:rPr>
          <w:rFonts w:ascii="Comenia Serif" w:hAnsi="Comenia Serif" w:cs="Arial"/>
          <w:sz w:val="22"/>
          <w:szCs w:val="22"/>
          <w:lang w:val="en-GB"/>
        </w:rPr>
        <w:t xml:space="preserve">Agreement with the Basic Organization of the </w:t>
      </w:r>
      <w:r>
        <w:rPr>
          <w:rFonts w:ascii="Comenia Serif" w:hAnsi="Comenia Serif" w:cs="Arial"/>
          <w:sz w:val="22"/>
          <w:szCs w:val="22"/>
          <w:lang w:val="en-GB"/>
        </w:rPr>
        <w:t xml:space="preserve">Higher Education Institutions </w:t>
      </w:r>
      <w:r w:rsidRPr="00655F60">
        <w:rPr>
          <w:rFonts w:ascii="Comenia Serif" w:hAnsi="Comenia Serif" w:cs="Arial"/>
          <w:sz w:val="22"/>
          <w:szCs w:val="22"/>
          <w:lang w:val="en-GB"/>
        </w:rPr>
        <w:t xml:space="preserve">Trade Union at the University of Hradec </w:t>
      </w:r>
      <w:proofErr w:type="spellStart"/>
      <w:r w:rsidRPr="00655F60">
        <w:rPr>
          <w:rFonts w:ascii="Comenia Serif" w:hAnsi="Comenia Serif" w:cs="Arial"/>
          <w:sz w:val="22"/>
          <w:szCs w:val="22"/>
          <w:lang w:val="en-GB"/>
        </w:rPr>
        <w:t>Králové</w:t>
      </w:r>
      <w:proofErr w:type="spellEnd"/>
      <w:r w:rsidRPr="00655F60">
        <w:rPr>
          <w:rFonts w:ascii="Comenia Serif" w:hAnsi="Comenia Serif" w:cs="Arial"/>
          <w:sz w:val="22"/>
          <w:szCs w:val="22"/>
          <w:lang w:val="en-GB"/>
        </w:rPr>
        <w:t xml:space="preserve">. The text of the Collective </w:t>
      </w:r>
      <w:r>
        <w:rPr>
          <w:rFonts w:ascii="Comenia Serif" w:hAnsi="Comenia Serif" w:cs="Arial"/>
          <w:sz w:val="22"/>
          <w:szCs w:val="22"/>
          <w:lang w:val="en-GB"/>
        </w:rPr>
        <w:t xml:space="preserve">Bargaining </w:t>
      </w:r>
      <w:r w:rsidRPr="00655F60">
        <w:rPr>
          <w:rFonts w:ascii="Comenia Serif" w:hAnsi="Comenia Serif" w:cs="Arial"/>
          <w:sz w:val="22"/>
          <w:szCs w:val="22"/>
          <w:lang w:val="en-GB"/>
        </w:rPr>
        <w:t>Agreement is</w:t>
      </w:r>
      <w:r>
        <w:rPr>
          <w:rFonts w:ascii="Calibri" w:hAnsi="Calibri" w:cs="Calibri"/>
          <w:sz w:val="22"/>
          <w:szCs w:val="22"/>
          <w:lang w:val="en-GB"/>
        </w:rPr>
        <w:t> </w:t>
      </w:r>
      <w:r w:rsidRPr="00655F60">
        <w:rPr>
          <w:rFonts w:ascii="Comenia Serif" w:hAnsi="Comenia Serif" w:cs="Arial"/>
          <w:sz w:val="22"/>
          <w:szCs w:val="22"/>
          <w:lang w:val="en-GB"/>
        </w:rPr>
        <w:t>available in the public section of the UHK website.</w:t>
      </w:r>
    </w:p>
    <w:p w14:paraId="68330BC9" w14:textId="6BBB442D" w:rsidR="009A3AEF" w:rsidRDefault="00993D01" w:rsidP="00993D01">
      <w:pPr>
        <w:pStyle w:val="Zkladntext"/>
        <w:numPr>
          <w:ilvl w:val="0"/>
          <w:numId w:val="10"/>
        </w:numPr>
        <w:spacing w:after="240" w:line="240" w:lineRule="auto"/>
        <w:ind w:left="851" w:hanging="284"/>
        <w:jc w:val="left"/>
        <w:rPr>
          <w:rFonts w:ascii="Comenia Serif" w:hAnsi="Comenia Serif" w:cs="Arial"/>
          <w:sz w:val="22"/>
          <w:szCs w:val="22"/>
        </w:rPr>
      </w:pPr>
      <w:r w:rsidRPr="006803D2">
        <w:rPr>
          <w:rFonts w:ascii="Comenia Serif" w:hAnsi="Comenia Serif" w:cs="Arial"/>
          <w:sz w:val="22"/>
          <w:szCs w:val="22"/>
        </w:rPr>
        <w:t xml:space="preserve">www UHK </w:t>
      </w:r>
      <w:r>
        <w:rPr>
          <w:rFonts w:ascii="Comenia Serif" w:hAnsi="Comenia Serif" w:cs="Arial"/>
          <w:sz w:val="22"/>
          <w:szCs w:val="22"/>
          <w:lang w:val="cs-CZ"/>
        </w:rPr>
        <w:t>–</w:t>
      </w:r>
      <w:r w:rsidRPr="006803D2">
        <w:rPr>
          <w:rFonts w:ascii="Comenia Serif" w:hAnsi="Comenia Serif" w:cs="Arial"/>
          <w:sz w:val="22"/>
          <w:szCs w:val="22"/>
        </w:rPr>
        <w:t xml:space="preserve"> </w:t>
      </w:r>
      <w:r w:rsidR="009A3AEF" w:rsidRPr="00524F97">
        <w:rPr>
          <w:rFonts w:ascii="Comenia Serif" w:hAnsi="Comenia Serif" w:cs="Arial"/>
          <w:sz w:val="22"/>
          <w:szCs w:val="22"/>
        </w:rPr>
        <w:t>Kolektivní smlouva</w:t>
      </w:r>
      <w:r w:rsidR="00C61576">
        <w:rPr>
          <w:rFonts w:ascii="Comenia Serif" w:hAnsi="Comenia Serif" w:cs="Arial"/>
          <w:sz w:val="22"/>
          <w:szCs w:val="22"/>
          <w:lang w:val="cs-CZ"/>
        </w:rPr>
        <w:t xml:space="preserve"> / </w:t>
      </w:r>
      <w:r w:rsidR="00C61576" w:rsidRPr="00655F60">
        <w:rPr>
          <w:rFonts w:ascii="Comenia Serif" w:hAnsi="Comenia Serif" w:cs="Arial"/>
          <w:sz w:val="22"/>
          <w:szCs w:val="22"/>
          <w:lang w:val="en-GB"/>
        </w:rPr>
        <w:t xml:space="preserve">www UHK </w:t>
      </w:r>
      <w:r w:rsidR="00C61576">
        <w:rPr>
          <w:rFonts w:ascii="Comenia Serif" w:hAnsi="Comenia Serif" w:cs="Arial"/>
          <w:sz w:val="22"/>
          <w:szCs w:val="22"/>
          <w:lang w:val="en-GB"/>
        </w:rPr>
        <w:t>–</w:t>
      </w:r>
      <w:r w:rsidR="00C61576" w:rsidRPr="00655F60">
        <w:rPr>
          <w:rFonts w:ascii="Comenia Serif" w:hAnsi="Comenia Serif" w:cs="Arial"/>
          <w:sz w:val="22"/>
          <w:szCs w:val="22"/>
          <w:lang w:val="en-GB"/>
        </w:rPr>
        <w:t xml:space="preserve"> Collective </w:t>
      </w:r>
      <w:r w:rsidR="00C61576">
        <w:rPr>
          <w:rFonts w:ascii="Comenia Serif" w:hAnsi="Comenia Serif" w:cs="Arial"/>
          <w:sz w:val="22"/>
          <w:szCs w:val="22"/>
          <w:lang w:val="en-GB"/>
        </w:rPr>
        <w:t xml:space="preserve">Bargaining </w:t>
      </w:r>
      <w:r w:rsidR="00C61576" w:rsidRPr="00655F60">
        <w:rPr>
          <w:rFonts w:ascii="Comenia Serif" w:hAnsi="Comenia Serif" w:cs="Arial"/>
          <w:sz w:val="22"/>
          <w:szCs w:val="22"/>
          <w:lang w:val="en-GB"/>
        </w:rPr>
        <w:t>Agreement</w:t>
      </w:r>
    </w:p>
    <w:p w14:paraId="55970B16" w14:textId="3C3C93A4" w:rsidR="009A3AEF" w:rsidRPr="00902453" w:rsidRDefault="009A3AEF" w:rsidP="009A3AEF">
      <w:pPr>
        <w:pStyle w:val="Odstavecseseznamem"/>
        <w:numPr>
          <w:ilvl w:val="0"/>
          <w:numId w:val="5"/>
        </w:numPr>
        <w:spacing w:after="120" w:line="240" w:lineRule="auto"/>
        <w:ind w:left="567" w:hanging="567"/>
        <w:contextualSpacing w:val="0"/>
        <w:rPr>
          <w:rFonts w:ascii="Comenia Serif" w:hAnsi="Comenia Serif" w:cs="Arial"/>
          <w:sz w:val="22"/>
          <w:szCs w:val="22"/>
          <w:lang w:val="x-none" w:eastAsia="x-none"/>
        </w:rPr>
      </w:pPr>
      <w:r w:rsidRPr="009A3AEF">
        <w:rPr>
          <w:rFonts w:ascii="Comenia Serif" w:hAnsi="Comenia Serif" w:cs="Arial"/>
          <w:b/>
          <w:sz w:val="22"/>
          <w:szCs w:val="22"/>
          <w:lang w:val="x-none" w:eastAsia="x-none"/>
        </w:rPr>
        <w:t>Orgán sociálního zabezpečení</w:t>
      </w:r>
      <w:r w:rsidR="00EA6EAC">
        <w:rPr>
          <w:rFonts w:ascii="Comenia Serif" w:hAnsi="Comenia Serif" w:cs="Arial"/>
          <w:b/>
          <w:sz w:val="22"/>
          <w:szCs w:val="22"/>
          <w:lang w:eastAsia="x-none"/>
        </w:rPr>
        <w:t xml:space="preserve"> / </w:t>
      </w:r>
      <w:r w:rsidR="00EA6EAC" w:rsidRPr="00655F60">
        <w:rPr>
          <w:rFonts w:ascii="Comenia Serif" w:hAnsi="Comenia Serif" w:cs="Arial"/>
          <w:b/>
          <w:sz w:val="22"/>
          <w:szCs w:val="22"/>
          <w:lang w:val="en-GB" w:eastAsia="x-none"/>
        </w:rPr>
        <w:t>Social security authority</w:t>
      </w:r>
    </w:p>
    <w:p w14:paraId="1E912D73" w14:textId="3AEC4038" w:rsidR="009A3AEF" w:rsidRDefault="009A3AEF" w:rsidP="00EA6EAC">
      <w:pPr>
        <w:spacing w:after="120" w:line="240" w:lineRule="auto"/>
        <w:ind w:left="567"/>
        <w:rPr>
          <w:rFonts w:ascii="Comenia Serif" w:hAnsi="Comenia Serif" w:cs="Arial"/>
          <w:sz w:val="22"/>
          <w:szCs w:val="22"/>
        </w:rPr>
      </w:pPr>
      <w:r w:rsidRPr="009A3AEF">
        <w:rPr>
          <w:rFonts w:ascii="Comenia Serif" w:hAnsi="Comenia Serif" w:cs="Arial"/>
          <w:sz w:val="22"/>
          <w:szCs w:val="22"/>
        </w:rPr>
        <w:t>Pojistné na sociální zabezpečení zaměstnance (nemocenské a důchodové) odvádí zaměstnavatel na účet správy sociálního zabezpečení místně příslušné (OSSZ Hradec Králové) podle § 7 zákona č. 582/1991 Sb., o organizaci a provádění sociálního zabezpečení, ve znění pozdějších předpisů. U zahraničních zaměstnanců ze zemí EU, EHP a Švýcarska, kteří mají podle formuláře A1 podléhat právním předpisům jiného státu, je orgánem sociálního zabezpečení orgán určený těmito předpisy.</w:t>
      </w:r>
    </w:p>
    <w:p w14:paraId="146887B4" w14:textId="092AB253" w:rsidR="00EA6EAC" w:rsidRDefault="00EA6EAC" w:rsidP="00524F97">
      <w:pPr>
        <w:spacing w:after="240" w:line="240" w:lineRule="auto"/>
        <w:ind w:left="567"/>
        <w:rPr>
          <w:rFonts w:ascii="Comenia Serif" w:hAnsi="Comenia Serif" w:cs="Arial"/>
          <w:sz w:val="22"/>
          <w:szCs w:val="22"/>
        </w:rPr>
      </w:pPr>
      <w:r w:rsidRPr="00655F60">
        <w:rPr>
          <w:rFonts w:ascii="Comenia Serif" w:hAnsi="Comenia Serif" w:cs="Arial"/>
          <w:sz w:val="22"/>
          <w:szCs w:val="22"/>
          <w:lang w:val="en-GB"/>
        </w:rPr>
        <w:t xml:space="preserve">The employer pays the employee's social security contributions (sickness and pension contributions) to the account of the social security administration with local jurisdiction (OSSZ Hradec </w:t>
      </w:r>
      <w:proofErr w:type="spellStart"/>
      <w:r w:rsidRPr="00655F60">
        <w:rPr>
          <w:rFonts w:ascii="Comenia Serif" w:hAnsi="Comenia Serif" w:cs="Arial"/>
          <w:sz w:val="22"/>
          <w:szCs w:val="22"/>
          <w:lang w:val="en-GB"/>
        </w:rPr>
        <w:t>Králové</w:t>
      </w:r>
      <w:proofErr w:type="spellEnd"/>
      <w:r w:rsidRPr="00655F60">
        <w:rPr>
          <w:rFonts w:ascii="Comenia Serif" w:hAnsi="Comenia Serif" w:cs="Arial"/>
          <w:sz w:val="22"/>
          <w:szCs w:val="22"/>
          <w:lang w:val="en-GB"/>
        </w:rPr>
        <w:t xml:space="preserve">) pursuant to Section 7 of Act No. 582/1991 </w:t>
      </w:r>
      <w:r>
        <w:rPr>
          <w:rFonts w:ascii="Comenia Serif" w:hAnsi="Comenia Serif" w:cs="Arial"/>
          <w:sz w:val="22"/>
          <w:szCs w:val="22"/>
          <w:lang w:val="en-GB"/>
        </w:rPr>
        <w:t>Sb.</w:t>
      </w:r>
      <w:r w:rsidRPr="00655F60">
        <w:rPr>
          <w:rFonts w:ascii="Comenia Serif" w:hAnsi="Comenia Serif" w:cs="Arial"/>
          <w:sz w:val="22"/>
          <w:szCs w:val="22"/>
          <w:lang w:val="en-GB"/>
        </w:rPr>
        <w:t xml:space="preserve">, on the </w:t>
      </w:r>
      <w:r>
        <w:rPr>
          <w:rFonts w:ascii="Comenia Serif" w:hAnsi="Comenia Serif" w:cs="Arial"/>
          <w:sz w:val="22"/>
          <w:szCs w:val="22"/>
          <w:lang w:val="en-GB"/>
        </w:rPr>
        <w:t>o</w:t>
      </w:r>
      <w:r w:rsidRPr="00655F60">
        <w:rPr>
          <w:rFonts w:ascii="Comenia Serif" w:hAnsi="Comenia Serif" w:cs="Arial"/>
          <w:sz w:val="22"/>
          <w:szCs w:val="22"/>
          <w:lang w:val="en-GB"/>
        </w:rPr>
        <w:t xml:space="preserve">rganisation and </w:t>
      </w:r>
      <w:r>
        <w:rPr>
          <w:rFonts w:ascii="Comenia Serif" w:hAnsi="Comenia Serif" w:cs="Arial"/>
          <w:sz w:val="22"/>
          <w:szCs w:val="22"/>
          <w:lang w:val="en-GB"/>
        </w:rPr>
        <w:t>i</w:t>
      </w:r>
      <w:r w:rsidRPr="00655F60">
        <w:rPr>
          <w:rFonts w:ascii="Comenia Serif" w:hAnsi="Comenia Serif" w:cs="Arial"/>
          <w:sz w:val="22"/>
          <w:szCs w:val="22"/>
          <w:lang w:val="en-GB"/>
        </w:rPr>
        <w:t>mplementation of social security, as amended. In the case of foreign employees from EU, EEA and Swi</w:t>
      </w:r>
      <w:r>
        <w:rPr>
          <w:rFonts w:ascii="Comenia Serif" w:hAnsi="Comenia Serif" w:cs="Arial"/>
          <w:sz w:val="22"/>
          <w:szCs w:val="22"/>
          <w:lang w:val="en-GB"/>
        </w:rPr>
        <w:t>tzerland</w:t>
      </w:r>
      <w:r w:rsidRPr="00655F60">
        <w:rPr>
          <w:rFonts w:ascii="Comenia Serif" w:hAnsi="Comenia Serif" w:cs="Arial"/>
          <w:sz w:val="22"/>
          <w:szCs w:val="22"/>
          <w:lang w:val="en-GB"/>
        </w:rPr>
        <w:t xml:space="preserve"> who, according to the A1 form, are to be subject to the legislation of another state, the authority designated by such legislation</w:t>
      </w:r>
      <w:r>
        <w:rPr>
          <w:rFonts w:ascii="Comenia Serif" w:hAnsi="Comenia Serif" w:cs="Arial"/>
          <w:sz w:val="22"/>
          <w:szCs w:val="22"/>
          <w:lang w:val="en-GB"/>
        </w:rPr>
        <w:t xml:space="preserve"> is </w:t>
      </w:r>
      <w:r w:rsidRPr="00655F60">
        <w:rPr>
          <w:rFonts w:ascii="Comenia Serif" w:hAnsi="Comenia Serif" w:cs="Arial"/>
          <w:sz w:val="22"/>
          <w:szCs w:val="22"/>
          <w:lang w:val="en-GB"/>
        </w:rPr>
        <w:t>the</w:t>
      </w:r>
      <w:r>
        <w:rPr>
          <w:rFonts w:ascii="Comenia Serif" w:hAnsi="Comenia Serif" w:cs="Arial"/>
          <w:sz w:val="22"/>
          <w:szCs w:val="22"/>
          <w:lang w:val="en-GB"/>
        </w:rPr>
        <w:t>ir</w:t>
      </w:r>
      <w:r w:rsidRPr="00655F60">
        <w:rPr>
          <w:rFonts w:ascii="Comenia Serif" w:hAnsi="Comenia Serif" w:cs="Arial"/>
          <w:sz w:val="22"/>
          <w:szCs w:val="22"/>
          <w:lang w:val="en-GB"/>
        </w:rPr>
        <w:t xml:space="preserve"> social security authority.</w:t>
      </w:r>
    </w:p>
    <w:p w14:paraId="3C8D32C1" w14:textId="1C6B7844" w:rsidR="00524F97" w:rsidRDefault="00524F97" w:rsidP="00524F97">
      <w:pPr>
        <w:pStyle w:val="Odstavecseseznamem"/>
        <w:numPr>
          <w:ilvl w:val="0"/>
          <w:numId w:val="5"/>
        </w:numPr>
        <w:spacing w:after="120" w:line="240" w:lineRule="auto"/>
        <w:ind w:left="567" w:hanging="567"/>
        <w:contextualSpacing w:val="0"/>
        <w:rPr>
          <w:rFonts w:ascii="Comenia Serif" w:hAnsi="Comenia Serif" w:cs="Arial"/>
          <w:sz w:val="22"/>
          <w:szCs w:val="22"/>
        </w:rPr>
      </w:pPr>
      <w:r w:rsidRPr="00524F97">
        <w:rPr>
          <w:rFonts w:ascii="Comenia Serif" w:hAnsi="Comenia Serif" w:cs="Arial"/>
          <w:sz w:val="22"/>
          <w:szCs w:val="22"/>
        </w:rPr>
        <w:t>Zaměstnanec je povinen se seznámit s dalšími vnitřními předpisy a řídícími akty, jejich plné znění k dohledání na www UHK</w:t>
      </w:r>
      <w:r w:rsidR="00911D04">
        <w:rPr>
          <w:rFonts w:ascii="Comenia Serif" w:hAnsi="Comenia Serif" w:cs="Arial"/>
          <w:sz w:val="22"/>
          <w:szCs w:val="22"/>
        </w:rPr>
        <w:t xml:space="preserve"> / </w:t>
      </w:r>
      <w:r w:rsidR="00911D04" w:rsidRPr="00655F60">
        <w:rPr>
          <w:rFonts w:ascii="Comenia Serif" w:hAnsi="Comenia Serif" w:cs="Arial"/>
          <w:sz w:val="22"/>
          <w:szCs w:val="22"/>
          <w:lang w:val="en-GB"/>
        </w:rPr>
        <w:t>The employee is obliged to familiarize him</w:t>
      </w:r>
      <w:r w:rsidR="00911D04">
        <w:rPr>
          <w:rFonts w:ascii="Comenia Serif" w:hAnsi="Comenia Serif" w:cs="Arial"/>
          <w:sz w:val="22"/>
          <w:szCs w:val="22"/>
          <w:lang w:val="en-GB"/>
        </w:rPr>
        <w:t>/her</w:t>
      </w:r>
      <w:r w:rsidR="00911D04" w:rsidRPr="00655F60">
        <w:rPr>
          <w:rFonts w:ascii="Comenia Serif" w:hAnsi="Comenia Serif" w:cs="Arial"/>
          <w:sz w:val="22"/>
          <w:szCs w:val="22"/>
          <w:lang w:val="en-GB"/>
        </w:rPr>
        <w:t xml:space="preserve">self with other internal regulations and </w:t>
      </w:r>
      <w:r w:rsidR="00911D04">
        <w:rPr>
          <w:rFonts w:ascii="Comenia Serif" w:hAnsi="Comenia Serif" w:cs="Arial"/>
          <w:sz w:val="22"/>
          <w:szCs w:val="22"/>
          <w:lang w:val="en-GB"/>
        </w:rPr>
        <w:t>managing</w:t>
      </w:r>
      <w:r w:rsidR="00911D04" w:rsidRPr="00655F60">
        <w:rPr>
          <w:rFonts w:ascii="Comenia Serif" w:hAnsi="Comenia Serif" w:cs="Arial"/>
          <w:sz w:val="22"/>
          <w:szCs w:val="22"/>
          <w:lang w:val="en-GB"/>
        </w:rPr>
        <w:t xml:space="preserve"> acts</w:t>
      </w:r>
      <w:r w:rsidR="00911D04">
        <w:rPr>
          <w:rFonts w:ascii="Comenia Serif" w:hAnsi="Comenia Serif" w:cs="Arial"/>
          <w:sz w:val="22"/>
          <w:szCs w:val="22"/>
          <w:lang w:val="en-GB"/>
        </w:rPr>
        <w:t>. T</w:t>
      </w:r>
      <w:r w:rsidR="00911D04" w:rsidRPr="00655F60">
        <w:rPr>
          <w:rFonts w:ascii="Comenia Serif" w:hAnsi="Comenia Serif" w:cs="Arial"/>
          <w:sz w:val="22"/>
          <w:szCs w:val="22"/>
          <w:lang w:val="en-GB"/>
        </w:rPr>
        <w:t>heir full text can be found on www UHK:</w:t>
      </w:r>
    </w:p>
    <w:p w14:paraId="1603A6C7" w14:textId="26AF01A9" w:rsidR="00524F97" w:rsidRPr="00524F97" w:rsidRDefault="00524F97" w:rsidP="00524F97">
      <w:pPr>
        <w:pStyle w:val="Odstavecseseznamem"/>
        <w:numPr>
          <w:ilvl w:val="0"/>
          <w:numId w:val="12"/>
        </w:numPr>
        <w:spacing w:after="120" w:line="240" w:lineRule="auto"/>
        <w:ind w:left="851" w:hanging="284"/>
        <w:contextualSpacing w:val="0"/>
        <w:jc w:val="left"/>
        <w:rPr>
          <w:rFonts w:ascii="Comenia Serif" w:hAnsi="Comenia Serif" w:cs="Arial"/>
          <w:sz w:val="22"/>
          <w:szCs w:val="22"/>
          <w:lang w:eastAsia="x-none"/>
        </w:rPr>
      </w:pPr>
      <w:r w:rsidRPr="00524F97">
        <w:rPr>
          <w:rFonts w:ascii="Comenia Serif" w:hAnsi="Comenia Serif" w:cs="Arial"/>
          <w:sz w:val="22"/>
          <w:szCs w:val="22"/>
          <w:lang w:eastAsia="x-none"/>
        </w:rPr>
        <w:t>Evidence pracovní doby</w:t>
      </w:r>
      <w:r w:rsidR="00911D04">
        <w:rPr>
          <w:rFonts w:ascii="Comenia Serif" w:hAnsi="Comenia Serif" w:cs="Arial"/>
          <w:sz w:val="22"/>
          <w:szCs w:val="22"/>
          <w:lang w:eastAsia="x-none"/>
        </w:rPr>
        <w:t xml:space="preserve"> / </w:t>
      </w:r>
      <w:r w:rsidR="00911D04" w:rsidRPr="00E52FC1">
        <w:rPr>
          <w:rFonts w:ascii="Comenia Serif" w:hAnsi="Comenia Serif" w:cs="Arial"/>
          <w:sz w:val="22"/>
          <w:szCs w:val="22"/>
          <w:lang w:val="en-GB" w:eastAsia="x-none"/>
        </w:rPr>
        <w:t>Recording of Working Time</w:t>
      </w:r>
    </w:p>
    <w:p w14:paraId="2521D80B" w14:textId="4E99F44F" w:rsidR="00524F97" w:rsidRPr="00524F97" w:rsidRDefault="00524F97" w:rsidP="00524F97">
      <w:pPr>
        <w:pStyle w:val="Odstavecseseznamem"/>
        <w:numPr>
          <w:ilvl w:val="0"/>
          <w:numId w:val="12"/>
        </w:numPr>
        <w:spacing w:after="120" w:line="240" w:lineRule="auto"/>
        <w:ind w:left="851" w:hanging="284"/>
        <w:contextualSpacing w:val="0"/>
        <w:jc w:val="left"/>
        <w:rPr>
          <w:rFonts w:ascii="Comenia Serif" w:hAnsi="Comenia Serif" w:cs="Arial"/>
          <w:sz w:val="22"/>
          <w:szCs w:val="22"/>
          <w:lang w:eastAsia="x-none"/>
        </w:rPr>
      </w:pPr>
      <w:r w:rsidRPr="00524F97">
        <w:rPr>
          <w:rFonts w:ascii="Comenia Serif" w:hAnsi="Comenia Serif" w:cs="Arial"/>
          <w:sz w:val="22"/>
          <w:szCs w:val="22"/>
          <w:lang w:eastAsia="x-none"/>
        </w:rPr>
        <w:t>Stanovení postupů v systému evidence práce</w:t>
      </w:r>
      <w:r w:rsidR="00911D04">
        <w:rPr>
          <w:rFonts w:ascii="Comenia Serif" w:hAnsi="Comenia Serif" w:cs="Arial"/>
          <w:sz w:val="22"/>
          <w:szCs w:val="22"/>
          <w:lang w:eastAsia="x-none"/>
        </w:rPr>
        <w:t xml:space="preserve"> / </w:t>
      </w:r>
      <w:r w:rsidR="00911D04" w:rsidRPr="00E52FC1">
        <w:rPr>
          <w:rFonts w:ascii="Comenia Serif" w:hAnsi="Comenia Serif" w:cs="Arial"/>
          <w:sz w:val="22"/>
          <w:szCs w:val="22"/>
          <w:lang w:val="en-GB" w:eastAsia="x-none"/>
        </w:rPr>
        <w:t>Establishment of Procedures in</w:t>
      </w:r>
      <w:r w:rsidR="005F4A97">
        <w:rPr>
          <w:rFonts w:ascii="Calibri" w:hAnsi="Calibri" w:cs="Calibri"/>
          <w:sz w:val="22"/>
          <w:szCs w:val="22"/>
          <w:lang w:val="en-GB" w:eastAsia="x-none"/>
        </w:rPr>
        <w:t> </w:t>
      </w:r>
      <w:r w:rsidR="00911D04" w:rsidRPr="00E52FC1">
        <w:rPr>
          <w:rFonts w:ascii="Comenia Serif" w:hAnsi="Comenia Serif" w:cs="Arial"/>
          <w:sz w:val="22"/>
          <w:szCs w:val="22"/>
          <w:lang w:val="en-GB" w:eastAsia="x-none"/>
        </w:rPr>
        <w:t>the Work Recording System</w:t>
      </w:r>
    </w:p>
    <w:p w14:paraId="1E69D6DE" w14:textId="10F2747F" w:rsidR="00524F97" w:rsidRPr="00524F97" w:rsidRDefault="00524F97" w:rsidP="00524F97">
      <w:pPr>
        <w:pStyle w:val="Odstavecseseznamem"/>
        <w:numPr>
          <w:ilvl w:val="0"/>
          <w:numId w:val="12"/>
        </w:numPr>
        <w:spacing w:after="120" w:line="240" w:lineRule="auto"/>
        <w:ind w:left="851" w:hanging="284"/>
        <w:contextualSpacing w:val="0"/>
        <w:jc w:val="left"/>
        <w:rPr>
          <w:rFonts w:ascii="Comenia Serif" w:hAnsi="Comenia Serif" w:cs="Arial"/>
          <w:sz w:val="22"/>
          <w:szCs w:val="22"/>
          <w:lang w:eastAsia="x-none"/>
        </w:rPr>
      </w:pPr>
      <w:r w:rsidRPr="00524F97">
        <w:rPr>
          <w:rFonts w:ascii="Comenia Serif" w:hAnsi="Comenia Serif" w:cs="Arial"/>
          <w:sz w:val="22"/>
          <w:szCs w:val="22"/>
          <w:lang w:eastAsia="x-none"/>
        </w:rPr>
        <w:t>Směrnice o cestovních výdajích</w:t>
      </w:r>
      <w:r w:rsidR="005F4A97">
        <w:rPr>
          <w:rFonts w:ascii="Comenia Serif" w:hAnsi="Comenia Serif" w:cs="Arial"/>
          <w:sz w:val="22"/>
          <w:szCs w:val="22"/>
          <w:lang w:eastAsia="x-none"/>
        </w:rPr>
        <w:t xml:space="preserve"> / </w:t>
      </w:r>
      <w:r w:rsidR="005F4A97" w:rsidRPr="00655F60">
        <w:rPr>
          <w:rFonts w:ascii="Comenia Serif" w:hAnsi="Comenia Serif" w:cs="Arial"/>
          <w:sz w:val="22"/>
          <w:szCs w:val="22"/>
          <w:lang w:val="en-GB" w:eastAsia="x-none"/>
        </w:rPr>
        <w:t>Travel Expenses Directive</w:t>
      </w:r>
    </w:p>
    <w:p w14:paraId="5D64D751" w14:textId="4D316710" w:rsidR="00524F97" w:rsidRPr="00524F97" w:rsidRDefault="00524F97" w:rsidP="00524F97">
      <w:pPr>
        <w:pStyle w:val="Odstavecseseznamem"/>
        <w:numPr>
          <w:ilvl w:val="0"/>
          <w:numId w:val="12"/>
        </w:numPr>
        <w:spacing w:after="120" w:line="240" w:lineRule="auto"/>
        <w:ind w:left="851" w:hanging="284"/>
        <w:contextualSpacing w:val="0"/>
        <w:jc w:val="left"/>
        <w:rPr>
          <w:rFonts w:ascii="Comenia Serif" w:hAnsi="Comenia Serif" w:cs="Arial"/>
          <w:sz w:val="22"/>
          <w:szCs w:val="22"/>
          <w:lang w:eastAsia="x-none"/>
        </w:rPr>
      </w:pPr>
      <w:r w:rsidRPr="00524F97">
        <w:rPr>
          <w:rFonts w:ascii="Comenia Serif" w:hAnsi="Comenia Serif" w:cs="Arial"/>
          <w:sz w:val="22"/>
          <w:szCs w:val="22"/>
          <w:lang w:eastAsia="x-none"/>
        </w:rPr>
        <w:t>Posuzování zdravotní způsobilosti k výkonu práce</w:t>
      </w:r>
      <w:r w:rsidR="005F4A97">
        <w:rPr>
          <w:rFonts w:ascii="Comenia Serif" w:hAnsi="Comenia Serif" w:cs="Arial"/>
          <w:sz w:val="22"/>
          <w:szCs w:val="22"/>
          <w:lang w:eastAsia="x-none"/>
        </w:rPr>
        <w:t xml:space="preserve"> / </w:t>
      </w:r>
      <w:r w:rsidR="005F4A97">
        <w:rPr>
          <w:rFonts w:ascii="Comenia Serif" w:hAnsi="Comenia Serif" w:cs="Arial"/>
          <w:sz w:val="22"/>
          <w:szCs w:val="22"/>
          <w:lang w:val="en-GB" w:eastAsia="x-none"/>
        </w:rPr>
        <w:t>A</w:t>
      </w:r>
      <w:r w:rsidR="005F4A97" w:rsidRPr="00F6490F">
        <w:rPr>
          <w:rFonts w:ascii="Comenia Serif" w:hAnsi="Comenia Serif" w:cs="Arial"/>
          <w:sz w:val="22"/>
          <w:szCs w:val="22"/>
          <w:lang w:val="en-GB" w:eastAsia="x-none"/>
        </w:rPr>
        <w:t xml:space="preserve">ssessment of </w:t>
      </w:r>
      <w:r w:rsidR="005F4A97">
        <w:rPr>
          <w:rFonts w:ascii="Comenia Serif" w:hAnsi="Comenia Serif" w:cs="Arial"/>
          <w:sz w:val="22"/>
          <w:szCs w:val="22"/>
          <w:lang w:val="en-GB" w:eastAsia="x-none"/>
        </w:rPr>
        <w:t>F</w:t>
      </w:r>
      <w:r w:rsidR="005F4A97" w:rsidRPr="00F6490F">
        <w:rPr>
          <w:rFonts w:ascii="Comenia Serif" w:hAnsi="Comenia Serif" w:cs="Arial"/>
          <w:sz w:val="22"/>
          <w:szCs w:val="22"/>
          <w:lang w:val="en-GB" w:eastAsia="x-none"/>
        </w:rPr>
        <w:t>itness for</w:t>
      </w:r>
      <w:r w:rsidR="005F4A97">
        <w:rPr>
          <w:rFonts w:ascii="Calibri" w:hAnsi="Calibri" w:cs="Calibri"/>
          <w:sz w:val="22"/>
          <w:szCs w:val="22"/>
          <w:lang w:val="en-GB" w:eastAsia="x-none"/>
        </w:rPr>
        <w:t> </w:t>
      </w:r>
      <w:r w:rsidR="005F4A97">
        <w:rPr>
          <w:rFonts w:ascii="Comenia Serif" w:hAnsi="Comenia Serif" w:cs="Arial"/>
          <w:sz w:val="22"/>
          <w:szCs w:val="22"/>
          <w:lang w:val="en-GB" w:eastAsia="x-none"/>
        </w:rPr>
        <w:t>W</w:t>
      </w:r>
      <w:r w:rsidR="005F4A97" w:rsidRPr="00F6490F">
        <w:rPr>
          <w:rFonts w:ascii="Comenia Serif" w:hAnsi="Comenia Serif" w:cs="Arial"/>
          <w:sz w:val="22"/>
          <w:szCs w:val="22"/>
          <w:lang w:val="en-GB" w:eastAsia="x-none"/>
        </w:rPr>
        <w:t>ork – Occupational Health Services</w:t>
      </w:r>
    </w:p>
    <w:p w14:paraId="00A52202" w14:textId="1D59191A" w:rsidR="00524F97" w:rsidRPr="00524F97" w:rsidRDefault="00524F97" w:rsidP="00524F97">
      <w:pPr>
        <w:pStyle w:val="Odstavecseseznamem"/>
        <w:numPr>
          <w:ilvl w:val="0"/>
          <w:numId w:val="12"/>
        </w:numPr>
        <w:spacing w:after="120" w:line="240" w:lineRule="auto"/>
        <w:ind w:left="851" w:hanging="284"/>
        <w:contextualSpacing w:val="0"/>
        <w:jc w:val="left"/>
        <w:rPr>
          <w:rFonts w:ascii="Comenia Serif" w:hAnsi="Comenia Serif" w:cs="Arial"/>
          <w:sz w:val="22"/>
          <w:szCs w:val="22"/>
          <w:lang w:eastAsia="x-none"/>
        </w:rPr>
      </w:pPr>
      <w:r w:rsidRPr="00524F97">
        <w:rPr>
          <w:rFonts w:ascii="Comenia Serif" w:hAnsi="Comenia Serif" w:cs="Arial"/>
          <w:sz w:val="22"/>
          <w:szCs w:val="22"/>
          <w:lang w:eastAsia="x-none"/>
        </w:rPr>
        <w:t>Závodní stravování</w:t>
      </w:r>
      <w:r w:rsidR="005F4A97">
        <w:rPr>
          <w:rFonts w:ascii="Comenia Serif" w:hAnsi="Comenia Serif" w:cs="Arial"/>
          <w:sz w:val="22"/>
          <w:szCs w:val="22"/>
          <w:lang w:eastAsia="x-none"/>
        </w:rPr>
        <w:t xml:space="preserve"> / </w:t>
      </w:r>
      <w:r w:rsidR="005F4A97" w:rsidRPr="00F6490F">
        <w:rPr>
          <w:rFonts w:ascii="Comenia Serif" w:hAnsi="Comenia Serif" w:cs="Arial"/>
          <w:sz w:val="22"/>
          <w:szCs w:val="22"/>
          <w:lang w:val="en-GB" w:eastAsia="x-none"/>
        </w:rPr>
        <w:t>Canteen Services</w:t>
      </w:r>
    </w:p>
    <w:p w14:paraId="5A166990" w14:textId="74F1F7BB" w:rsidR="00524F97" w:rsidRPr="00524F97" w:rsidRDefault="00524F97" w:rsidP="00524F97">
      <w:pPr>
        <w:pStyle w:val="Odstavecseseznamem"/>
        <w:numPr>
          <w:ilvl w:val="0"/>
          <w:numId w:val="12"/>
        </w:numPr>
        <w:spacing w:after="120" w:line="240" w:lineRule="auto"/>
        <w:ind w:left="851" w:hanging="284"/>
        <w:contextualSpacing w:val="0"/>
        <w:jc w:val="left"/>
        <w:rPr>
          <w:rFonts w:ascii="Comenia Serif" w:hAnsi="Comenia Serif" w:cs="Arial"/>
          <w:sz w:val="22"/>
          <w:szCs w:val="22"/>
          <w:lang w:eastAsia="x-none"/>
        </w:rPr>
      </w:pPr>
      <w:r w:rsidRPr="00524F97">
        <w:rPr>
          <w:rFonts w:ascii="Comenia Serif" w:hAnsi="Comenia Serif" w:cs="Arial"/>
          <w:sz w:val="22"/>
          <w:szCs w:val="22"/>
          <w:lang w:eastAsia="x-none"/>
        </w:rPr>
        <w:t>Pravidla pro poskytování příspěvku k penzijnímu připojištění a životnímu pojištění</w:t>
      </w:r>
      <w:r w:rsidR="00494009">
        <w:rPr>
          <w:rFonts w:ascii="Comenia Serif" w:hAnsi="Comenia Serif" w:cs="Arial"/>
          <w:sz w:val="22"/>
          <w:szCs w:val="22"/>
          <w:lang w:eastAsia="x-none"/>
        </w:rPr>
        <w:t xml:space="preserve"> / </w:t>
      </w:r>
      <w:r w:rsidR="00494009" w:rsidRPr="00F6490F">
        <w:rPr>
          <w:rFonts w:ascii="Comenia Serif" w:hAnsi="Comenia Serif" w:cs="Arial"/>
          <w:sz w:val="22"/>
          <w:szCs w:val="22"/>
          <w:lang w:val="en-GB" w:eastAsia="x-none"/>
        </w:rPr>
        <w:t>Rules for the Provision of Contributions to Pension and Life Insurance</w:t>
      </w:r>
    </w:p>
    <w:p w14:paraId="28DC940E" w14:textId="47819FA3" w:rsidR="00524F97" w:rsidRPr="00524F97" w:rsidRDefault="00524F97" w:rsidP="00524F97">
      <w:pPr>
        <w:pStyle w:val="Odstavecseseznamem"/>
        <w:numPr>
          <w:ilvl w:val="0"/>
          <w:numId w:val="12"/>
        </w:numPr>
        <w:spacing w:after="120" w:line="240" w:lineRule="auto"/>
        <w:ind w:left="851" w:hanging="284"/>
        <w:contextualSpacing w:val="0"/>
        <w:jc w:val="left"/>
        <w:rPr>
          <w:rFonts w:ascii="Comenia Serif" w:hAnsi="Comenia Serif" w:cs="Arial"/>
          <w:sz w:val="22"/>
          <w:szCs w:val="22"/>
          <w:lang w:eastAsia="x-none"/>
        </w:rPr>
      </w:pPr>
      <w:r w:rsidRPr="00524F97">
        <w:rPr>
          <w:rFonts w:ascii="Comenia Serif" w:hAnsi="Comenia Serif" w:cs="Arial"/>
          <w:sz w:val="22"/>
          <w:szCs w:val="22"/>
          <w:lang w:eastAsia="x-none"/>
        </w:rPr>
        <w:t>Provozní řád informačních a komunikačních technologií</w:t>
      </w:r>
      <w:r w:rsidR="00494009">
        <w:rPr>
          <w:rFonts w:ascii="Comenia Serif" w:hAnsi="Comenia Serif" w:cs="Arial"/>
          <w:sz w:val="22"/>
          <w:szCs w:val="22"/>
          <w:lang w:eastAsia="x-none"/>
        </w:rPr>
        <w:t xml:space="preserve"> / </w:t>
      </w:r>
      <w:r w:rsidR="00494009" w:rsidRPr="00F6490F">
        <w:rPr>
          <w:rFonts w:ascii="Comenia Serif" w:hAnsi="Comenia Serif" w:cs="Arial"/>
          <w:sz w:val="22"/>
          <w:szCs w:val="22"/>
          <w:lang w:val="en-GB" w:eastAsia="x-none"/>
        </w:rPr>
        <w:t>Operation Rules of</w:t>
      </w:r>
      <w:r w:rsidR="00494009">
        <w:rPr>
          <w:rFonts w:ascii="Calibri" w:hAnsi="Calibri" w:cs="Calibri"/>
          <w:sz w:val="22"/>
          <w:szCs w:val="22"/>
          <w:lang w:val="en-GB" w:eastAsia="x-none"/>
        </w:rPr>
        <w:t> </w:t>
      </w:r>
      <w:r w:rsidR="00494009" w:rsidRPr="00F6490F">
        <w:rPr>
          <w:rFonts w:ascii="Comenia Serif" w:hAnsi="Comenia Serif" w:cs="Arial"/>
          <w:sz w:val="22"/>
          <w:szCs w:val="22"/>
          <w:lang w:val="en-GB" w:eastAsia="x-none"/>
        </w:rPr>
        <w:t>Information and Communication Technologies</w:t>
      </w:r>
    </w:p>
    <w:p w14:paraId="31289AC1" w14:textId="02F64528" w:rsidR="00524F97" w:rsidRPr="00524F97" w:rsidRDefault="00524F97" w:rsidP="00524F97">
      <w:pPr>
        <w:pStyle w:val="Odstavecseseznamem"/>
        <w:numPr>
          <w:ilvl w:val="0"/>
          <w:numId w:val="12"/>
        </w:numPr>
        <w:spacing w:after="120" w:line="240" w:lineRule="auto"/>
        <w:ind w:left="851" w:hanging="284"/>
        <w:contextualSpacing w:val="0"/>
        <w:jc w:val="left"/>
        <w:rPr>
          <w:rFonts w:ascii="Comenia Serif" w:hAnsi="Comenia Serif" w:cs="Arial"/>
          <w:sz w:val="22"/>
          <w:szCs w:val="22"/>
          <w:lang w:eastAsia="x-none"/>
        </w:rPr>
      </w:pPr>
      <w:r w:rsidRPr="00524F97">
        <w:rPr>
          <w:rFonts w:ascii="Comenia Serif" w:hAnsi="Comenia Serif" w:cs="Arial"/>
          <w:sz w:val="22"/>
          <w:szCs w:val="22"/>
          <w:lang w:eastAsia="x-none"/>
        </w:rPr>
        <w:lastRenderedPageBreak/>
        <w:t>Obecná pravidla o ochraně a zpracování osobních údajů pracovníky UHK</w:t>
      </w:r>
      <w:r w:rsidR="00494009">
        <w:rPr>
          <w:rFonts w:ascii="Comenia Serif" w:hAnsi="Comenia Serif" w:cs="Arial"/>
          <w:sz w:val="22"/>
          <w:szCs w:val="22"/>
          <w:lang w:eastAsia="x-none"/>
        </w:rPr>
        <w:t xml:space="preserve"> /</w:t>
      </w:r>
      <w:r w:rsidR="00494009">
        <w:rPr>
          <w:rFonts w:ascii="Calibri" w:hAnsi="Calibri" w:cs="Calibri"/>
          <w:sz w:val="22"/>
          <w:szCs w:val="22"/>
          <w:lang w:eastAsia="x-none"/>
        </w:rPr>
        <w:t> </w:t>
      </w:r>
      <w:r w:rsidR="00494009" w:rsidRPr="00655F60">
        <w:rPr>
          <w:rFonts w:ascii="Comenia Serif" w:hAnsi="Comenia Serif" w:cs="Arial"/>
          <w:sz w:val="22"/>
          <w:szCs w:val="22"/>
          <w:lang w:val="en-GB" w:eastAsia="x-none"/>
        </w:rPr>
        <w:t xml:space="preserve">General rules </w:t>
      </w:r>
      <w:r w:rsidR="00494009" w:rsidRPr="00F6490F">
        <w:rPr>
          <w:rFonts w:ascii="Comenia Serif" w:hAnsi="Comenia Serif" w:cs="Arial"/>
          <w:sz w:val="22"/>
          <w:szCs w:val="22"/>
          <w:lang w:val="en-GB" w:eastAsia="x-none"/>
        </w:rPr>
        <w:t>on Personal Data Processing and Protection at the UHK</w:t>
      </w:r>
    </w:p>
    <w:p w14:paraId="7DC5A464" w14:textId="01143EDF" w:rsidR="00524F97" w:rsidRPr="00524F97" w:rsidRDefault="00524F97" w:rsidP="00524F97">
      <w:pPr>
        <w:pStyle w:val="Odstavecseseznamem"/>
        <w:numPr>
          <w:ilvl w:val="0"/>
          <w:numId w:val="12"/>
        </w:numPr>
        <w:spacing w:after="120" w:line="240" w:lineRule="auto"/>
        <w:ind w:left="851" w:hanging="284"/>
        <w:contextualSpacing w:val="0"/>
        <w:jc w:val="left"/>
        <w:rPr>
          <w:rFonts w:ascii="Comenia Serif" w:hAnsi="Comenia Serif" w:cs="Arial"/>
          <w:sz w:val="22"/>
          <w:szCs w:val="22"/>
          <w:lang w:eastAsia="x-none"/>
        </w:rPr>
      </w:pPr>
      <w:r w:rsidRPr="00524F97">
        <w:rPr>
          <w:rFonts w:ascii="Comenia Serif" w:hAnsi="Comenia Serif" w:cs="Arial"/>
          <w:sz w:val="22"/>
          <w:szCs w:val="22"/>
          <w:lang w:eastAsia="x-none"/>
        </w:rPr>
        <w:t>Spisový a skartační řád</w:t>
      </w:r>
      <w:r w:rsidR="00494009">
        <w:rPr>
          <w:rFonts w:ascii="Comenia Serif" w:hAnsi="Comenia Serif" w:cs="Arial"/>
          <w:sz w:val="22"/>
          <w:szCs w:val="22"/>
          <w:lang w:eastAsia="x-none"/>
        </w:rPr>
        <w:t xml:space="preserve"> / </w:t>
      </w:r>
      <w:r w:rsidR="00494009" w:rsidRPr="00655F60">
        <w:rPr>
          <w:rFonts w:ascii="Comenia Serif" w:hAnsi="Comenia Serif" w:cs="Arial"/>
          <w:sz w:val="22"/>
          <w:szCs w:val="22"/>
          <w:lang w:val="en-GB" w:eastAsia="x-none"/>
        </w:rPr>
        <w:t xml:space="preserve">General rules </w:t>
      </w:r>
      <w:r w:rsidR="00494009" w:rsidRPr="00F6490F">
        <w:rPr>
          <w:rFonts w:ascii="Comenia Serif" w:hAnsi="Comenia Serif" w:cs="Arial"/>
          <w:sz w:val="22"/>
          <w:szCs w:val="22"/>
          <w:lang w:val="en-GB" w:eastAsia="x-none"/>
        </w:rPr>
        <w:t>on Personal Data Processing and</w:t>
      </w:r>
      <w:r w:rsidR="00494009">
        <w:rPr>
          <w:rFonts w:ascii="Calibri" w:hAnsi="Calibri" w:cs="Calibri"/>
          <w:sz w:val="22"/>
          <w:szCs w:val="22"/>
          <w:lang w:val="en-GB" w:eastAsia="x-none"/>
        </w:rPr>
        <w:t> </w:t>
      </w:r>
      <w:r w:rsidR="00494009" w:rsidRPr="00F6490F">
        <w:rPr>
          <w:rFonts w:ascii="Comenia Serif" w:hAnsi="Comenia Serif" w:cs="Arial"/>
          <w:sz w:val="22"/>
          <w:szCs w:val="22"/>
          <w:lang w:val="en-GB" w:eastAsia="x-none"/>
        </w:rPr>
        <w:t>Protection at the UHK</w:t>
      </w:r>
    </w:p>
    <w:p w14:paraId="74118E50" w14:textId="56EA8404" w:rsidR="00524F97" w:rsidRDefault="00524F97" w:rsidP="00524F97">
      <w:pPr>
        <w:pStyle w:val="Odstavecseseznamem"/>
        <w:numPr>
          <w:ilvl w:val="0"/>
          <w:numId w:val="12"/>
        </w:numPr>
        <w:spacing w:after="120" w:line="240" w:lineRule="auto"/>
        <w:ind w:left="851" w:hanging="284"/>
        <w:contextualSpacing w:val="0"/>
        <w:jc w:val="left"/>
        <w:rPr>
          <w:rFonts w:ascii="Comenia Serif" w:hAnsi="Comenia Serif" w:cs="Arial"/>
          <w:sz w:val="22"/>
          <w:szCs w:val="22"/>
          <w:lang w:eastAsia="x-none"/>
        </w:rPr>
      </w:pPr>
      <w:r w:rsidRPr="00524F97">
        <w:rPr>
          <w:rFonts w:ascii="Comenia Serif" w:hAnsi="Comenia Serif" w:cs="Arial"/>
          <w:sz w:val="22"/>
          <w:szCs w:val="22"/>
          <w:lang w:eastAsia="x-none"/>
        </w:rPr>
        <w:t>Zaměstnanecké benefity</w:t>
      </w:r>
      <w:r w:rsidR="00494009">
        <w:rPr>
          <w:rFonts w:ascii="Comenia Serif" w:hAnsi="Comenia Serif" w:cs="Arial"/>
          <w:sz w:val="22"/>
          <w:szCs w:val="22"/>
          <w:lang w:eastAsia="x-none"/>
        </w:rPr>
        <w:t xml:space="preserve"> / </w:t>
      </w:r>
      <w:r w:rsidR="00494009" w:rsidRPr="00655F60">
        <w:rPr>
          <w:rFonts w:ascii="Comenia Serif" w:hAnsi="Comenia Serif" w:cs="Arial"/>
          <w:sz w:val="22"/>
          <w:szCs w:val="22"/>
          <w:lang w:val="en-GB" w:eastAsia="x-none"/>
        </w:rPr>
        <w:t>Employee benefits</w:t>
      </w:r>
    </w:p>
    <w:p w14:paraId="2F608B98" w14:textId="5245E42D" w:rsidR="00524F97" w:rsidRDefault="00524F97" w:rsidP="00462D00">
      <w:pPr>
        <w:spacing w:after="120" w:line="240" w:lineRule="auto"/>
        <w:ind w:left="567"/>
        <w:rPr>
          <w:rFonts w:ascii="Comenia Serif" w:hAnsi="Comenia Serif" w:cs="Arial"/>
          <w:sz w:val="22"/>
          <w:szCs w:val="22"/>
          <w:lang w:eastAsia="x-none"/>
        </w:rPr>
      </w:pPr>
      <w:r w:rsidRPr="00524F97">
        <w:rPr>
          <w:rFonts w:ascii="Comenia Serif" w:hAnsi="Comenia Serif" w:cs="Arial"/>
          <w:sz w:val="22"/>
          <w:szCs w:val="22"/>
          <w:lang w:eastAsia="x-none"/>
        </w:rPr>
        <w:t>Souhrnné informace UHK</w:t>
      </w:r>
      <w:r w:rsidR="00457E75">
        <w:rPr>
          <w:rFonts w:ascii="Comenia Serif" w:hAnsi="Comenia Serif" w:cs="Arial"/>
          <w:sz w:val="22"/>
          <w:szCs w:val="22"/>
          <w:lang w:eastAsia="x-none"/>
        </w:rPr>
        <w:t>,</w:t>
      </w:r>
      <w:r w:rsidRPr="00524F97">
        <w:rPr>
          <w:rFonts w:ascii="Comenia Serif" w:hAnsi="Comenia Serif" w:cs="Arial"/>
          <w:sz w:val="22"/>
          <w:szCs w:val="22"/>
          <w:lang w:eastAsia="x-none"/>
        </w:rPr>
        <w:t xml:space="preserve"> pro nové zaměstnance v pracovním poměru</w:t>
      </w:r>
      <w:r w:rsidR="00457E75">
        <w:rPr>
          <w:rFonts w:ascii="Comenia Serif" w:hAnsi="Comenia Serif" w:cs="Arial"/>
          <w:sz w:val="22"/>
          <w:szCs w:val="22"/>
          <w:lang w:eastAsia="x-none"/>
        </w:rPr>
        <w:t>, naleznete</w:t>
      </w:r>
      <w:r w:rsidRPr="00524F97">
        <w:rPr>
          <w:rFonts w:ascii="Comenia Serif" w:hAnsi="Comenia Serif" w:cs="Arial"/>
          <w:sz w:val="22"/>
          <w:szCs w:val="22"/>
          <w:lang w:eastAsia="x-none"/>
        </w:rPr>
        <w:t xml:space="preserve"> </w:t>
      </w:r>
      <w:r w:rsidR="00457E75">
        <w:rPr>
          <w:rFonts w:ascii="Comenia Serif" w:hAnsi="Comenia Serif" w:cs="Arial"/>
          <w:sz w:val="22"/>
          <w:szCs w:val="22"/>
          <w:lang w:eastAsia="x-none"/>
        </w:rPr>
        <w:t xml:space="preserve">na </w:t>
      </w:r>
      <w:hyperlink r:id="rId10" w:history="1">
        <w:r w:rsidR="004C2052">
          <w:rPr>
            <w:rStyle w:val="Hypertextovodkaz"/>
            <w:rFonts w:ascii="Comenia Serif" w:hAnsi="Comenia Serif" w:cs="Arial"/>
            <w:sz w:val="22"/>
            <w:szCs w:val="22"/>
            <w:lang w:eastAsia="x-none"/>
          </w:rPr>
          <w:t>https://kurzy.uhk.cz/course/view.php?id=5430</w:t>
        </w:r>
      </w:hyperlink>
      <w:r w:rsidR="00457E75">
        <w:rPr>
          <w:rFonts w:ascii="Comenia Serif" w:hAnsi="Comenia Serif" w:cs="Arial"/>
          <w:sz w:val="22"/>
          <w:szCs w:val="22"/>
          <w:lang w:eastAsia="x-none"/>
        </w:rPr>
        <w:t xml:space="preserve"> (</w:t>
      </w:r>
      <w:r w:rsidR="00457E75" w:rsidRPr="00524F97">
        <w:rPr>
          <w:rFonts w:ascii="Comenia Serif" w:hAnsi="Comenia Serif" w:cs="Arial"/>
          <w:sz w:val="22"/>
          <w:szCs w:val="22"/>
          <w:lang w:eastAsia="x-none"/>
        </w:rPr>
        <w:t xml:space="preserve">login </w:t>
      </w:r>
      <w:r w:rsidR="00457E75">
        <w:rPr>
          <w:rFonts w:ascii="Comenia Serif" w:hAnsi="Comenia Serif" w:cs="Arial"/>
          <w:sz w:val="22"/>
          <w:szCs w:val="22"/>
          <w:lang w:eastAsia="x-none"/>
        </w:rPr>
        <w:t xml:space="preserve">získáte </w:t>
      </w:r>
      <w:r w:rsidR="00457E75" w:rsidRPr="00524F97">
        <w:rPr>
          <w:rFonts w:ascii="Comenia Serif" w:hAnsi="Comenia Serif" w:cs="Arial"/>
          <w:sz w:val="22"/>
          <w:szCs w:val="22"/>
          <w:lang w:eastAsia="x-none"/>
        </w:rPr>
        <w:t>až po dni nástupu</w:t>
      </w:r>
      <w:r w:rsidR="00457E75">
        <w:rPr>
          <w:rFonts w:ascii="Comenia Serif" w:hAnsi="Comenia Serif" w:cs="Arial"/>
          <w:sz w:val="22"/>
          <w:szCs w:val="22"/>
          <w:lang w:eastAsia="x-none"/>
        </w:rPr>
        <w:t>).</w:t>
      </w:r>
    </w:p>
    <w:p w14:paraId="5E4F6751" w14:textId="273B6784" w:rsidR="00462D00" w:rsidRDefault="00462D00" w:rsidP="00F07C00">
      <w:pPr>
        <w:spacing w:after="240" w:line="240" w:lineRule="auto"/>
        <w:ind w:left="567"/>
        <w:rPr>
          <w:rFonts w:ascii="Comenia Serif" w:hAnsi="Comenia Serif" w:cs="Arial"/>
          <w:sz w:val="22"/>
          <w:szCs w:val="22"/>
          <w:lang w:eastAsia="x-none"/>
        </w:rPr>
      </w:pPr>
      <w:r w:rsidRPr="00655F60">
        <w:rPr>
          <w:rFonts w:ascii="Comenia Serif" w:hAnsi="Comenia Serif" w:cs="Arial"/>
          <w:sz w:val="22"/>
          <w:szCs w:val="22"/>
          <w:lang w:val="en-GB" w:eastAsia="x-none"/>
        </w:rPr>
        <w:t>Summar</w:t>
      </w:r>
      <w:r>
        <w:rPr>
          <w:rFonts w:ascii="Comenia Serif" w:hAnsi="Comenia Serif" w:cs="Arial"/>
          <w:sz w:val="22"/>
          <w:szCs w:val="22"/>
          <w:lang w:val="en-GB" w:eastAsia="x-none"/>
        </w:rPr>
        <w:t>ized</w:t>
      </w:r>
      <w:r w:rsidRPr="00655F60">
        <w:rPr>
          <w:rFonts w:ascii="Comenia Serif" w:hAnsi="Comenia Serif" w:cs="Arial"/>
          <w:sz w:val="22"/>
          <w:szCs w:val="22"/>
          <w:lang w:val="en-GB" w:eastAsia="x-none"/>
        </w:rPr>
        <w:t xml:space="preserve"> </w:t>
      </w:r>
      <w:r>
        <w:rPr>
          <w:rFonts w:ascii="Comenia Serif" w:hAnsi="Comenia Serif" w:cs="Arial"/>
          <w:sz w:val="22"/>
          <w:szCs w:val="22"/>
          <w:lang w:val="en-GB" w:eastAsia="x-none"/>
        </w:rPr>
        <w:t xml:space="preserve">UHK </w:t>
      </w:r>
      <w:r w:rsidRPr="00655F60">
        <w:rPr>
          <w:rFonts w:ascii="Comenia Serif" w:hAnsi="Comenia Serif" w:cs="Arial"/>
          <w:sz w:val="22"/>
          <w:szCs w:val="22"/>
          <w:lang w:val="en-GB" w:eastAsia="x-none"/>
        </w:rPr>
        <w:t xml:space="preserve">information for new employees can be found at </w:t>
      </w:r>
      <w:hyperlink r:id="rId11" w:history="1">
        <w:r w:rsidRPr="00655F60">
          <w:rPr>
            <w:rStyle w:val="Hypertextovodkaz"/>
            <w:rFonts w:ascii="Comenia Serif" w:hAnsi="Comenia Serif" w:cs="Arial"/>
            <w:sz w:val="22"/>
            <w:szCs w:val="22"/>
            <w:lang w:val="en-GB" w:eastAsia="x-none"/>
          </w:rPr>
          <w:t>https://kurzy.uhk.cz/course/view.php?id=5430</w:t>
        </w:r>
      </w:hyperlink>
      <w:r w:rsidRPr="00655F60">
        <w:rPr>
          <w:rFonts w:ascii="Comenia Serif" w:hAnsi="Comenia Serif" w:cs="Arial"/>
          <w:sz w:val="22"/>
          <w:szCs w:val="22"/>
          <w:lang w:val="en-GB" w:eastAsia="x-none"/>
        </w:rPr>
        <w:t xml:space="preserve"> (</w:t>
      </w:r>
      <w:r>
        <w:rPr>
          <w:rFonts w:ascii="Comenia Serif" w:hAnsi="Comenia Serif" w:cs="Arial"/>
          <w:sz w:val="22"/>
          <w:szCs w:val="22"/>
          <w:lang w:val="en-GB" w:eastAsia="x-none"/>
        </w:rPr>
        <w:t xml:space="preserve">you will get </w:t>
      </w:r>
      <w:r w:rsidRPr="00655F60">
        <w:rPr>
          <w:rFonts w:ascii="Comenia Serif" w:hAnsi="Comenia Serif" w:cs="Arial"/>
          <w:sz w:val="22"/>
          <w:szCs w:val="22"/>
          <w:lang w:val="en-GB" w:eastAsia="x-none"/>
        </w:rPr>
        <w:t xml:space="preserve">login after </w:t>
      </w:r>
      <w:r>
        <w:rPr>
          <w:rFonts w:ascii="Comenia Serif" w:hAnsi="Comenia Serif" w:cs="Arial"/>
          <w:sz w:val="22"/>
          <w:szCs w:val="22"/>
          <w:lang w:val="en-GB" w:eastAsia="x-none"/>
        </w:rPr>
        <w:t xml:space="preserve">you </w:t>
      </w:r>
      <w:r w:rsidRPr="00655F60">
        <w:rPr>
          <w:rFonts w:ascii="Comenia Serif" w:hAnsi="Comenia Serif" w:cs="Arial"/>
          <w:sz w:val="22"/>
          <w:szCs w:val="22"/>
          <w:lang w:val="en-GB" w:eastAsia="x-none"/>
        </w:rPr>
        <w:t xml:space="preserve">start </w:t>
      </w:r>
      <w:r>
        <w:rPr>
          <w:rFonts w:ascii="Comenia Serif" w:hAnsi="Comenia Serif" w:cs="Arial"/>
          <w:sz w:val="22"/>
          <w:szCs w:val="22"/>
          <w:lang w:val="en-GB" w:eastAsia="x-none"/>
        </w:rPr>
        <w:t>working</w:t>
      </w:r>
      <w:r w:rsidRPr="00655F60">
        <w:rPr>
          <w:rFonts w:ascii="Comenia Serif" w:hAnsi="Comenia Serif" w:cs="Arial"/>
          <w:sz w:val="22"/>
          <w:szCs w:val="22"/>
          <w:lang w:val="en-GB" w:eastAsia="x-none"/>
        </w:rPr>
        <w:t>).</w:t>
      </w:r>
    </w:p>
    <w:p w14:paraId="33A5B884" w14:textId="01D26E0E" w:rsidR="00F07C00" w:rsidRDefault="00F07C00" w:rsidP="00462D00">
      <w:pPr>
        <w:pStyle w:val="Odstavecseseznamem"/>
        <w:numPr>
          <w:ilvl w:val="0"/>
          <w:numId w:val="5"/>
        </w:numPr>
        <w:spacing w:after="120" w:line="240" w:lineRule="auto"/>
        <w:ind w:left="567" w:hanging="567"/>
        <w:contextualSpacing w:val="0"/>
        <w:rPr>
          <w:rFonts w:ascii="Comenia Serif" w:hAnsi="Comenia Serif" w:cs="Arial"/>
          <w:sz w:val="22"/>
          <w:szCs w:val="22"/>
        </w:rPr>
      </w:pPr>
      <w:r w:rsidRPr="00F07C00">
        <w:rPr>
          <w:rFonts w:ascii="Comenia Serif" w:hAnsi="Comenia Serif" w:cs="Arial"/>
          <w:sz w:val="22"/>
          <w:szCs w:val="22"/>
        </w:rPr>
        <w:t>Nedílnou součástí nastupujícího zaměstnance je proškolení BOZP, PO, BOZP při práci na dálku, a to nejpozději v den nástupu.</w:t>
      </w:r>
    </w:p>
    <w:p w14:paraId="00D4B9A6" w14:textId="4E17B0B0" w:rsidR="00462D00" w:rsidRPr="00462D00" w:rsidRDefault="00462D00" w:rsidP="00DE7655">
      <w:pPr>
        <w:spacing w:after="480" w:line="240" w:lineRule="auto"/>
        <w:ind w:left="567"/>
        <w:rPr>
          <w:rFonts w:ascii="Comenia Serif" w:hAnsi="Comenia Serif" w:cs="Arial"/>
          <w:sz w:val="22"/>
          <w:szCs w:val="22"/>
        </w:rPr>
      </w:pPr>
      <w:r>
        <w:rPr>
          <w:rFonts w:ascii="Comenia Serif" w:hAnsi="Comenia Serif" w:cs="Arial"/>
          <w:sz w:val="22"/>
          <w:szCs w:val="22"/>
          <w:lang w:val="en-GB"/>
        </w:rPr>
        <w:t xml:space="preserve">Occupational health and safety, fire protection, and occupational health and safety </w:t>
      </w:r>
      <w:r w:rsidRPr="00655F60">
        <w:rPr>
          <w:rFonts w:ascii="Comenia Serif" w:hAnsi="Comenia Serif" w:cs="Arial"/>
          <w:sz w:val="22"/>
          <w:szCs w:val="22"/>
          <w:lang w:val="en-GB"/>
        </w:rPr>
        <w:t>in telework</w:t>
      </w:r>
      <w:r>
        <w:rPr>
          <w:rFonts w:ascii="Comenia Serif" w:hAnsi="Comenia Serif" w:cs="Arial"/>
          <w:sz w:val="22"/>
          <w:szCs w:val="22"/>
          <w:lang w:val="en-GB"/>
        </w:rPr>
        <w:t xml:space="preserve"> trainings form an integral part of the incoming employee's training that is performed</w:t>
      </w:r>
      <w:r w:rsidRPr="00655F60">
        <w:rPr>
          <w:rFonts w:ascii="Comenia Serif" w:hAnsi="Comenia Serif" w:cs="Arial"/>
          <w:sz w:val="22"/>
          <w:szCs w:val="22"/>
          <w:lang w:val="en-GB"/>
        </w:rPr>
        <w:t xml:space="preserve"> no later than </w:t>
      </w:r>
      <w:r>
        <w:rPr>
          <w:rFonts w:ascii="Comenia Serif" w:hAnsi="Comenia Serif" w:cs="Arial"/>
          <w:sz w:val="22"/>
          <w:szCs w:val="22"/>
          <w:lang w:val="en-GB"/>
        </w:rPr>
        <w:t xml:space="preserve">on </w:t>
      </w:r>
      <w:r w:rsidRPr="00655F60">
        <w:rPr>
          <w:rFonts w:ascii="Comenia Serif" w:hAnsi="Comenia Serif" w:cs="Arial"/>
          <w:sz w:val="22"/>
          <w:szCs w:val="22"/>
          <w:lang w:val="en-GB"/>
        </w:rPr>
        <w:t xml:space="preserve">the day of </w:t>
      </w:r>
      <w:r>
        <w:rPr>
          <w:rFonts w:ascii="Comenia Serif" w:hAnsi="Comenia Serif" w:cs="Arial"/>
          <w:sz w:val="22"/>
          <w:szCs w:val="22"/>
          <w:lang w:val="en-GB"/>
        </w:rPr>
        <w:t>job starting</w:t>
      </w:r>
      <w:r w:rsidRPr="00655F60">
        <w:rPr>
          <w:rFonts w:ascii="Comenia Serif" w:hAnsi="Comenia Serif" w:cs="Arial"/>
          <w:sz w:val="22"/>
          <w:szCs w:val="22"/>
          <w:lang w:val="en-GB"/>
        </w:rPr>
        <w:t>.</w:t>
      </w:r>
    </w:p>
    <w:p w14:paraId="512D3759" w14:textId="77777777" w:rsidR="00DE7655" w:rsidRDefault="00DF675C" w:rsidP="00DE7655">
      <w:pPr>
        <w:spacing w:after="120" w:line="240" w:lineRule="auto"/>
        <w:jc w:val="left"/>
        <w:rPr>
          <w:rFonts w:ascii="Comenia Serif" w:eastAsia="Times New Roman" w:hAnsi="Comenia Serif" w:cs="Times New Roman"/>
          <w:sz w:val="22"/>
          <w:szCs w:val="22"/>
          <w:lang w:eastAsia="cs-CZ"/>
        </w:rPr>
      </w:pPr>
      <w:r>
        <w:rPr>
          <w:rFonts w:ascii="Comenia Serif" w:eastAsia="Times New Roman" w:hAnsi="Comenia Serif" w:cs="Times New Roman"/>
          <w:sz w:val="22"/>
          <w:szCs w:val="22"/>
          <w:lang w:eastAsia="cs-CZ"/>
        </w:rPr>
        <w:t>Zaměstnanec</w:t>
      </w:r>
      <w:r w:rsidR="00761278">
        <w:rPr>
          <w:rFonts w:ascii="Comenia Serif" w:eastAsia="Times New Roman" w:hAnsi="Comenia Serif" w:cs="Times New Roman"/>
          <w:sz w:val="22"/>
          <w:szCs w:val="22"/>
          <w:lang w:eastAsia="cs-CZ"/>
        </w:rPr>
        <w:t xml:space="preserve"> / </w:t>
      </w:r>
      <w:r w:rsidR="00761278" w:rsidRPr="00655F60">
        <w:rPr>
          <w:rFonts w:ascii="Comenia Serif" w:eastAsia="Times New Roman" w:hAnsi="Comenia Serif" w:cs="Times New Roman"/>
          <w:sz w:val="22"/>
          <w:szCs w:val="22"/>
          <w:lang w:val="en-GB" w:eastAsia="cs-CZ"/>
        </w:rPr>
        <w:t>Employee</w:t>
      </w:r>
      <w:r>
        <w:rPr>
          <w:rFonts w:ascii="Comenia Serif" w:eastAsia="Times New Roman" w:hAnsi="Comenia Serif" w:cs="Times New Roman"/>
          <w:sz w:val="22"/>
          <w:szCs w:val="22"/>
          <w:lang w:eastAsia="cs-CZ"/>
        </w:rPr>
        <w:t xml:space="preserve">: </w:t>
      </w:r>
      <w:r w:rsidR="00071F3B">
        <w:rPr>
          <w:rFonts w:ascii="Comenia Serif" w:eastAsia="Times New Roman" w:hAnsi="Comenia Serif" w:cs="Times New Roman"/>
          <w:b/>
          <w:sz w:val="22"/>
          <w:szCs w:val="22"/>
          <w:lang w:eastAsia="cs-CZ"/>
        </w:rPr>
        <w:fldChar w:fldCharType="begin">
          <w:ffData>
            <w:name w:val="Text2"/>
            <w:enabled/>
            <w:calcOnExit w:val="0"/>
            <w:textInput/>
          </w:ffData>
        </w:fldChar>
      </w:r>
      <w:bookmarkStart w:id="1" w:name="Text2"/>
      <w:r w:rsidR="00071F3B">
        <w:rPr>
          <w:rFonts w:ascii="Comenia Serif" w:eastAsia="Times New Roman" w:hAnsi="Comenia Serif" w:cs="Times New Roman"/>
          <w:b/>
          <w:sz w:val="22"/>
          <w:szCs w:val="22"/>
          <w:lang w:eastAsia="cs-CZ"/>
        </w:rPr>
        <w:instrText xml:space="preserve"> FORMTEXT </w:instrText>
      </w:r>
      <w:r w:rsidR="00071F3B">
        <w:rPr>
          <w:rFonts w:ascii="Comenia Serif" w:eastAsia="Times New Roman" w:hAnsi="Comenia Serif" w:cs="Times New Roman"/>
          <w:b/>
          <w:sz w:val="22"/>
          <w:szCs w:val="22"/>
          <w:lang w:eastAsia="cs-CZ"/>
        </w:rPr>
      </w:r>
      <w:r w:rsidR="00071F3B">
        <w:rPr>
          <w:rFonts w:ascii="Comenia Serif" w:eastAsia="Times New Roman" w:hAnsi="Comenia Serif" w:cs="Times New Roman"/>
          <w:b/>
          <w:sz w:val="22"/>
          <w:szCs w:val="22"/>
          <w:lang w:eastAsia="cs-CZ"/>
        </w:rPr>
        <w:fldChar w:fldCharType="separate"/>
      </w:r>
      <w:bookmarkStart w:id="2" w:name="_GoBack"/>
      <w:r w:rsidR="00071F3B">
        <w:rPr>
          <w:rFonts w:ascii="Comenia Serif" w:eastAsia="Times New Roman" w:hAnsi="Comenia Serif" w:cs="Times New Roman"/>
          <w:b/>
          <w:noProof/>
          <w:sz w:val="22"/>
          <w:szCs w:val="22"/>
          <w:lang w:eastAsia="cs-CZ"/>
        </w:rPr>
        <w:t>doplňte jméno a příjmen</w:t>
      </w:r>
      <w:r w:rsidR="00761278">
        <w:rPr>
          <w:rFonts w:ascii="Comenia Serif" w:eastAsia="Times New Roman" w:hAnsi="Comenia Serif" w:cs="Times New Roman"/>
          <w:b/>
          <w:noProof/>
          <w:sz w:val="22"/>
          <w:szCs w:val="22"/>
          <w:lang w:eastAsia="cs-CZ"/>
        </w:rPr>
        <w:t xml:space="preserve">í / </w:t>
      </w:r>
      <w:r w:rsidR="00761278" w:rsidRPr="00761278">
        <w:rPr>
          <w:rFonts w:ascii="Comenia Serif" w:eastAsia="Times New Roman" w:hAnsi="Comenia Serif" w:cs="Times New Roman"/>
          <w:b/>
          <w:noProof/>
          <w:sz w:val="22"/>
          <w:szCs w:val="22"/>
          <w:lang w:eastAsia="cs-CZ"/>
        </w:rPr>
        <w:t>fill in name and surname</w:t>
      </w:r>
      <w:bookmarkEnd w:id="2"/>
      <w:r w:rsidR="00071F3B">
        <w:rPr>
          <w:rFonts w:ascii="Comenia Serif" w:eastAsia="Times New Roman" w:hAnsi="Comenia Serif" w:cs="Times New Roman"/>
          <w:b/>
          <w:sz w:val="22"/>
          <w:szCs w:val="22"/>
          <w:lang w:eastAsia="cs-CZ"/>
        </w:rPr>
        <w:fldChar w:fldCharType="end"/>
      </w:r>
      <w:bookmarkEnd w:id="1"/>
      <w:r w:rsidR="00071F3B">
        <w:rPr>
          <w:rFonts w:ascii="Comenia Serif" w:eastAsia="Times New Roman" w:hAnsi="Comenia Serif" w:cs="Times New Roman"/>
          <w:sz w:val="22"/>
          <w:szCs w:val="22"/>
          <w:lang w:eastAsia="cs-CZ"/>
        </w:rPr>
        <w:t>,</w:t>
      </w:r>
    </w:p>
    <w:p w14:paraId="32565234" w14:textId="38BD4C84" w:rsidR="00AC71D5" w:rsidRDefault="00071F3B" w:rsidP="00DE7655">
      <w:pPr>
        <w:spacing w:after="720" w:line="240" w:lineRule="auto"/>
        <w:jc w:val="left"/>
        <w:rPr>
          <w:rFonts w:ascii="Comenia Serif" w:eastAsia="Times New Roman" w:hAnsi="Comenia Serif" w:cs="Times New Roman"/>
          <w:b/>
          <w:sz w:val="22"/>
          <w:szCs w:val="22"/>
          <w:lang w:eastAsia="cs-CZ"/>
        </w:rPr>
      </w:pPr>
      <w:r>
        <w:rPr>
          <w:rFonts w:ascii="Comenia Serif" w:eastAsia="Times New Roman" w:hAnsi="Comenia Serif" w:cs="Times New Roman"/>
          <w:sz w:val="22"/>
          <w:szCs w:val="22"/>
          <w:lang w:eastAsia="cs-CZ"/>
        </w:rPr>
        <w:t>ČPP</w:t>
      </w:r>
      <w:r w:rsidR="00761278">
        <w:rPr>
          <w:rFonts w:ascii="Comenia Serif" w:eastAsia="Times New Roman" w:hAnsi="Comenia Serif" w:cs="Times New Roman"/>
          <w:sz w:val="22"/>
          <w:szCs w:val="22"/>
          <w:lang w:eastAsia="cs-CZ"/>
        </w:rPr>
        <w:t xml:space="preserve"> / </w:t>
      </w:r>
      <w:r w:rsidR="00761278" w:rsidRPr="00761278">
        <w:rPr>
          <w:rFonts w:ascii="Comenia Serif" w:eastAsia="Times New Roman" w:hAnsi="Comenia Serif" w:cs="Times New Roman"/>
          <w:sz w:val="22"/>
          <w:szCs w:val="22"/>
          <w:lang w:eastAsia="cs-CZ"/>
        </w:rPr>
        <w:t>CPP</w:t>
      </w:r>
      <w:r>
        <w:rPr>
          <w:rFonts w:ascii="Comenia Serif" w:eastAsia="Times New Roman" w:hAnsi="Comenia Serif" w:cs="Times New Roman"/>
          <w:sz w:val="22"/>
          <w:szCs w:val="22"/>
          <w:lang w:eastAsia="cs-CZ"/>
        </w:rPr>
        <w:t xml:space="preserve">: </w:t>
      </w:r>
      <w:r w:rsidRPr="00071F3B">
        <w:rPr>
          <w:rFonts w:ascii="Comenia Serif" w:eastAsia="Times New Roman" w:hAnsi="Comenia Serif" w:cs="Times New Roman"/>
          <w:b/>
          <w:sz w:val="22"/>
          <w:szCs w:val="22"/>
          <w:lang w:eastAsia="cs-CZ"/>
        </w:rPr>
        <w:fldChar w:fldCharType="begin">
          <w:ffData>
            <w:name w:val="Text3"/>
            <w:enabled/>
            <w:calcOnExit w:val="0"/>
            <w:textInput/>
          </w:ffData>
        </w:fldChar>
      </w:r>
      <w:bookmarkStart w:id="3" w:name="Text3"/>
      <w:r w:rsidRPr="00071F3B">
        <w:rPr>
          <w:rFonts w:ascii="Comenia Serif" w:eastAsia="Times New Roman" w:hAnsi="Comenia Serif" w:cs="Times New Roman"/>
          <w:b/>
          <w:sz w:val="22"/>
          <w:szCs w:val="22"/>
          <w:lang w:eastAsia="cs-CZ"/>
        </w:rPr>
        <w:instrText xml:space="preserve"> FORMTEXT </w:instrText>
      </w:r>
      <w:r w:rsidRPr="00071F3B">
        <w:rPr>
          <w:rFonts w:ascii="Comenia Serif" w:eastAsia="Times New Roman" w:hAnsi="Comenia Serif" w:cs="Times New Roman"/>
          <w:b/>
          <w:sz w:val="22"/>
          <w:szCs w:val="22"/>
          <w:lang w:eastAsia="cs-CZ"/>
        </w:rPr>
      </w:r>
      <w:r w:rsidRPr="00071F3B">
        <w:rPr>
          <w:rFonts w:ascii="Comenia Serif" w:eastAsia="Times New Roman" w:hAnsi="Comenia Serif" w:cs="Times New Roman"/>
          <w:b/>
          <w:sz w:val="22"/>
          <w:szCs w:val="22"/>
          <w:lang w:eastAsia="cs-CZ"/>
        </w:rPr>
        <w:fldChar w:fldCharType="separate"/>
      </w:r>
      <w:r>
        <w:rPr>
          <w:rFonts w:ascii="Comenia Serif" w:eastAsia="Times New Roman" w:hAnsi="Comenia Serif" w:cs="Times New Roman"/>
          <w:b/>
          <w:noProof/>
          <w:sz w:val="22"/>
          <w:szCs w:val="22"/>
          <w:lang w:eastAsia="cs-CZ"/>
        </w:rPr>
        <w:t>doplňte čísl</w:t>
      </w:r>
      <w:r w:rsidR="00761278">
        <w:rPr>
          <w:rFonts w:ascii="Comenia Serif" w:eastAsia="Times New Roman" w:hAnsi="Comenia Serif" w:cs="Times New Roman"/>
          <w:b/>
          <w:noProof/>
          <w:sz w:val="22"/>
          <w:szCs w:val="22"/>
          <w:lang w:eastAsia="cs-CZ"/>
        </w:rPr>
        <w:t xml:space="preserve">o / </w:t>
      </w:r>
      <w:r w:rsidR="00761278" w:rsidRPr="00761278">
        <w:rPr>
          <w:rFonts w:ascii="Comenia Serif" w:eastAsia="Times New Roman" w:hAnsi="Comenia Serif" w:cs="Times New Roman"/>
          <w:b/>
          <w:noProof/>
          <w:sz w:val="22"/>
          <w:szCs w:val="22"/>
          <w:lang w:eastAsia="cs-CZ"/>
        </w:rPr>
        <w:t>fill in the number</w:t>
      </w:r>
      <w:r w:rsidRPr="00071F3B">
        <w:rPr>
          <w:rFonts w:ascii="Comenia Serif" w:eastAsia="Times New Roman" w:hAnsi="Comenia Serif" w:cs="Times New Roman"/>
          <w:b/>
          <w:sz w:val="22"/>
          <w:szCs w:val="22"/>
          <w:lang w:eastAsia="cs-CZ"/>
        </w:rPr>
        <w:fldChar w:fldCharType="end"/>
      </w:r>
      <w:bookmarkEnd w:id="3"/>
    </w:p>
    <w:p w14:paraId="13825987" w14:textId="7A29E57F" w:rsidR="00071F3B" w:rsidRDefault="00071F3B" w:rsidP="00DE7655">
      <w:pPr>
        <w:spacing w:after="720" w:line="240" w:lineRule="auto"/>
        <w:jc w:val="left"/>
        <w:rPr>
          <w:rFonts w:ascii="Comenia Serif" w:eastAsia="Times New Roman" w:hAnsi="Comenia Serif" w:cs="Times New Roman"/>
          <w:b/>
          <w:sz w:val="22"/>
          <w:szCs w:val="22"/>
          <w:lang w:eastAsia="cs-CZ"/>
        </w:rPr>
      </w:pPr>
      <w:r>
        <w:rPr>
          <w:rFonts w:ascii="Comenia Serif" w:eastAsia="Times New Roman" w:hAnsi="Comenia Serif" w:cs="Times New Roman"/>
          <w:sz w:val="22"/>
          <w:szCs w:val="22"/>
          <w:lang w:eastAsia="cs-CZ"/>
        </w:rPr>
        <w:t>Převzato dne</w:t>
      </w:r>
      <w:r w:rsidR="00761278">
        <w:rPr>
          <w:rFonts w:ascii="Comenia Serif" w:eastAsia="Times New Roman" w:hAnsi="Comenia Serif" w:cs="Times New Roman"/>
          <w:sz w:val="22"/>
          <w:szCs w:val="22"/>
          <w:lang w:eastAsia="cs-CZ"/>
        </w:rPr>
        <w:t xml:space="preserve"> / </w:t>
      </w:r>
      <w:r w:rsidR="00761278">
        <w:rPr>
          <w:rFonts w:ascii="Comenia Serif" w:eastAsia="Times New Roman" w:hAnsi="Comenia Serif" w:cs="Times New Roman"/>
          <w:sz w:val="22"/>
          <w:szCs w:val="22"/>
          <w:lang w:val="en-GB" w:eastAsia="cs-CZ"/>
        </w:rPr>
        <w:t xml:space="preserve">Received </w:t>
      </w:r>
      <w:r w:rsidR="00761278" w:rsidRPr="00655F60">
        <w:rPr>
          <w:rFonts w:ascii="Comenia Serif" w:eastAsia="Times New Roman" w:hAnsi="Comenia Serif" w:cs="Times New Roman"/>
          <w:sz w:val="22"/>
          <w:szCs w:val="22"/>
          <w:lang w:val="en-GB" w:eastAsia="cs-CZ"/>
        </w:rPr>
        <w:t>on</w:t>
      </w:r>
      <w:r>
        <w:rPr>
          <w:rFonts w:ascii="Comenia Serif" w:eastAsia="Times New Roman" w:hAnsi="Comenia Serif" w:cs="Times New Roman"/>
          <w:sz w:val="22"/>
          <w:szCs w:val="22"/>
          <w:lang w:eastAsia="cs-CZ"/>
        </w:rPr>
        <w:t xml:space="preserve">: </w:t>
      </w:r>
      <w:r>
        <w:rPr>
          <w:rFonts w:ascii="Comenia Serif" w:eastAsia="Times New Roman" w:hAnsi="Comenia Serif" w:cs="Times New Roman"/>
          <w:b/>
          <w:sz w:val="22"/>
          <w:szCs w:val="22"/>
          <w:lang w:eastAsia="cs-CZ"/>
        </w:rPr>
        <w:fldChar w:fldCharType="begin">
          <w:ffData>
            <w:name w:val="Text4"/>
            <w:enabled/>
            <w:calcOnExit w:val="0"/>
            <w:textInput/>
          </w:ffData>
        </w:fldChar>
      </w:r>
      <w:bookmarkStart w:id="4" w:name="Text4"/>
      <w:r>
        <w:rPr>
          <w:rFonts w:ascii="Comenia Serif" w:eastAsia="Times New Roman" w:hAnsi="Comenia Serif" w:cs="Times New Roman"/>
          <w:b/>
          <w:sz w:val="22"/>
          <w:szCs w:val="22"/>
          <w:lang w:eastAsia="cs-CZ"/>
        </w:rPr>
        <w:instrText xml:space="preserve"> FORMTEXT </w:instrText>
      </w:r>
      <w:r>
        <w:rPr>
          <w:rFonts w:ascii="Comenia Serif" w:eastAsia="Times New Roman" w:hAnsi="Comenia Serif" w:cs="Times New Roman"/>
          <w:b/>
          <w:sz w:val="22"/>
          <w:szCs w:val="22"/>
          <w:lang w:eastAsia="cs-CZ"/>
        </w:rPr>
      </w:r>
      <w:r>
        <w:rPr>
          <w:rFonts w:ascii="Comenia Serif" w:eastAsia="Times New Roman" w:hAnsi="Comenia Serif" w:cs="Times New Roman"/>
          <w:b/>
          <w:sz w:val="22"/>
          <w:szCs w:val="22"/>
          <w:lang w:eastAsia="cs-CZ"/>
        </w:rPr>
        <w:fldChar w:fldCharType="separate"/>
      </w:r>
      <w:r>
        <w:rPr>
          <w:rFonts w:ascii="Comenia Serif" w:eastAsia="Times New Roman" w:hAnsi="Comenia Serif" w:cs="Times New Roman"/>
          <w:b/>
          <w:noProof/>
          <w:sz w:val="22"/>
          <w:szCs w:val="22"/>
          <w:lang w:eastAsia="cs-CZ"/>
        </w:rPr>
        <w:t>1. 10. 2023</w:t>
      </w:r>
      <w:r>
        <w:rPr>
          <w:rFonts w:ascii="Comenia Serif" w:eastAsia="Times New Roman" w:hAnsi="Comenia Serif" w:cs="Times New Roman"/>
          <w:b/>
          <w:sz w:val="22"/>
          <w:szCs w:val="22"/>
          <w:lang w:eastAsia="cs-CZ"/>
        </w:rPr>
        <w:fldChar w:fldCharType="end"/>
      </w:r>
      <w:bookmarkEnd w:id="4"/>
    </w:p>
    <w:p w14:paraId="08B5AE6F" w14:textId="0188A7AE" w:rsidR="00F74F02" w:rsidRPr="00071F3B" w:rsidRDefault="00071F3B" w:rsidP="00071F3B">
      <w:pPr>
        <w:spacing w:after="0" w:line="240" w:lineRule="auto"/>
        <w:jc w:val="left"/>
        <w:rPr>
          <w:rFonts w:ascii="Comenia Serif" w:eastAsia="Times New Roman" w:hAnsi="Comenia Serif" w:cs="Times New Roman"/>
          <w:sz w:val="22"/>
          <w:szCs w:val="22"/>
          <w:lang w:eastAsia="cs-CZ"/>
        </w:rPr>
      </w:pPr>
      <w:r w:rsidRPr="00071F3B">
        <w:rPr>
          <w:rFonts w:ascii="Comenia Serif" w:eastAsia="Times New Roman" w:hAnsi="Comenia Serif" w:cs="Times New Roman"/>
          <w:sz w:val="22"/>
          <w:szCs w:val="22"/>
          <w:lang w:eastAsia="cs-CZ"/>
        </w:rPr>
        <w:t>Podpis zaměstnance</w:t>
      </w:r>
      <w:r w:rsidR="00761278">
        <w:rPr>
          <w:rFonts w:ascii="Comenia Serif" w:eastAsia="Times New Roman" w:hAnsi="Comenia Serif" w:cs="Times New Roman"/>
          <w:sz w:val="22"/>
          <w:szCs w:val="22"/>
          <w:lang w:eastAsia="cs-CZ"/>
        </w:rPr>
        <w:t xml:space="preserve"> / </w:t>
      </w:r>
      <w:proofErr w:type="spellStart"/>
      <w:r w:rsidR="00761278" w:rsidRPr="00761278">
        <w:rPr>
          <w:rFonts w:ascii="Comenia Serif" w:eastAsia="Times New Roman" w:hAnsi="Comenia Serif" w:cs="Times New Roman"/>
          <w:sz w:val="22"/>
          <w:szCs w:val="22"/>
          <w:lang w:eastAsia="cs-CZ"/>
        </w:rPr>
        <w:t>Employee’s</w:t>
      </w:r>
      <w:proofErr w:type="spellEnd"/>
      <w:r w:rsidR="00761278" w:rsidRPr="00761278">
        <w:rPr>
          <w:rFonts w:ascii="Comenia Serif" w:eastAsia="Times New Roman" w:hAnsi="Comenia Serif" w:cs="Times New Roman"/>
          <w:sz w:val="22"/>
          <w:szCs w:val="22"/>
          <w:lang w:eastAsia="cs-CZ"/>
        </w:rPr>
        <w:t xml:space="preserve"> </w:t>
      </w:r>
      <w:proofErr w:type="spellStart"/>
      <w:proofErr w:type="gramStart"/>
      <w:r w:rsidR="00761278" w:rsidRPr="00761278">
        <w:rPr>
          <w:rFonts w:ascii="Comenia Serif" w:eastAsia="Times New Roman" w:hAnsi="Comenia Serif" w:cs="Times New Roman"/>
          <w:sz w:val="22"/>
          <w:szCs w:val="22"/>
          <w:lang w:eastAsia="cs-CZ"/>
        </w:rPr>
        <w:t>signature</w:t>
      </w:r>
      <w:proofErr w:type="spellEnd"/>
      <w:r w:rsidRPr="00071F3B">
        <w:rPr>
          <w:rFonts w:ascii="Comenia Serif" w:eastAsia="Times New Roman" w:hAnsi="Comenia Serif" w:cs="Times New Roman"/>
          <w:sz w:val="22"/>
          <w:szCs w:val="22"/>
          <w:lang w:eastAsia="cs-CZ"/>
        </w:rPr>
        <w:t>:</w:t>
      </w:r>
      <w:r>
        <w:rPr>
          <w:rFonts w:ascii="Comenia Serif" w:eastAsia="Times New Roman" w:hAnsi="Comenia Serif" w:cs="Times New Roman"/>
          <w:sz w:val="22"/>
          <w:szCs w:val="22"/>
          <w:lang w:eastAsia="cs-CZ"/>
        </w:rPr>
        <w:t xml:space="preserve"> </w:t>
      </w:r>
      <w:r w:rsidRPr="00AC71D5">
        <w:rPr>
          <w:rFonts w:ascii="Comenia Serif" w:hAnsi="Comenia Serif"/>
        </w:rPr>
        <w:t>….</w:t>
      </w:r>
      <w:proofErr w:type="gramEnd"/>
      <w:r w:rsidRPr="00AC71D5">
        <w:rPr>
          <w:rFonts w:ascii="Comenia Serif" w:hAnsi="Comenia Serif"/>
        </w:rPr>
        <w:t>.…..…..…..…..…..…..…..…..</w:t>
      </w:r>
    </w:p>
    <w:sectPr w:rsidR="00F74F02" w:rsidRPr="00071F3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A8B53" w14:textId="77777777" w:rsidR="00357FDD" w:rsidRDefault="00357FDD">
      <w:r>
        <w:separator/>
      </w:r>
    </w:p>
  </w:endnote>
  <w:endnote w:type="continuationSeparator" w:id="0">
    <w:p w14:paraId="07DCCA18" w14:textId="77777777" w:rsidR="00357FDD" w:rsidRDefault="0035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omenia Sans">
    <w:altName w:val="Times New Roman"/>
    <w:panose1 w:val="02000503080000020004"/>
    <w:charset w:val="00"/>
    <w:family w:val="modern"/>
    <w:notTrueType/>
    <w:pitch w:val="variable"/>
    <w:sig w:usb0="A00000AF" w:usb1="5000207A" w:usb2="00000000" w:usb3="00000000" w:csb0="00000193"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omenia Serif">
    <w:altName w:val="Corbel"/>
    <w:panose1 w:val="02000503000000020004"/>
    <w:charset w:val="00"/>
    <w:family w:val="modern"/>
    <w:notTrueType/>
    <w:pitch w:val="variable"/>
    <w:sig w:usb0="A00000AF" w:usb1="5000207B" w:usb2="00000004"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27D68" w14:textId="1AC63C02" w:rsidR="0089760B" w:rsidRPr="00065E96" w:rsidRDefault="00CD0B96" w:rsidP="00065E96">
    <w:pPr>
      <w:pStyle w:val="Zpat"/>
      <w:jc w:val="center"/>
      <w:rPr>
        <w:rFonts w:ascii="Comenia Serif" w:hAnsi="Comenia Serif"/>
      </w:rPr>
    </w:pPr>
    <w:r w:rsidRPr="00065E96">
      <w:rPr>
        <w:rFonts w:ascii="Comenia Serif" w:hAnsi="Comenia Serif"/>
      </w:rPr>
      <w:t xml:space="preserve">Str. </w:t>
    </w:r>
    <w:r w:rsidRPr="00065E96">
      <w:rPr>
        <w:rFonts w:ascii="Comenia Serif" w:hAnsi="Comenia Serif"/>
        <w:b/>
        <w:bCs/>
      </w:rPr>
      <w:fldChar w:fldCharType="begin"/>
    </w:r>
    <w:r w:rsidRPr="00065E96">
      <w:rPr>
        <w:rFonts w:ascii="Comenia Serif" w:hAnsi="Comenia Serif"/>
        <w:b/>
        <w:bCs/>
      </w:rPr>
      <w:instrText>PAGE</w:instrText>
    </w:r>
    <w:r w:rsidRPr="00065E96">
      <w:rPr>
        <w:rFonts w:ascii="Comenia Serif" w:hAnsi="Comenia Serif"/>
        <w:b/>
        <w:bCs/>
      </w:rPr>
      <w:fldChar w:fldCharType="separate"/>
    </w:r>
    <w:r w:rsidR="00E727F4" w:rsidRPr="00065E96">
      <w:rPr>
        <w:rFonts w:ascii="Comenia Serif" w:hAnsi="Comenia Serif"/>
        <w:b/>
        <w:bCs/>
        <w:noProof/>
      </w:rPr>
      <w:t>4</w:t>
    </w:r>
    <w:r w:rsidRPr="00065E96">
      <w:rPr>
        <w:rFonts w:ascii="Comenia Serif" w:hAnsi="Comenia Serif"/>
        <w:b/>
        <w:bCs/>
      </w:rPr>
      <w:fldChar w:fldCharType="end"/>
    </w:r>
    <w:r w:rsidRPr="00065E96">
      <w:rPr>
        <w:rFonts w:ascii="Comenia Serif" w:hAnsi="Comenia Serif"/>
      </w:rPr>
      <w:t xml:space="preserve"> z </w:t>
    </w:r>
    <w:r w:rsidRPr="00065E96">
      <w:rPr>
        <w:rFonts w:ascii="Comenia Serif" w:hAnsi="Comenia Serif"/>
        <w:b/>
        <w:bCs/>
      </w:rPr>
      <w:fldChar w:fldCharType="begin"/>
    </w:r>
    <w:r w:rsidRPr="00065E96">
      <w:rPr>
        <w:rFonts w:ascii="Comenia Serif" w:hAnsi="Comenia Serif"/>
        <w:b/>
        <w:bCs/>
      </w:rPr>
      <w:instrText>NUMPAGES</w:instrText>
    </w:r>
    <w:r w:rsidRPr="00065E96">
      <w:rPr>
        <w:rFonts w:ascii="Comenia Serif" w:hAnsi="Comenia Serif"/>
        <w:b/>
        <w:bCs/>
      </w:rPr>
      <w:fldChar w:fldCharType="separate"/>
    </w:r>
    <w:r w:rsidR="00E727F4" w:rsidRPr="00065E96">
      <w:rPr>
        <w:rFonts w:ascii="Comenia Serif" w:hAnsi="Comenia Serif"/>
        <w:b/>
        <w:bCs/>
        <w:noProof/>
      </w:rPr>
      <w:t>4</w:t>
    </w:r>
    <w:r w:rsidRPr="00065E96">
      <w:rPr>
        <w:rFonts w:ascii="Comenia Serif" w:hAnsi="Comenia Serif"/>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2B6CF" w14:textId="77777777" w:rsidR="00357FDD" w:rsidRDefault="00357FDD">
      <w:r>
        <w:separator/>
      </w:r>
    </w:p>
  </w:footnote>
  <w:footnote w:type="continuationSeparator" w:id="0">
    <w:p w14:paraId="3C79D9DC" w14:textId="77777777" w:rsidR="00357FDD" w:rsidRDefault="00357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63CA"/>
    <w:multiLevelType w:val="multilevel"/>
    <w:tmpl w:val="1B8288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FD4817"/>
    <w:multiLevelType w:val="multilevel"/>
    <w:tmpl w:val="5DD068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AEF32C8"/>
    <w:multiLevelType w:val="hybridMultilevel"/>
    <w:tmpl w:val="7FE6F9FE"/>
    <w:lvl w:ilvl="0" w:tplc="A12EE644">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36B2AF3"/>
    <w:multiLevelType w:val="hybridMultilevel"/>
    <w:tmpl w:val="97088C5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71521C0"/>
    <w:multiLevelType w:val="hybridMultilevel"/>
    <w:tmpl w:val="1C6CD92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4779210F"/>
    <w:multiLevelType w:val="hybridMultilevel"/>
    <w:tmpl w:val="F92EF0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81B0193"/>
    <w:multiLevelType w:val="hybridMultilevel"/>
    <w:tmpl w:val="007CDCC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50C14BC3"/>
    <w:multiLevelType w:val="multilevel"/>
    <w:tmpl w:val="1B8288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81D7AC0"/>
    <w:multiLevelType w:val="hybridMultilevel"/>
    <w:tmpl w:val="EA6236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D321B1"/>
    <w:multiLevelType w:val="hybridMultilevel"/>
    <w:tmpl w:val="7BC268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5A8013C"/>
    <w:multiLevelType w:val="hybridMultilevel"/>
    <w:tmpl w:val="039A7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CA2243F"/>
    <w:multiLevelType w:val="hybridMultilevel"/>
    <w:tmpl w:val="7668FD7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3"/>
  </w:num>
  <w:num w:numId="6">
    <w:abstractNumId w:val="4"/>
  </w:num>
  <w:num w:numId="7">
    <w:abstractNumId w:val="8"/>
  </w:num>
  <w:num w:numId="8">
    <w:abstractNumId w:val="5"/>
  </w:num>
  <w:num w:numId="9">
    <w:abstractNumId w:val="11"/>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AEEJCg2SllUrVLmAC6dxkFOIkgy2Xjby45YKHH40nvmIBYXtx4mSasVZkqTD+2A7qe/VsrW0ij4whqD836fQaA==" w:salt="fjcWoKu3P9Wwrmr4W+bqg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04B"/>
    <w:rsid w:val="0002361D"/>
    <w:rsid w:val="0003370F"/>
    <w:rsid w:val="00052861"/>
    <w:rsid w:val="00065E96"/>
    <w:rsid w:val="00071F3B"/>
    <w:rsid w:val="000C7ABF"/>
    <w:rsid w:val="0011069D"/>
    <w:rsid w:val="00110FE1"/>
    <w:rsid w:val="00123068"/>
    <w:rsid w:val="00124677"/>
    <w:rsid w:val="00126653"/>
    <w:rsid w:val="001745DC"/>
    <w:rsid w:val="001C58F6"/>
    <w:rsid w:val="001D07E7"/>
    <w:rsid w:val="001E5195"/>
    <w:rsid w:val="001E73A2"/>
    <w:rsid w:val="002163DA"/>
    <w:rsid w:val="00241F4F"/>
    <w:rsid w:val="0025218F"/>
    <w:rsid w:val="00283DAF"/>
    <w:rsid w:val="00297D57"/>
    <w:rsid w:val="002B3B14"/>
    <w:rsid w:val="002C01E9"/>
    <w:rsid w:val="002C281B"/>
    <w:rsid w:val="002F1FBB"/>
    <w:rsid w:val="002F67C4"/>
    <w:rsid w:val="00351006"/>
    <w:rsid w:val="00357FDD"/>
    <w:rsid w:val="0036121B"/>
    <w:rsid w:val="003634A8"/>
    <w:rsid w:val="003716C7"/>
    <w:rsid w:val="00443190"/>
    <w:rsid w:val="00456256"/>
    <w:rsid w:val="00457E75"/>
    <w:rsid w:val="00460E7E"/>
    <w:rsid w:val="00462D00"/>
    <w:rsid w:val="00470398"/>
    <w:rsid w:val="00481553"/>
    <w:rsid w:val="00481CD8"/>
    <w:rsid w:val="00494009"/>
    <w:rsid w:val="004B2864"/>
    <w:rsid w:val="004C2052"/>
    <w:rsid w:val="004D189E"/>
    <w:rsid w:val="004D738E"/>
    <w:rsid w:val="004D7D7C"/>
    <w:rsid w:val="004F1D14"/>
    <w:rsid w:val="004F676E"/>
    <w:rsid w:val="004F77C2"/>
    <w:rsid w:val="005007B2"/>
    <w:rsid w:val="00502315"/>
    <w:rsid w:val="00513E53"/>
    <w:rsid w:val="00523DC1"/>
    <w:rsid w:val="00524F97"/>
    <w:rsid w:val="00530F40"/>
    <w:rsid w:val="00532F8D"/>
    <w:rsid w:val="005339D9"/>
    <w:rsid w:val="00533DB8"/>
    <w:rsid w:val="00536A0B"/>
    <w:rsid w:val="00551F7E"/>
    <w:rsid w:val="00594672"/>
    <w:rsid w:val="00596690"/>
    <w:rsid w:val="005A324E"/>
    <w:rsid w:val="005F4A97"/>
    <w:rsid w:val="00607BF4"/>
    <w:rsid w:val="0064444B"/>
    <w:rsid w:val="006448ED"/>
    <w:rsid w:val="00647156"/>
    <w:rsid w:val="00661C3F"/>
    <w:rsid w:val="00673B2D"/>
    <w:rsid w:val="006803D2"/>
    <w:rsid w:val="00691BA8"/>
    <w:rsid w:val="006B04FD"/>
    <w:rsid w:val="006B50D7"/>
    <w:rsid w:val="006C3F2C"/>
    <w:rsid w:val="006C5C32"/>
    <w:rsid w:val="006C5FC2"/>
    <w:rsid w:val="006D0135"/>
    <w:rsid w:val="006E2D49"/>
    <w:rsid w:val="007162A8"/>
    <w:rsid w:val="007178A1"/>
    <w:rsid w:val="00726B36"/>
    <w:rsid w:val="00740CB3"/>
    <w:rsid w:val="00761278"/>
    <w:rsid w:val="007A2707"/>
    <w:rsid w:val="007A672A"/>
    <w:rsid w:val="007B5E15"/>
    <w:rsid w:val="007B7648"/>
    <w:rsid w:val="007C1F75"/>
    <w:rsid w:val="007F09D1"/>
    <w:rsid w:val="007F4766"/>
    <w:rsid w:val="008062C9"/>
    <w:rsid w:val="00807321"/>
    <w:rsid w:val="008139FA"/>
    <w:rsid w:val="00821229"/>
    <w:rsid w:val="00821D58"/>
    <w:rsid w:val="00822EEA"/>
    <w:rsid w:val="00833D51"/>
    <w:rsid w:val="008357C3"/>
    <w:rsid w:val="00842E26"/>
    <w:rsid w:val="00844A1D"/>
    <w:rsid w:val="0084584C"/>
    <w:rsid w:val="00877139"/>
    <w:rsid w:val="008B4DF8"/>
    <w:rsid w:val="008F0E5D"/>
    <w:rsid w:val="008F1041"/>
    <w:rsid w:val="008F355C"/>
    <w:rsid w:val="00902453"/>
    <w:rsid w:val="00911D04"/>
    <w:rsid w:val="00944659"/>
    <w:rsid w:val="00946426"/>
    <w:rsid w:val="009606CB"/>
    <w:rsid w:val="00985749"/>
    <w:rsid w:val="00987C1F"/>
    <w:rsid w:val="00993D01"/>
    <w:rsid w:val="009968B2"/>
    <w:rsid w:val="009A3AEF"/>
    <w:rsid w:val="009B26E9"/>
    <w:rsid w:val="009F01E1"/>
    <w:rsid w:val="009F0FC8"/>
    <w:rsid w:val="00A01CA4"/>
    <w:rsid w:val="00A117EE"/>
    <w:rsid w:val="00A16EAF"/>
    <w:rsid w:val="00A22972"/>
    <w:rsid w:val="00A23CF6"/>
    <w:rsid w:val="00A30C0A"/>
    <w:rsid w:val="00A4229D"/>
    <w:rsid w:val="00A8009F"/>
    <w:rsid w:val="00A81859"/>
    <w:rsid w:val="00A83D98"/>
    <w:rsid w:val="00AA21DC"/>
    <w:rsid w:val="00AA63F9"/>
    <w:rsid w:val="00AB467F"/>
    <w:rsid w:val="00AC71D5"/>
    <w:rsid w:val="00AD660E"/>
    <w:rsid w:val="00AE301A"/>
    <w:rsid w:val="00B15CF6"/>
    <w:rsid w:val="00B21030"/>
    <w:rsid w:val="00B266ED"/>
    <w:rsid w:val="00B7683D"/>
    <w:rsid w:val="00B81751"/>
    <w:rsid w:val="00B862C4"/>
    <w:rsid w:val="00B912A7"/>
    <w:rsid w:val="00B93DCE"/>
    <w:rsid w:val="00BB0287"/>
    <w:rsid w:val="00BC2AC6"/>
    <w:rsid w:val="00BD5E19"/>
    <w:rsid w:val="00BD5E53"/>
    <w:rsid w:val="00BD6451"/>
    <w:rsid w:val="00BE4417"/>
    <w:rsid w:val="00BF1090"/>
    <w:rsid w:val="00C01A63"/>
    <w:rsid w:val="00C12587"/>
    <w:rsid w:val="00C22890"/>
    <w:rsid w:val="00C37500"/>
    <w:rsid w:val="00C61576"/>
    <w:rsid w:val="00C81A85"/>
    <w:rsid w:val="00C85068"/>
    <w:rsid w:val="00CA05B7"/>
    <w:rsid w:val="00CB0C1A"/>
    <w:rsid w:val="00CD0B96"/>
    <w:rsid w:val="00CD4852"/>
    <w:rsid w:val="00CE7B2F"/>
    <w:rsid w:val="00CF69A4"/>
    <w:rsid w:val="00D064F2"/>
    <w:rsid w:val="00D222EB"/>
    <w:rsid w:val="00D4109E"/>
    <w:rsid w:val="00DB061A"/>
    <w:rsid w:val="00DB3A1D"/>
    <w:rsid w:val="00DC1111"/>
    <w:rsid w:val="00DE7655"/>
    <w:rsid w:val="00DF1F95"/>
    <w:rsid w:val="00DF675C"/>
    <w:rsid w:val="00E03C38"/>
    <w:rsid w:val="00E109F9"/>
    <w:rsid w:val="00E1257A"/>
    <w:rsid w:val="00E45CA7"/>
    <w:rsid w:val="00E727F4"/>
    <w:rsid w:val="00E77D97"/>
    <w:rsid w:val="00E8504B"/>
    <w:rsid w:val="00EA1B28"/>
    <w:rsid w:val="00EA4249"/>
    <w:rsid w:val="00EA6EAC"/>
    <w:rsid w:val="00F04D1E"/>
    <w:rsid w:val="00F07C00"/>
    <w:rsid w:val="00F12135"/>
    <w:rsid w:val="00F23DA7"/>
    <w:rsid w:val="00F465B3"/>
    <w:rsid w:val="00F74F02"/>
    <w:rsid w:val="00F76733"/>
    <w:rsid w:val="00FA66CF"/>
    <w:rsid w:val="00FB5BB6"/>
    <w:rsid w:val="00FB7A1E"/>
    <w:rsid w:val="00FC0103"/>
    <w:rsid w:val="00FC55A3"/>
    <w:rsid w:val="00FD1A8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68F6"/>
  <w15:chartTrackingRefBased/>
  <w15:docId w15:val="{0BBB0172-5E12-1447-A087-88E010D4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cs-CZ"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266ED"/>
  </w:style>
  <w:style w:type="paragraph" w:styleId="Nadpis1">
    <w:name w:val="heading 1"/>
    <w:basedOn w:val="Normln"/>
    <w:next w:val="Normln"/>
    <w:link w:val="Nadpis1Char"/>
    <w:uiPriority w:val="9"/>
    <w:qFormat/>
    <w:rsid w:val="00B266ED"/>
    <w:pPr>
      <w:spacing w:before="300" w:after="40"/>
      <w:jc w:val="left"/>
      <w:outlineLvl w:val="0"/>
    </w:pPr>
    <w:rPr>
      <w:smallCaps/>
      <w:spacing w:val="5"/>
      <w:sz w:val="32"/>
      <w:szCs w:val="32"/>
    </w:rPr>
  </w:style>
  <w:style w:type="paragraph" w:styleId="Nadpis2">
    <w:name w:val="heading 2"/>
    <w:basedOn w:val="Normln"/>
    <w:next w:val="Normln"/>
    <w:link w:val="Nadpis2Char"/>
    <w:uiPriority w:val="9"/>
    <w:semiHidden/>
    <w:unhideWhenUsed/>
    <w:qFormat/>
    <w:rsid w:val="00B266ED"/>
    <w:pPr>
      <w:spacing w:after="0"/>
      <w:jc w:val="left"/>
      <w:outlineLvl w:val="1"/>
    </w:pPr>
    <w:rPr>
      <w:smallCaps/>
      <w:spacing w:val="5"/>
      <w:sz w:val="28"/>
      <w:szCs w:val="28"/>
    </w:rPr>
  </w:style>
  <w:style w:type="paragraph" w:styleId="Nadpis3">
    <w:name w:val="heading 3"/>
    <w:basedOn w:val="Normln"/>
    <w:next w:val="Normln"/>
    <w:link w:val="Nadpis3Char"/>
    <w:uiPriority w:val="9"/>
    <w:semiHidden/>
    <w:unhideWhenUsed/>
    <w:qFormat/>
    <w:rsid w:val="00B266ED"/>
    <w:pPr>
      <w:spacing w:after="0"/>
      <w:jc w:val="left"/>
      <w:outlineLvl w:val="2"/>
    </w:pPr>
    <w:rPr>
      <w:smallCaps/>
      <w:spacing w:val="5"/>
      <w:sz w:val="24"/>
      <w:szCs w:val="24"/>
    </w:rPr>
  </w:style>
  <w:style w:type="paragraph" w:styleId="Nadpis4">
    <w:name w:val="heading 4"/>
    <w:basedOn w:val="Normln"/>
    <w:next w:val="Normln"/>
    <w:link w:val="Nadpis4Char"/>
    <w:uiPriority w:val="9"/>
    <w:semiHidden/>
    <w:unhideWhenUsed/>
    <w:qFormat/>
    <w:rsid w:val="00B266ED"/>
    <w:pPr>
      <w:spacing w:after="0"/>
      <w:jc w:val="left"/>
      <w:outlineLvl w:val="3"/>
    </w:pPr>
    <w:rPr>
      <w:i/>
      <w:iCs/>
      <w:smallCaps/>
      <w:spacing w:val="10"/>
      <w:sz w:val="22"/>
      <w:szCs w:val="22"/>
    </w:rPr>
  </w:style>
  <w:style w:type="paragraph" w:styleId="Nadpis5">
    <w:name w:val="heading 5"/>
    <w:basedOn w:val="Normln"/>
    <w:next w:val="Normln"/>
    <w:link w:val="Nadpis5Char"/>
    <w:uiPriority w:val="9"/>
    <w:semiHidden/>
    <w:unhideWhenUsed/>
    <w:qFormat/>
    <w:rsid w:val="00B266ED"/>
    <w:pPr>
      <w:spacing w:after="0"/>
      <w:jc w:val="left"/>
      <w:outlineLvl w:val="4"/>
    </w:pPr>
    <w:rPr>
      <w:smallCaps/>
      <w:color w:val="538135" w:themeColor="accent6" w:themeShade="BF"/>
      <w:spacing w:val="10"/>
      <w:sz w:val="22"/>
      <w:szCs w:val="22"/>
    </w:rPr>
  </w:style>
  <w:style w:type="paragraph" w:styleId="Nadpis6">
    <w:name w:val="heading 6"/>
    <w:basedOn w:val="Normln"/>
    <w:next w:val="Normln"/>
    <w:link w:val="Nadpis6Char"/>
    <w:uiPriority w:val="9"/>
    <w:semiHidden/>
    <w:unhideWhenUsed/>
    <w:qFormat/>
    <w:rsid w:val="00B266ED"/>
    <w:pPr>
      <w:spacing w:after="0"/>
      <w:jc w:val="left"/>
      <w:outlineLvl w:val="5"/>
    </w:pPr>
    <w:rPr>
      <w:smallCaps/>
      <w:color w:val="70AD47" w:themeColor="accent6"/>
      <w:spacing w:val="5"/>
      <w:sz w:val="22"/>
      <w:szCs w:val="22"/>
    </w:rPr>
  </w:style>
  <w:style w:type="paragraph" w:styleId="Nadpis7">
    <w:name w:val="heading 7"/>
    <w:basedOn w:val="Normln"/>
    <w:next w:val="Normln"/>
    <w:link w:val="Nadpis7Char"/>
    <w:uiPriority w:val="9"/>
    <w:semiHidden/>
    <w:unhideWhenUsed/>
    <w:qFormat/>
    <w:rsid w:val="00B266ED"/>
    <w:pPr>
      <w:spacing w:after="0"/>
      <w:jc w:val="left"/>
      <w:outlineLvl w:val="6"/>
    </w:pPr>
    <w:rPr>
      <w:b/>
      <w:bCs/>
      <w:smallCaps/>
      <w:color w:val="70AD47" w:themeColor="accent6"/>
      <w:spacing w:val="10"/>
    </w:rPr>
  </w:style>
  <w:style w:type="paragraph" w:styleId="Nadpis8">
    <w:name w:val="heading 8"/>
    <w:basedOn w:val="Normln"/>
    <w:next w:val="Normln"/>
    <w:link w:val="Nadpis8Char"/>
    <w:uiPriority w:val="9"/>
    <w:semiHidden/>
    <w:unhideWhenUsed/>
    <w:qFormat/>
    <w:rsid w:val="00B266ED"/>
    <w:pPr>
      <w:spacing w:after="0"/>
      <w:jc w:val="left"/>
      <w:outlineLvl w:val="7"/>
    </w:pPr>
    <w:rPr>
      <w:b/>
      <w:bCs/>
      <w:i/>
      <w:iCs/>
      <w:smallCaps/>
      <w:color w:val="538135" w:themeColor="accent6" w:themeShade="BF"/>
    </w:rPr>
  </w:style>
  <w:style w:type="paragraph" w:styleId="Nadpis9">
    <w:name w:val="heading 9"/>
    <w:basedOn w:val="Normln"/>
    <w:next w:val="Normln"/>
    <w:link w:val="Nadpis9Char"/>
    <w:uiPriority w:val="9"/>
    <w:semiHidden/>
    <w:unhideWhenUsed/>
    <w:qFormat/>
    <w:rsid w:val="00B266ED"/>
    <w:pPr>
      <w:spacing w:after="0"/>
      <w:jc w:val="left"/>
      <w:outlineLvl w:val="8"/>
    </w:pPr>
    <w:rPr>
      <w:b/>
      <w:bCs/>
      <w:i/>
      <w:iCs/>
      <w:smallCaps/>
      <w:color w:val="385623" w:themeColor="accent6" w:themeShade="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E8504B"/>
    <w:pPr>
      <w:spacing w:after="120"/>
    </w:pPr>
    <w:rPr>
      <w:lang w:val="x-none" w:eastAsia="x-none"/>
    </w:rPr>
  </w:style>
  <w:style w:type="character" w:customStyle="1" w:styleId="ZkladntextChar">
    <w:name w:val="Základní text Char"/>
    <w:basedOn w:val="Standardnpsmoodstavce"/>
    <w:link w:val="Zkladntext"/>
    <w:semiHidden/>
    <w:rsid w:val="00E8504B"/>
    <w:rPr>
      <w:rFonts w:ascii="Times New Roman" w:eastAsia="Times New Roman" w:hAnsi="Times New Roman" w:cs="Times New Roman"/>
      <w:lang w:val="x-none" w:eastAsia="x-none"/>
    </w:rPr>
  </w:style>
  <w:style w:type="paragraph" w:styleId="Zpat">
    <w:name w:val="footer"/>
    <w:basedOn w:val="Normln"/>
    <w:link w:val="ZpatChar"/>
    <w:uiPriority w:val="99"/>
    <w:unhideWhenUsed/>
    <w:rsid w:val="00E8504B"/>
    <w:pPr>
      <w:tabs>
        <w:tab w:val="center" w:pos="4536"/>
        <w:tab w:val="right" w:pos="9072"/>
      </w:tabs>
    </w:pPr>
    <w:rPr>
      <w:lang w:val="x-none" w:eastAsia="x-none"/>
    </w:rPr>
  </w:style>
  <w:style w:type="character" w:customStyle="1" w:styleId="ZpatChar">
    <w:name w:val="Zápatí Char"/>
    <w:basedOn w:val="Standardnpsmoodstavce"/>
    <w:link w:val="Zpat"/>
    <w:uiPriority w:val="99"/>
    <w:rsid w:val="00E8504B"/>
    <w:rPr>
      <w:rFonts w:ascii="Times New Roman" w:eastAsia="Times New Roman" w:hAnsi="Times New Roman" w:cs="Times New Roman"/>
      <w:lang w:val="x-none" w:eastAsia="x-none"/>
    </w:rPr>
  </w:style>
  <w:style w:type="character" w:styleId="Odkaznakoment">
    <w:name w:val="annotation reference"/>
    <w:uiPriority w:val="99"/>
    <w:semiHidden/>
    <w:unhideWhenUsed/>
    <w:rsid w:val="00E8504B"/>
    <w:rPr>
      <w:sz w:val="16"/>
      <w:szCs w:val="16"/>
    </w:rPr>
  </w:style>
  <w:style w:type="paragraph" w:styleId="Textkomente">
    <w:name w:val="annotation text"/>
    <w:basedOn w:val="Normln"/>
    <w:link w:val="TextkomenteChar"/>
    <w:uiPriority w:val="99"/>
    <w:semiHidden/>
    <w:unhideWhenUsed/>
    <w:rsid w:val="00E8504B"/>
  </w:style>
  <w:style w:type="character" w:customStyle="1" w:styleId="TextkomenteChar">
    <w:name w:val="Text komentáře Char"/>
    <w:basedOn w:val="Standardnpsmoodstavce"/>
    <w:link w:val="Textkomente"/>
    <w:uiPriority w:val="99"/>
    <w:semiHidden/>
    <w:rsid w:val="00E8504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8504B"/>
    <w:rPr>
      <w:sz w:val="18"/>
      <w:szCs w:val="18"/>
    </w:rPr>
  </w:style>
  <w:style w:type="character" w:customStyle="1" w:styleId="TextbublinyChar">
    <w:name w:val="Text bubliny Char"/>
    <w:basedOn w:val="Standardnpsmoodstavce"/>
    <w:link w:val="Textbubliny"/>
    <w:uiPriority w:val="99"/>
    <w:semiHidden/>
    <w:rsid w:val="00E8504B"/>
    <w:rPr>
      <w:rFonts w:ascii="Times New Roman" w:eastAsia="Times New Roman" w:hAnsi="Times New Roman" w:cs="Times New Roman"/>
      <w:sz w:val="18"/>
      <w:szCs w:val="18"/>
      <w:lang w:eastAsia="cs-CZ"/>
    </w:rPr>
  </w:style>
  <w:style w:type="paragraph" w:styleId="Pedmtkomente">
    <w:name w:val="annotation subject"/>
    <w:basedOn w:val="Textkomente"/>
    <w:next w:val="Textkomente"/>
    <w:link w:val="PedmtkomenteChar"/>
    <w:uiPriority w:val="99"/>
    <w:semiHidden/>
    <w:unhideWhenUsed/>
    <w:rsid w:val="00CD4852"/>
    <w:rPr>
      <w:b/>
      <w:bCs/>
    </w:rPr>
  </w:style>
  <w:style w:type="character" w:customStyle="1" w:styleId="PedmtkomenteChar">
    <w:name w:val="Předmět komentáře Char"/>
    <w:basedOn w:val="TextkomenteChar"/>
    <w:link w:val="Pedmtkomente"/>
    <w:uiPriority w:val="99"/>
    <w:semiHidden/>
    <w:rsid w:val="00CD4852"/>
    <w:rPr>
      <w:rFonts w:ascii="Times New Roman" w:eastAsia="Times New Roman" w:hAnsi="Times New Roman" w:cs="Times New Roman"/>
      <w:b/>
      <w:bCs/>
      <w:sz w:val="20"/>
      <w:szCs w:val="20"/>
      <w:lang w:eastAsia="cs-CZ"/>
    </w:rPr>
  </w:style>
  <w:style w:type="paragraph" w:styleId="Normlnweb">
    <w:name w:val="Normal (Web)"/>
    <w:basedOn w:val="Normln"/>
    <w:uiPriority w:val="99"/>
    <w:unhideWhenUsed/>
    <w:rsid w:val="00CD4852"/>
    <w:pPr>
      <w:spacing w:before="100" w:beforeAutospacing="1" w:after="100" w:afterAutospacing="1"/>
    </w:pPr>
    <w:rPr>
      <w:rFonts w:eastAsiaTheme="minorHAnsi"/>
    </w:rPr>
  </w:style>
  <w:style w:type="character" w:styleId="Zstupntext">
    <w:name w:val="Placeholder Text"/>
    <w:basedOn w:val="Standardnpsmoodstavce"/>
    <w:uiPriority w:val="99"/>
    <w:semiHidden/>
    <w:rsid w:val="00B266ED"/>
    <w:rPr>
      <w:color w:val="808080"/>
    </w:rPr>
  </w:style>
  <w:style w:type="character" w:customStyle="1" w:styleId="Nadpis1Char">
    <w:name w:val="Nadpis 1 Char"/>
    <w:basedOn w:val="Standardnpsmoodstavce"/>
    <w:link w:val="Nadpis1"/>
    <w:uiPriority w:val="9"/>
    <w:rsid w:val="00B266ED"/>
    <w:rPr>
      <w:smallCaps/>
      <w:spacing w:val="5"/>
      <w:sz w:val="32"/>
      <w:szCs w:val="32"/>
    </w:rPr>
  </w:style>
  <w:style w:type="character" w:customStyle="1" w:styleId="Nadpis2Char">
    <w:name w:val="Nadpis 2 Char"/>
    <w:basedOn w:val="Standardnpsmoodstavce"/>
    <w:link w:val="Nadpis2"/>
    <w:uiPriority w:val="9"/>
    <w:semiHidden/>
    <w:rsid w:val="00B266ED"/>
    <w:rPr>
      <w:smallCaps/>
      <w:spacing w:val="5"/>
      <w:sz w:val="28"/>
      <w:szCs w:val="28"/>
    </w:rPr>
  </w:style>
  <w:style w:type="character" w:customStyle="1" w:styleId="Nadpis3Char">
    <w:name w:val="Nadpis 3 Char"/>
    <w:basedOn w:val="Standardnpsmoodstavce"/>
    <w:link w:val="Nadpis3"/>
    <w:uiPriority w:val="9"/>
    <w:semiHidden/>
    <w:rsid w:val="00B266ED"/>
    <w:rPr>
      <w:smallCaps/>
      <w:spacing w:val="5"/>
      <w:sz w:val="24"/>
      <w:szCs w:val="24"/>
    </w:rPr>
  </w:style>
  <w:style w:type="character" w:customStyle="1" w:styleId="Nadpis4Char">
    <w:name w:val="Nadpis 4 Char"/>
    <w:basedOn w:val="Standardnpsmoodstavce"/>
    <w:link w:val="Nadpis4"/>
    <w:uiPriority w:val="9"/>
    <w:semiHidden/>
    <w:rsid w:val="00B266ED"/>
    <w:rPr>
      <w:i/>
      <w:iCs/>
      <w:smallCaps/>
      <w:spacing w:val="10"/>
      <w:sz w:val="22"/>
      <w:szCs w:val="22"/>
    </w:rPr>
  </w:style>
  <w:style w:type="character" w:customStyle="1" w:styleId="Nadpis5Char">
    <w:name w:val="Nadpis 5 Char"/>
    <w:basedOn w:val="Standardnpsmoodstavce"/>
    <w:link w:val="Nadpis5"/>
    <w:uiPriority w:val="9"/>
    <w:semiHidden/>
    <w:rsid w:val="00B266ED"/>
    <w:rPr>
      <w:smallCaps/>
      <w:color w:val="538135" w:themeColor="accent6" w:themeShade="BF"/>
      <w:spacing w:val="10"/>
      <w:sz w:val="22"/>
      <w:szCs w:val="22"/>
    </w:rPr>
  </w:style>
  <w:style w:type="character" w:customStyle="1" w:styleId="Nadpis6Char">
    <w:name w:val="Nadpis 6 Char"/>
    <w:basedOn w:val="Standardnpsmoodstavce"/>
    <w:link w:val="Nadpis6"/>
    <w:uiPriority w:val="9"/>
    <w:semiHidden/>
    <w:rsid w:val="00B266ED"/>
    <w:rPr>
      <w:smallCaps/>
      <w:color w:val="70AD47" w:themeColor="accent6"/>
      <w:spacing w:val="5"/>
      <w:sz w:val="22"/>
      <w:szCs w:val="22"/>
    </w:rPr>
  </w:style>
  <w:style w:type="character" w:customStyle="1" w:styleId="Nadpis7Char">
    <w:name w:val="Nadpis 7 Char"/>
    <w:basedOn w:val="Standardnpsmoodstavce"/>
    <w:link w:val="Nadpis7"/>
    <w:uiPriority w:val="9"/>
    <w:semiHidden/>
    <w:rsid w:val="00B266ED"/>
    <w:rPr>
      <w:b/>
      <w:bCs/>
      <w:smallCaps/>
      <w:color w:val="70AD47" w:themeColor="accent6"/>
      <w:spacing w:val="10"/>
    </w:rPr>
  </w:style>
  <w:style w:type="character" w:customStyle="1" w:styleId="Nadpis8Char">
    <w:name w:val="Nadpis 8 Char"/>
    <w:basedOn w:val="Standardnpsmoodstavce"/>
    <w:link w:val="Nadpis8"/>
    <w:uiPriority w:val="9"/>
    <w:semiHidden/>
    <w:rsid w:val="00B266ED"/>
    <w:rPr>
      <w:b/>
      <w:bCs/>
      <w:i/>
      <w:iCs/>
      <w:smallCaps/>
      <w:color w:val="538135" w:themeColor="accent6" w:themeShade="BF"/>
    </w:rPr>
  </w:style>
  <w:style w:type="character" w:customStyle="1" w:styleId="Nadpis9Char">
    <w:name w:val="Nadpis 9 Char"/>
    <w:basedOn w:val="Standardnpsmoodstavce"/>
    <w:link w:val="Nadpis9"/>
    <w:uiPriority w:val="9"/>
    <w:semiHidden/>
    <w:rsid w:val="00B266ED"/>
    <w:rPr>
      <w:b/>
      <w:bCs/>
      <w:i/>
      <w:iCs/>
      <w:smallCaps/>
      <w:color w:val="385623" w:themeColor="accent6" w:themeShade="80"/>
    </w:rPr>
  </w:style>
  <w:style w:type="paragraph" w:styleId="Titulek">
    <w:name w:val="caption"/>
    <w:basedOn w:val="Normln"/>
    <w:next w:val="Normln"/>
    <w:uiPriority w:val="35"/>
    <w:semiHidden/>
    <w:unhideWhenUsed/>
    <w:qFormat/>
    <w:rsid w:val="00B266ED"/>
    <w:rPr>
      <w:b/>
      <w:bCs/>
      <w:caps/>
      <w:sz w:val="16"/>
      <w:szCs w:val="16"/>
    </w:rPr>
  </w:style>
  <w:style w:type="paragraph" w:styleId="Nzev">
    <w:name w:val="Title"/>
    <w:basedOn w:val="Normln"/>
    <w:next w:val="Normln"/>
    <w:link w:val="NzevChar"/>
    <w:uiPriority w:val="10"/>
    <w:qFormat/>
    <w:rsid w:val="00B266ED"/>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NzevChar">
    <w:name w:val="Název Char"/>
    <w:basedOn w:val="Standardnpsmoodstavce"/>
    <w:link w:val="Nzev"/>
    <w:uiPriority w:val="10"/>
    <w:rsid w:val="00B266ED"/>
    <w:rPr>
      <w:smallCaps/>
      <w:color w:val="262626" w:themeColor="text1" w:themeTint="D9"/>
      <w:sz w:val="52"/>
      <w:szCs w:val="52"/>
    </w:rPr>
  </w:style>
  <w:style w:type="paragraph" w:styleId="Podnadpis">
    <w:name w:val="Subtitle"/>
    <w:basedOn w:val="Normln"/>
    <w:next w:val="Normln"/>
    <w:link w:val="PodnadpisChar"/>
    <w:uiPriority w:val="11"/>
    <w:qFormat/>
    <w:rsid w:val="00B266ED"/>
    <w:pPr>
      <w:spacing w:after="720" w:line="240" w:lineRule="auto"/>
      <w:jc w:val="right"/>
    </w:pPr>
    <w:rPr>
      <w:rFonts w:asciiTheme="majorHAnsi" w:eastAsiaTheme="majorEastAsia" w:hAnsiTheme="majorHAnsi" w:cstheme="majorBidi"/>
    </w:rPr>
  </w:style>
  <w:style w:type="character" w:customStyle="1" w:styleId="PodnadpisChar">
    <w:name w:val="Podnadpis Char"/>
    <w:basedOn w:val="Standardnpsmoodstavce"/>
    <w:link w:val="Podnadpis"/>
    <w:uiPriority w:val="11"/>
    <w:rsid w:val="00B266ED"/>
    <w:rPr>
      <w:rFonts w:asciiTheme="majorHAnsi" w:eastAsiaTheme="majorEastAsia" w:hAnsiTheme="majorHAnsi" w:cstheme="majorBidi"/>
    </w:rPr>
  </w:style>
  <w:style w:type="character" w:styleId="Siln">
    <w:name w:val="Strong"/>
    <w:uiPriority w:val="22"/>
    <w:qFormat/>
    <w:rsid w:val="00B266ED"/>
    <w:rPr>
      <w:b/>
      <w:bCs/>
      <w:color w:val="70AD47" w:themeColor="accent6"/>
    </w:rPr>
  </w:style>
  <w:style w:type="character" w:styleId="Zdraznn">
    <w:name w:val="Emphasis"/>
    <w:uiPriority w:val="20"/>
    <w:qFormat/>
    <w:rsid w:val="00B266ED"/>
    <w:rPr>
      <w:b/>
      <w:bCs/>
      <w:i/>
      <w:iCs/>
      <w:spacing w:val="10"/>
    </w:rPr>
  </w:style>
  <w:style w:type="paragraph" w:styleId="Bezmezer">
    <w:name w:val="No Spacing"/>
    <w:uiPriority w:val="1"/>
    <w:qFormat/>
    <w:rsid w:val="00B266ED"/>
    <w:pPr>
      <w:spacing w:after="0" w:line="240" w:lineRule="auto"/>
    </w:pPr>
  </w:style>
  <w:style w:type="paragraph" w:styleId="Citt">
    <w:name w:val="Quote"/>
    <w:basedOn w:val="Normln"/>
    <w:next w:val="Normln"/>
    <w:link w:val="CittChar"/>
    <w:uiPriority w:val="29"/>
    <w:qFormat/>
    <w:rsid w:val="00B266ED"/>
    <w:rPr>
      <w:i/>
      <w:iCs/>
    </w:rPr>
  </w:style>
  <w:style w:type="character" w:customStyle="1" w:styleId="CittChar">
    <w:name w:val="Citát Char"/>
    <w:basedOn w:val="Standardnpsmoodstavce"/>
    <w:link w:val="Citt"/>
    <w:uiPriority w:val="29"/>
    <w:rsid w:val="00B266ED"/>
    <w:rPr>
      <w:i/>
      <w:iCs/>
    </w:rPr>
  </w:style>
  <w:style w:type="paragraph" w:styleId="Vrazncitt">
    <w:name w:val="Intense Quote"/>
    <w:basedOn w:val="Normln"/>
    <w:next w:val="Normln"/>
    <w:link w:val="VrazncittChar"/>
    <w:uiPriority w:val="30"/>
    <w:qFormat/>
    <w:rsid w:val="00B266ED"/>
    <w:pPr>
      <w:pBdr>
        <w:top w:val="single" w:sz="8" w:space="1" w:color="70AD47" w:themeColor="accent6"/>
      </w:pBdr>
      <w:spacing w:before="140" w:after="140"/>
      <w:ind w:left="1440" w:right="1440"/>
    </w:pPr>
    <w:rPr>
      <w:b/>
      <w:bCs/>
      <w:i/>
      <w:iCs/>
    </w:rPr>
  </w:style>
  <w:style w:type="character" w:customStyle="1" w:styleId="VrazncittChar">
    <w:name w:val="Výrazný citát Char"/>
    <w:basedOn w:val="Standardnpsmoodstavce"/>
    <w:link w:val="Vrazncitt"/>
    <w:uiPriority w:val="30"/>
    <w:rsid w:val="00B266ED"/>
    <w:rPr>
      <w:b/>
      <w:bCs/>
      <w:i/>
      <w:iCs/>
    </w:rPr>
  </w:style>
  <w:style w:type="character" w:styleId="Zdraznnjemn">
    <w:name w:val="Subtle Emphasis"/>
    <w:uiPriority w:val="19"/>
    <w:qFormat/>
    <w:rsid w:val="00B266ED"/>
    <w:rPr>
      <w:i/>
      <w:iCs/>
    </w:rPr>
  </w:style>
  <w:style w:type="character" w:styleId="Zdraznnintenzivn">
    <w:name w:val="Intense Emphasis"/>
    <w:uiPriority w:val="21"/>
    <w:qFormat/>
    <w:rsid w:val="00B266ED"/>
    <w:rPr>
      <w:b/>
      <w:bCs/>
      <w:i/>
      <w:iCs/>
      <w:color w:val="70AD47" w:themeColor="accent6"/>
      <w:spacing w:val="10"/>
    </w:rPr>
  </w:style>
  <w:style w:type="character" w:styleId="Odkazjemn">
    <w:name w:val="Subtle Reference"/>
    <w:uiPriority w:val="31"/>
    <w:qFormat/>
    <w:rsid w:val="00B266ED"/>
    <w:rPr>
      <w:b/>
      <w:bCs/>
    </w:rPr>
  </w:style>
  <w:style w:type="character" w:styleId="Odkazintenzivn">
    <w:name w:val="Intense Reference"/>
    <w:uiPriority w:val="32"/>
    <w:qFormat/>
    <w:rsid w:val="00B266ED"/>
    <w:rPr>
      <w:b/>
      <w:bCs/>
      <w:smallCaps/>
      <w:spacing w:val="5"/>
      <w:sz w:val="22"/>
      <w:szCs w:val="22"/>
      <w:u w:val="single"/>
    </w:rPr>
  </w:style>
  <w:style w:type="character" w:styleId="Nzevknihy">
    <w:name w:val="Book Title"/>
    <w:uiPriority w:val="33"/>
    <w:qFormat/>
    <w:rsid w:val="00B266ED"/>
    <w:rPr>
      <w:rFonts w:asciiTheme="majorHAnsi" w:eastAsiaTheme="majorEastAsia" w:hAnsiTheme="majorHAnsi" w:cstheme="majorBidi"/>
      <w:i/>
      <w:iCs/>
      <w:sz w:val="20"/>
      <w:szCs w:val="20"/>
    </w:rPr>
  </w:style>
  <w:style w:type="paragraph" w:styleId="Nadpisobsahu">
    <w:name w:val="TOC Heading"/>
    <w:basedOn w:val="Nadpis1"/>
    <w:next w:val="Normln"/>
    <w:uiPriority w:val="39"/>
    <w:semiHidden/>
    <w:unhideWhenUsed/>
    <w:qFormat/>
    <w:rsid w:val="00B266ED"/>
    <w:pPr>
      <w:outlineLvl w:val="9"/>
    </w:pPr>
  </w:style>
  <w:style w:type="paragraph" w:styleId="Zkladntext3">
    <w:name w:val="Body Text 3"/>
    <w:basedOn w:val="Normln"/>
    <w:link w:val="Zkladntext3Char"/>
    <w:uiPriority w:val="99"/>
    <w:unhideWhenUsed/>
    <w:rsid w:val="00822EEA"/>
    <w:pPr>
      <w:spacing w:after="120" w:line="240" w:lineRule="auto"/>
      <w:jc w:val="left"/>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rsid w:val="00822EEA"/>
    <w:rPr>
      <w:rFonts w:ascii="Times New Roman" w:eastAsia="Times New Roman" w:hAnsi="Times New Roman" w:cs="Times New Roman"/>
      <w:sz w:val="16"/>
      <w:szCs w:val="16"/>
      <w:lang w:eastAsia="cs-CZ"/>
    </w:rPr>
  </w:style>
  <w:style w:type="paragraph" w:styleId="Zhlav">
    <w:name w:val="header"/>
    <w:basedOn w:val="Normln"/>
    <w:link w:val="ZhlavChar"/>
    <w:uiPriority w:val="99"/>
    <w:unhideWhenUsed/>
    <w:rsid w:val="00065E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65E96"/>
  </w:style>
  <w:style w:type="paragraph" w:styleId="Odstavecseseznamem">
    <w:name w:val="List Paragraph"/>
    <w:basedOn w:val="Normln"/>
    <w:uiPriority w:val="34"/>
    <w:qFormat/>
    <w:rsid w:val="00AC71D5"/>
    <w:pPr>
      <w:ind w:left="720"/>
      <w:contextualSpacing/>
    </w:pPr>
  </w:style>
  <w:style w:type="paragraph" w:styleId="Prosttext">
    <w:name w:val="Plain Text"/>
    <w:basedOn w:val="Normln"/>
    <w:link w:val="ProsttextChar"/>
    <w:uiPriority w:val="99"/>
    <w:semiHidden/>
    <w:rsid w:val="00AC71D5"/>
    <w:pPr>
      <w:spacing w:after="0" w:line="240" w:lineRule="auto"/>
      <w:jc w:val="left"/>
    </w:pPr>
    <w:rPr>
      <w:rFonts w:ascii="Consolas" w:eastAsia="Calibri" w:hAnsi="Consolas" w:cs="Times New Roman"/>
      <w:sz w:val="21"/>
      <w:szCs w:val="21"/>
    </w:rPr>
  </w:style>
  <w:style w:type="character" w:customStyle="1" w:styleId="ProsttextChar">
    <w:name w:val="Prostý text Char"/>
    <w:basedOn w:val="Standardnpsmoodstavce"/>
    <w:link w:val="Prosttext"/>
    <w:uiPriority w:val="99"/>
    <w:semiHidden/>
    <w:rsid w:val="00AC71D5"/>
    <w:rPr>
      <w:rFonts w:ascii="Consolas" w:eastAsia="Calibri" w:hAnsi="Consolas" w:cs="Times New Roman"/>
      <w:sz w:val="21"/>
      <w:szCs w:val="21"/>
    </w:rPr>
  </w:style>
  <w:style w:type="character" w:styleId="Hypertextovodkaz">
    <w:name w:val="Hyperlink"/>
    <w:basedOn w:val="Standardnpsmoodstavce"/>
    <w:uiPriority w:val="99"/>
    <w:unhideWhenUsed/>
    <w:rsid w:val="00A117EE"/>
    <w:rPr>
      <w:color w:val="0563C1" w:themeColor="hyperlink"/>
      <w:u w:val="single"/>
    </w:rPr>
  </w:style>
  <w:style w:type="character" w:styleId="Nevyeenzmnka">
    <w:name w:val="Unresolved Mention"/>
    <w:basedOn w:val="Standardnpsmoodstavce"/>
    <w:uiPriority w:val="99"/>
    <w:semiHidden/>
    <w:unhideWhenUsed/>
    <w:rsid w:val="00A11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542268">
      <w:bodyDiv w:val="1"/>
      <w:marLeft w:val="0"/>
      <w:marRight w:val="0"/>
      <w:marTop w:val="0"/>
      <w:marBottom w:val="0"/>
      <w:divBdr>
        <w:top w:val="none" w:sz="0" w:space="0" w:color="auto"/>
        <w:left w:val="none" w:sz="0" w:space="0" w:color="auto"/>
        <w:bottom w:val="none" w:sz="0" w:space="0" w:color="auto"/>
        <w:right w:val="none" w:sz="0" w:space="0" w:color="auto"/>
      </w:divBdr>
    </w:div>
    <w:div w:id="614603131">
      <w:bodyDiv w:val="1"/>
      <w:marLeft w:val="0"/>
      <w:marRight w:val="0"/>
      <w:marTop w:val="0"/>
      <w:marBottom w:val="0"/>
      <w:divBdr>
        <w:top w:val="none" w:sz="0" w:space="0" w:color="auto"/>
        <w:left w:val="none" w:sz="0" w:space="0" w:color="auto"/>
        <w:bottom w:val="none" w:sz="0" w:space="0" w:color="auto"/>
        <w:right w:val="none" w:sz="0" w:space="0" w:color="auto"/>
      </w:divBdr>
    </w:div>
    <w:div w:id="1045523410">
      <w:bodyDiv w:val="1"/>
      <w:marLeft w:val="0"/>
      <w:marRight w:val="0"/>
      <w:marTop w:val="0"/>
      <w:marBottom w:val="0"/>
      <w:divBdr>
        <w:top w:val="none" w:sz="0" w:space="0" w:color="auto"/>
        <w:left w:val="none" w:sz="0" w:space="0" w:color="auto"/>
        <w:bottom w:val="none" w:sz="0" w:space="0" w:color="auto"/>
        <w:right w:val="none" w:sz="0" w:space="0" w:color="auto"/>
      </w:divBdr>
    </w:div>
    <w:div w:id="1202940079">
      <w:bodyDiv w:val="1"/>
      <w:marLeft w:val="0"/>
      <w:marRight w:val="0"/>
      <w:marTop w:val="0"/>
      <w:marBottom w:val="0"/>
      <w:divBdr>
        <w:top w:val="none" w:sz="0" w:space="0" w:color="auto"/>
        <w:left w:val="none" w:sz="0" w:space="0" w:color="auto"/>
        <w:bottom w:val="none" w:sz="0" w:space="0" w:color="auto"/>
        <w:right w:val="none" w:sz="0" w:space="0" w:color="auto"/>
      </w:divBdr>
    </w:div>
    <w:div w:id="1596279946">
      <w:bodyDiv w:val="1"/>
      <w:marLeft w:val="0"/>
      <w:marRight w:val="0"/>
      <w:marTop w:val="0"/>
      <w:marBottom w:val="0"/>
      <w:divBdr>
        <w:top w:val="none" w:sz="0" w:space="0" w:color="auto"/>
        <w:left w:val="none" w:sz="0" w:space="0" w:color="auto"/>
        <w:bottom w:val="none" w:sz="0" w:space="0" w:color="auto"/>
        <w:right w:val="none" w:sz="0" w:space="0" w:color="auto"/>
      </w:divBdr>
    </w:div>
    <w:div w:id="1606423909">
      <w:bodyDiv w:val="1"/>
      <w:marLeft w:val="0"/>
      <w:marRight w:val="0"/>
      <w:marTop w:val="0"/>
      <w:marBottom w:val="0"/>
      <w:divBdr>
        <w:top w:val="none" w:sz="0" w:space="0" w:color="auto"/>
        <w:left w:val="none" w:sz="0" w:space="0" w:color="auto"/>
        <w:bottom w:val="none" w:sz="0" w:space="0" w:color="auto"/>
        <w:right w:val="none" w:sz="0" w:space="0" w:color="auto"/>
      </w:divBdr>
    </w:div>
    <w:div w:id="1637952389">
      <w:bodyDiv w:val="1"/>
      <w:marLeft w:val="0"/>
      <w:marRight w:val="0"/>
      <w:marTop w:val="0"/>
      <w:marBottom w:val="0"/>
      <w:divBdr>
        <w:top w:val="none" w:sz="0" w:space="0" w:color="auto"/>
        <w:left w:val="none" w:sz="0" w:space="0" w:color="auto"/>
        <w:bottom w:val="none" w:sz="0" w:space="0" w:color="auto"/>
        <w:right w:val="none" w:sz="0" w:space="0" w:color="auto"/>
      </w:divBdr>
    </w:div>
    <w:div w:id="179667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rzy.uhk.cz/course/view.php?id=5430" TargetMode="External"/><Relationship Id="rId5" Type="http://schemas.openxmlformats.org/officeDocument/2006/relationships/webSettings" Target="webSettings.xml"/><Relationship Id="rId10" Type="http://schemas.openxmlformats.org/officeDocument/2006/relationships/hyperlink" Target="https://kurzy.uhk.cz/course/view.php?id=5430"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BB301-56F5-4BB6-A233-A4102233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8</Pages>
  <Words>2928</Words>
  <Characters>17281</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Zubr Martin</dc:creator>
  <cp:keywords/>
  <dc:description/>
  <cp:lastModifiedBy>Spurný Jan</cp:lastModifiedBy>
  <cp:revision>66</cp:revision>
  <dcterms:created xsi:type="dcterms:W3CDTF">2023-10-11T12:59:00Z</dcterms:created>
  <dcterms:modified xsi:type="dcterms:W3CDTF">2023-11-10T09:49:00Z</dcterms:modified>
</cp:coreProperties>
</file>