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49EA" w14:textId="60B72AA1" w:rsidR="00430545" w:rsidRDefault="00430545" w:rsidP="00430545">
      <w:pPr>
        <w:autoSpaceDE w:val="0"/>
        <w:autoSpaceDN w:val="0"/>
        <w:adjustRightInd w:val="0"/>
        <w:spacing w:after="0" w:line="240" w:lineRule="auto"/>
        <w:jc w:val="center"/>
        <w:rPr>
          <w:rFonts w:ascii="Comenia Sans" w:hAnsi="Comenia Sans" w:cs="Arial-BoldMT"/>
          <w:b/>
          <w:bCs/>
          <w:color w:val="00006F"/>
          <w:sz w:val="28"/>
          <w:szCs w:val="28"/>
        </w:rPr>
      </w:pPr>
      <w:r>
        <w:rPr>
          <w:rFonts w:ascii="Comenia Sans" w:hAnsi="Comenia Sans" w:cs="Arial-BoldMT"/>
          <w:b/>
          <w:bCs/>
          <w:color w:val="00006F"/>
          <w:sz w:val="28"/>
          <w:szCs w:val="28"/>
        </w:rPr>
        <w:t xml:space="preserve">E – </w:t>
      </w:r>
      <w:proofErr w:type="spellStart"/>
      <w:r>
        <w:rPr>
          <w:rFonts w:ascii="Comenia Sans" w:hAnsi="Comenia Sans" w:cs="Arial-BoldMT"/>
          <w:b/>
          <w:bCs/>
          <w:color w:val="00006F"/>
          <w:sz w:val="28"/>
          <w:szCs w:val="28"/>
        </w:rPr>
        <w:t>Sebehodnot</w:t>
      </w:r>
      <w:r w:rsidR="00A7495B">
        <w:rPr>
          <w:rFonts w:ascii="Comenia Sans" w:hAnsi="Comenia Sans" w:cs="Arial-BoldMT"/>
          <w:b/>
          <w:bCs/>
          <w:color w:val="00006F"/>
          <w:sz w:val="28"/>
          <w:szCs w:val="28"/>
        </w:rPr>
        <w:t>i</w:t>
      </w:r>
      <w:r>
        <w:rPr>
          <w:rFonts w:ascii="Comenia Sans" w:hAnsi="Comenia Sans" w:cs="Arial-BoldMT"/>
          <w:b/>
          <w:bCs/>
          <w:color w:val="00006F"/>
          <w:sz w:val="28"/>
          <w:szCs w:val="28"/>
        </w:rPr>
        <w:t>cí</w:t>
      </w:r>
      <w:proofErr w:type="spellEnd"/>
      <w:r>
        <w:rPr>
          <w:rFonts w:ascii="Comenia Sans" w:hAnsi="Comenia Sans" w:cs="Arial-BoldMT"/>
          <w:b/>
          <w:bCs/>
          <w:color w:val="00006F"/>
          <w:sz w:val="28"/>
          <w:szCs w:val="28"/>
        </w:rPr>
        <w:t xml:space="preserve"> zpráva pro akreditaci studijního </w:t>
      </w:r>
      <w:commentRangeStart w:id="0"/>
      <w:r>
        <w:rPr>
          <w:rFonts w:ascii="Comenia Sans" w:hAnsi="Comenia Sans" w:cs="Arial-BoldMT"/>
          <w:b/>
          <w:bCs/>
          <w:color w:val="00006F"/>
          <w:sz w:val="28"/>
          <w:szCs w:val="28"/>
        </w:rPr>
        <w:t>programu</w:t>
      </w:r>
      <w:commentRangeEnd w:id="0"/>
      <w:r w:rsidR="007A43DA">
        <w:rPr>
          <w:rStyle w:val="Odkaznakoment"/>
        </w:rPr>
        <w:commentReference w:id="0"/>
      </w:r>
    </w:p>
    <w:p w14:paraId="248499A9" w14:textId="77777777" w:rsidR="001E0834" w:rsidRDefault="001E0834" w:rsidP="00B57775">
      <w:pPr>
        <w:autoSpaceDE w:val="0"/>
        <w:autoSpaceDN w:val="0"/>
        <w:adjustRightInd w:val="0"/>
        <w:spacing w:after="0" w:line="240" w:lineRule="auto"/>
        <w:rPr>
          <w:rFonts w:ascii="Comenia Sans" w:hAnsi="Comenia Sans" w:cs="Arial-BoldMT"/>
          <w:b/>
          <w:bCs/>
          <w:color w:val="00006F"/>
          <w:sz w:val="24"/>
          <w:szCs w:val="24"/>
          <w:u w:val="single"/>
        </w:rPr>
      </w:pPr>
    </w:p>
    <w:p w14:paraId="3760F53F" w14:textId="5B200343" w:rsidR="003A74ED" w:rsidRPr="00800D5C" w:rsidRDefault="007600C9" w:rsidP="00841EA6">
      <w:pPr>
        <w:pStyle w:val="Nadpis1"/>
        <w:numPr>
          <w:ilvl w:val="0"/>
          <w:numId w:val="0"/>
        </w:numPr>
        <w:ind w:left="360" w:hanging="360"/>
        <w:rPr>
          <w:rFonts w:ascii="Comenia Sans" w:hAnsi="Comenia Sans"/>
          <w:b/>
          <w:sz w:val="28"/>
          <w:szCs w:val="28"/>
        </w:rPr>
      </w:pPr>
      <w:r>
        <w:rPr>
          <w:rFonts w:ascii="Comenia Sans" w:hAnsi="Comenia Sans"/>
          <w:b/>
          <w:sz w:val="28"/>
          <w:szCs w:val="28"/>
        </w:rPr>
        <w:t xml:space="preserve">II. </w:t>
      </w:r>
      <w:r w:rsidR="00860709" w:rsidRPr="00800D5C">
        <w:rPr>
          <w:rFonts w:ascii="Comenia Sans" w:hAnsi="Comenia Sans"/>
          <w:b/>
          <w:sz w:val="28"/>
          <w:szCs w:val="28"/>
        </w:rPr>
        <w:t xml:space="preserve">STUDIJNÍ </w:t>
      </w:r>
      <w:commentRangeStart w:id="1"/>
      <w:r w:rsidR="00860709" w:rsidRPr="00800D5C">
        <w:rPr>
          <w:rFonts w:ascii="Comenia Sans" w:hAnsi="Comenia Sans"/>
          <w:b/>
          <w:sz w:val="28"/>
          <w:szCs w:val="28"/>
        </w:rPr>
        <w:t>PROGRAM</w:t>
      </w:r>
      <w:commentRangeEnd w:id="1"/>
      <w:r w:rsidR="007A43DA">
        <w:rPr>
          <w:rStyle w:val="Odkaznakoment"/>
          <w:rFonts w:asciiTheme="minorHAnsi" w:eastAsiaTheme="minorHAnsi" w:hAnsiTheme="minorHAnsi" w:cstheme="minorBidi"/>
          <w:color w:val="auto"/>
        </w:rPr>
        <w:commentReference w:id="1"/>
      </w:r>
    </w:p>
    <w:p w14:paraId="1DAD54A5" w14:textId="77777777" w:rsidR="003A74ED" w:rsidRPr="00800D5C" w:rsidRDefault="00A7289C" w:rsidP="00A7289C">
      <w:pPr>
        <w:pStyle w:val="Nadpis2"/>
        <w:ind w:left="0"/>
        <w:rPr>
          <w:rFonts w:ascii="Comenia Sans" w:hAnsi="Comenia Sans"/>
          <w:i/>
          <w:sz w:val="24"/>
          <w:szCs w:val="24"/>
        </w:rPr>
      </w:pPr>
      <w:r w:rsidRPr="00800D5C">
        <w:rPr>
          <w:rFonts w:ascii="Comenia Sans" w:hAnsi="Comenia Sans"/>
          <w:i/>
          <w:sz w:val="24"/>
          <w:szCs w:val="24"/>
        </w:rPr>
        <w:t xml:space="preserve">II. 1. </w:t>
      </w:r>
      <w:r w:rsidR="003A74ED" w:rsidRPr="00800D5C">
        <w:rPr>
          <w:rFonts w:ascii="Comenia Sans" w:hAnsi="Comenia Sans"/>
          <w:i/>
          <w:sz w:val="24"/>
          <w:szCs w:val="24"/>
        </w:rPr>
        <w:t xml:space="preserve">Soulad </w:t>
      </w:r>
      <w:r w:rsidR="003A74ED" w:rsidRPr="00885D13">
        <w:rPr>
          <w:rFonts w:ascii="Comenia Sans" w:hAnsi="Comenia Sans"/>
          <w:i/>
          <w:sz w:val="24"/>
          <w:szCs w:val="24"/>
        </w:rPr>
        <w:t>studijního</w:t>
      </w:r>
      <w:r w:rsidR="003A74ED" w:rsidRPr="00800D5C">
        <w:rPr>
          <w:rFonts w:ascii="Comenia Sans" w:hAnsi="Comenia Sans"/>
          <w:i/>
          <w:sz w:val="24"/>
          <w:szCs w:val="24"/>
        </w:rPr>
        <w:t xml:space="preserve"> programu s posláním vysoké školy a mezinárodní rozměr studijního programu </w:t>
      </w:r>
    </w:p>
    <w:p w14:paraId="1D9500DB" w14:textId="544A071F" w:rsidR="00885D13" w:rsidRDefault="003A74ED" w:rsidP="00AC3422">
      <w:pPr>
        <w:pStyle w:val="Nadpis3"/>
        <w:numPr>
          <w:ilvl w:val="0"/>
          <w:numId w:val="0"/>
        </w:numPr>
        <w:spacing w:before="240"/>
        <w:rPr>
          <w:rFonts w:ascii="Comenia Sans" w:hAnsi="Comenia Sans"/>
        </w:rPr>
      </w:pPr>
      <w:r w:rsidRPr="00800D5C">
        <w:rPr>
          <w:rFonts w:ascii="Comenia Sans" w:hAnsi="Comenia Sans"/>
          <w:b/>
        </w:rPr>
        <w:t xml:space="preserve">Soulad studijního programu s posláním a strategickými dokumenty vysoké </w:t>
      </w:r>
      <w:commentRangeStart w:id="2"/>
      <w:r w:rsidRPr="00800D5C">
        <w:rPr>
          <w:rFonts w:ascii="Comenia Sans" w:hAnsi="Comenia Sans"/>
          <w:b/>
        </w:rPr>
        <w:t>školy</w:t>
      </w:r>
      <w:commentRangeEnd w:id="2"/>
      <w:r w:rsidR="00A507CE">
        <w:rPr>
          <w:rStyle w:val="Odkaznakoment"/>
          <w:rFonts w:asciiTheme="minorHAnsi" w:eastAsiaTheme="minorHAnsi" w:hAnsiTheme="minorHAnsi" w:cstheme="minorBidi"/>
        </w:rPr>
        <w:commentReference w:id="2"/>
      </w:r>
    </w:p>
    <w:tbl>
      <w:tblPr>
        <w:tblW w:w="9087" w:type="dxa"/>
        <w:tblInd w:w="55" w:type="dxa"/>
        <w:tblCellMar>
          <w:left w:w="70" w:type="dxa"/>
          <w:right w:w="70" w:type="dxa"/>
        </w:tblCellMar>
        <w:tblLook w:val="04A0" w:firstRow="1" w:lastRow="0" w:firstColumn="1" w:lastColumn="0" w:noHBand="0" w:noVBand="1"/>
      </w:tblPr>
      <w:tblGrid>
        <w:gridCol w:w="935"/>
        <w:gridCol w:w="3937"/>
        <w:gridCol w:w="1020"/>
        <w:gridCol w:w="3195"/>
      </w:tblGrid>
      <w:tr w:rsidR="00885D13" w:rsidRPr="00885D13" w14:paraId="13D729A1" w14:textId="77777777" w:rsidTr="00D04964">
        <w:trPr>
          <w:trHeight w:val="72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84E8CE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8804E5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4B148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195" w:type="dxa"/>
            <w:tcBorders>
              <w:top w:val="single" w:sz="4" w:space="0" w:color="auto"/>
              <w:left w:val="nil"/>
              <w:bottom w:val="single" w:sz="4" w:space="0" w:color="auto"/>
              <w:right w:val="single" w:sz="4" w:space="0" w:color="auto"/>
            </w:tcBorders>
            <w:shd w:val="clear" w:color="000000" w:fill="808080"/>
            <w:vAlign w:val="center"/>
            <w:hideMark/>
          </w:tcPr>
          <w:p w14:paraId="745FA202"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A7495B" w:rsidRPr="00885D13" w14:paraId="54EAE749" w14:textId="77777777" w:rsidTr="00D04964">
        <w:trPr>
          <w:trHeight w:val="10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064C58D" w14:textId="77777777" w:rsidR="00A7495B" w:rsidRPr="00885D13" w:rsidRDefault="00A7495B" w:rsidP="00A7495B">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2. 1</w:t>
            </w:r>
          </w:p>
        </w:tc>
        <w:tc>
          <w:tcPr>
            <w:tcW w:w="3937" w:type="dxa"/>
            <w:tcBorders>
              <w:top w:val="nil"/>
              <w:left w:val="nil"/>
              <w:bottom w:val="single" w:sz="4" w:space="0" w:color="auto"/>
              <w:right w:val="single" w:sz="4" w:space="0" w:color="auto"/>
            </w:tcBorders>
            <w:shd w:val="clear" w:color="auto" w:fill="auto"/>
            <w:vAlign w:val="center"/>
            <w:hideMark/>
          </w:tcPr>
          <w:p w14:paraId="74FB97AC" w14:textId="77777777" w:rsidR="00A7495B" w:rsidRPr="00885D13" w:rsidRDefault="00A7495B" w:rsidP="00A7495B">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Studijní program je z hlediska typu, formy a případného profilu v souladu s posláním a strategickým záměrem vysoké školy a ostatními strategickými dokumenty vysoké školy.</w:t>
            </w:r>
          </w:p>
        </w:tc>
        <w:tc>
          <w:tcPr>
            <w:tcW w:w="1020" w:type="dxa"/>
            <w:tcBorders>
              <w:top w:val="nil"/>
              <w:left w:val="nil"/>
              <w:bottom w:val="single" w:sz="4" w:space="0" w:color="auto"/>
              <w:right w:val="single" w:sz="4" w:space="0" w:color="auto"/>
            </w:tcBorders>
            <w:shd w:val="clear" w:color="auto" w:fill="auto"/>
            <w:vAlign w:val="center"/>
            <w:hideMark/>
          </w:tcPr>
          <w:p w14:paraId="72F69F70" w14:textId="53DA98AF" w:rsidR="00A7495B" w:rsidRPr="00885D13" w:rsidRDefault="00A7495B" w:rsidP="00A7495B">
            <w:pPr>
              <w:spacing w:after="0" w:line="240" w:lineRule="auto"/>
              <w:jc w:val="center"/>
              <w:rPr>
                <w:rFonts w:ascii="Comenia Sans" w:eastAsia="Times New Roman" w:hAnsi="Comenia Sans" w:cs="Calibri"/>
                <w:color w:val="000000"/>
                <w:sz w:val="18"/>
                <w:szCs w:val="18"/>
                <w:lang w:eastAsia="cs-CZ"/>
              </w:rPr>
            </w:pPr>
          </w:p>
        </w:tc>
        <w:tc>
          <w:tcPr>
            <w:tcW w:w="3195" w:type="dxa"/>
            <w:tcBorders>
              <w:top w:val="nil"/>
              <w:left w:val="nil"/>
              <w:bottom w:val="single" w:sz="4" w:space="0" w:color="auto"/>
              <w:right w:val="single" w:sz="4" w:space="0" w:color="auto"/>
            </w:tcBorders>
            <w:shd w:val="clear" w:color="auto" w:fill="auto"/>
            <w:vAlign w:val="center"/>
            <w:hideMark/>
          </w:tcPr>
          <w:p w14:paraId="5FC9921D" w14:textId="3A2394B7" w:rsidR="00A7495B" w:rsidRDefault="00A7495B" w:rsidP="00010BE6">
            <w:pPr>
              <w:pStyle w:val="Default"/>
              <w:rPr>
                <w:rFonts w:eastAsia="Times New Roman" w:cs="Calibri"/>
                <w:sz w:val="18"/>
                <w:szCs w:val="18"/>
                <w:lang w:eastAsia="cs-CZ"/>
              </w:rPr>
            </w:pPr>
            <w:r>
              <w:rPr>
                <w:sz w:val="18"/>
                <w:szCs w:val="18"/>
              </w:rPr>
              <w:t xml:space="preserve">- </w:t>
            </w:r>
            <w:r w:rsidRPr="005D6903">
              <w:rPr>
                <w:sz w:val="18"/>
                <w:szCs w:val="18"/>
              </w:rPr>
              <w:t xml:space="preserve">Strategický záměr UHK od roku 2021 a jeho každoroční plány realizace </w:t>
            </w:r>
          </w:p>
          <w:p w14:paraId="7A4F7290" w14:textId="6AFD32AE" w:rsidR="00A7495B" w:rsidRPr="00885D13" w:rsidRDefault="00A7495B" w:rsidP="00A7495B">
            <w:pPr>
              <w:spacing w:after="0" w:line="240" w:lineRule="auto"/>
              <w:rPr>
                <w:rFonts w:ascii="Comenia Sans" w:eastAsia="Times New Roman" w:hAnsi="Comenia Sans" w:cs="Calibri"/>
                <w:color w:val="000000"/>
                <w:sz w:val="18"/>
                <w:szCs w:val="18"/>
                <w:lang w:eastAsia="cs-CZ"/>
              </w:rPr>
            </w:pPr>
          </w:p>
        </w:tc>
      </w:tr>
    </w:tbl>
    <w:p w14:paraId="05CCC350" w14:textId="1C0E518F" w:rsidR="00661A04" w:rsidRPr="00661A04" w:rsidRDefault="003A74ED" w:rsidP="00AC3422">
      <w:pPr>
        <w:pStyle w:val="Nadpis3"/>
        <w:numPr>
          <w:ilvl w:val="0"/>
          <w:numId w:val="0"/>
        </w:numPr>
        <w:spacing w:before="240"/>
      </w:pPr>
      <w:r w:rsidRPr="00885D13">
        <w:rPr>
          <w:rFonts w:ascii="Comenia Sans" w:hAnsi="Comenia Sans"/>
          <w:b/>
        </w:rPr>
        <w:t>Spolupráce s</w:t>
      </w:r>
      <w:r w:rsidR="00D02264">
        <w:rPr>
          <w:rFonts w:ascii="Comenia Sans" w:hAnsi="Comenia Sans"/>
          <w:b/>
        </w:rPr>
        <w:t> </w:t>
      </w:r>
      <w:r w:rsidRPr="00885D13">
        <w:rPr>
          <w:rFonts w:ascii="Comenia Sans" w:hAnsi="Comenia Sans"/>
          <w:b/>
        </w:rPr>
        <w:t>praxí</w:t>
      </w:r>
      <w:r w:rsidRPr="00661A04">
        <w:rPr>
          <w:rFonts w:ascii="Comenia Sans" w:hAnsi="Comenia Sans"/>
        </w:rPr>
        <w:tab/>
      </w:r>
      <w:r w:rsidRPr="00661A04">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885D13" w:rsidRPr="00885D13" w14:paraId="741006B4"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6D8B10"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47CA4B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CC84B1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3AF56AD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68284D9B" w14:textId="77777777" w:rsidTr="009F5FEF">
        <w:trPr>
          <w:trHeight w:val="7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5DE105E"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2p </w:t>
            </w:r>
          </w:p>
        </w:tc>
        <w:tc>
          <w:tcPr>
            <w:tcW w:w="3974" w:type="dxa"/>
            <w:tcBorders>
              <w:top w:val="nil"/>
              <w:left w:val="nil"/>
              <w:bottom w:val="single" w:sz="4" w:space="0" w:color="auto"/>
              <w:right w:val="single" w:sz="4" w:space="0" w:color="auto"/>
            </w:tcBorders>
            <w:shd w:val="clear" w:color="auto" w:fill="auto"/>
            <w:vAlign w:val="center"/>
            <w:hideMark/>
          </w:tcPr>
          <w:p w14:paraId="5326AC0E"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U studijního programu vysoká škola prokazuje spolupráci v daném studijním programu s praxí.</w:t>
            </w:r>
          </w:p>
        </w:tc>
        <w:tc>
          <w:tcPr>
            <w:tcW w:w="1020" w:type="dxa"/>
            <w:tcBorders>
              <w:top w:val="nil"/>
              <w:left w:val="nil"/>
              <w:bottom w:val="single" w:sz="4" w:space="0" w:color="auto"/>
              <w:right w:val="single" w:sz="4" w:space="0" w:color="auto"/>
            </w:tcBorders>
            <w:shd w:val="clear" w:color="auto" w:fill="auto"/>
            <w:vAlign w:val="center"/>
            <w:hideMark/>
          </w:tcPr>
          <w:p w14:paraId="0DA380FC" w14:textId="6A04C49F"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0C1602C2" w14:textId="77777777" w:rsidR="00817FE7" w:rsidRDefault="00817FE7" w:rsidP="00817FE7">
            <w:pPr>
              <w:pStyle w:val="Default"/>
              <w:rPr>
                <w:rFonts w:eastAsia="Times New Roman" w:cs="Calibri"/>
                <w:sz w:val="18"/>
                <w:szCs w:val="18"/>
                <w:lang w:eastAsia="cs-CZ"/>
              </w:rPr>
            </w:pPr>
            <w:r>
              <w:rPr>
                <w:sz w:val="18"/>
                <w:szCs w:val="18"/>
              </w:rPr>
              <w:t>- příloha C-II</w:t>
            </w:r>
            <w:r w:rsidRPr="005D6903">
              <w:rPr>
                <w:sz w:val="18"/>
                <w:szCs w:val="18"/>
              </w:rPr>
              <w:t xml:space="preserve"> </w:t>
            </w:r>
          </w:p>
          <w:p w14:paraId="54980C9A"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5EEE18"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Mezinárodní rozměr studijního programu</w:t>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3ED16232"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1E0D5D3"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7E7F4"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80A4F7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4E982BB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723973D0" w14:textId="77777777" w:rsidTr="009F5FEF">
        <w:trPr>
          <w:trHeight w:val="96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1B0EEC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2. 3</w:t>
            </w:r>
          </w:p>
        </w:tc>
        <w:tc>
          <w:tcPr>
            <w:tcW w:w="3974" w:type="dxa"/>
            <w:tcBorders>
              <w:top w:val="nil"/>
              <w:left w:val="nil"/>
              <w:bottom w:val="single" w:sz="4" w:space="0" w:color="auto"/>
              <w:right w:val="single" w:sz="4" w:space="0" w:color="auto"/>
            </w:tcBorders>
            <w:shd w:val="clear" w:color="auto" w:fill="auto"/>
            <w:vAlign w:val="center"/>
            <w:hideMark/>
          </w:tcPr>
          <w:p w14:paraId="7BC54798"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Vysokou školou je zohledněn mezinárodní rozměr studijního </w:t>
            </w:r>
            <w:commentRangeStart w:id="3"/>
            <w:r w:rsidRPr="00885D13">
              <w:rPr>
                <w:rFonts w:ascii="Comenia Sans" w:eastAsia="Times New Roman" w:hAnsi="Comenia Sans" w:cs="Calibri"/>
                <w:color w:val="000000"/>
                <w:sz w:val="18"/>
                <w:szCs w:val="18"/>
                <w:lang w:eastAsia="cs-CZ"/>
              </w:rPr>
              <w:t>programu</w:t>
            </w:r>
            <w:commentRangeEnd w:id="3"/>
            <w:r w:rsidR="003D1381">
              <w:rPr>
                <w:rStyle w:val="Odkaznakoment"/>
              </w:rPr>
              <w:commentReference w:id="3"/>
            </w:r>
            <w:r w:rsidRPr="00885D13">
              <w:rPr>
                <w:rFonts w:ascii="Comenia Sans" w:eastAsia="Times New Roman" w:hAnsi="Comenia Sans" w:cs="Calibri"/>
                <w:color w:val="000000"/>
                <w:sz w:val="18"/>
                <w:szCs w:val="18"/>
                <w:lang w:eastAsia="cs-CZ"/>
              </w:rPr>
              <w:t>, s přihlédnutím k typu a případnému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5A58835D" w14:textId="69684DAA"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0B45BFB"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1CE548" w14:textId="77777777" w:rsidR="005719BB" w:rsidRDefault="005719BB" w:rsidP="003A74ED">
      <w:pPr>
        <w:pStyle w:val="Nadpis2"/>
        <w:rPr>
          <w:rFonts w:ascii="Comenia Sans" w:hAnsi="Comenia Sans"/>
          <w:sz w:val="24"/>
          <w:szCs w:val="24"/>
        </w:rPr>
      </w:pPr>
    </w:p>
    <w:p w14:paraId="6C94B23A" w14:textId="77777777" w:rsidR="003A74ED" w:rsidRPr="00885D13" w:rsidRDefault="00885D13" w:rsidP="00885D13">
      <w:pPr>
        <w:pStyle w:val="Nadpis2"/>
        <w:ind w:left="0"/>
        <w:rPr>
          <w:rFonts w:ascii="Comenia Sans" w:hAnsi="Comenia Sans"/>
          <w:i/>
          <w:sz w:val="24"/>
          <w:szCs w:val="24"/>
        </w:rPr>
      </w:pPr>
      <w:r>
        <w:rPr>
          <w:rFonts w:ascii="Comenia Sans" w:hAnsi="Comenia Sans"/>
          <w:i/>
          <w:sz w:val="24"/>
          <w:szCs w:val="24"/>
        </w:rPr>
        <w:t xml:space="preserve">II. 2 </w:t>
      </w:r>
      <w:r w:rsidR="003A74ED" w:rsidRPr="00885D13">
        <w:rPr>
          <w:rFonts w:ascii="Comenia Sans" w:hAnsi="Comenia Sans"/>
          <w:i/>
          <w:sz w:val="24"/>
          <w:szCs w:val="24"/>
        </w:rPr>
        <w:t xml:space="preserve">Profil absolventa a obsah </w:t>
      </w:r>
      <w:commentRangeStart w:id="4"/>
      <w:r w:rsidR="003A74ED" w:rsidRPr="00885D13">
        <w:rPr>
          <w:rFonts w:ascii="Comenia Sans" w:hAnsi="Comenia Sans"/>
          <w:i/>
          <w:sz w:val="24"/>
          <w:szCs w:val="24"/>
        </w:rPr>
        <w:t>studia</w:t>
      </w:r>
      <w:commentRangeEnd w:id="4"/>
      <w:r w:rsidR="0018726B">
        <w:rPr>
          <w:rStyle w:val="Odkaznakoment"/>
          <w:rFonts w:asciiTheme="minorHAnsi" w:eastAsiaTheme="minorHAnsi" w:hAnsiTheme="minorHAnsi" w:cstheme="minorBidi"/>
          <w:color w:val="auto"/>
        </w:rPr>
        <w:commentReference w:id="4"/>
      </w:r>
      <w:r w:rsidR="003A74ED" w:rsidRPr="00885D13">
        <w:rPr>
          <w:rFonts w:ascii="Comenia Sans" w:hAnsi="Comenia Sans"/>
          <w:i/>
          <w:sz w:val="24"/>
          <w:szCs w:val="24"/>
        </w:rPr>
        <w:t xml:space="preserve"> </w:t>
      </w:r>
    </w:p>
    <w:p w14:paraId="1F864851" w14:textId="77777777" w:rsidR="003A74ED" w:rsidRDefault="003A74ED" w:rsidP="00AC3422">
      <w:pPr>
        <w:pStyle w:val="Nadpis3"/>
        <w:numPr>
          <w:ilvl w:val="0"/>
          <w:numId w:val="0"/>
        </w:numPr>
        <w:spacing w:before="240"/>
        <w:rPr>
          <w:rFonts w:ascii="Comenia Sans" w:hAnsi="Comenia Sans"/>
        </w:rPr>
      </w:pPr>
      <w:r w:rsidRPr="00885D13">
        <w:rPr>
          <w:rFonts w:ascii="Comenia Sans" w:hAnsi="Comenia Sans"/>
          <w:b/>
        </w:rPr>
        <w:t xml:space="preserve">Soulad získaných odborných znalostí, dovedností a způsobilostí s typem a profilem studijního programu </w:t>
      </w:r>
      <w:r w:rsidRPr="003A74ED">
        <w:rPr>
          <w:rFonts w:ascii="Comenia Sans" w:hAnsi="Comenia Sans"/>
        </w:rPr>
        <w:tab/>
      </w:r>
      <w:r w:rsidRPr="003A74ED">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64183FFF"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D911EF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35DFE3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7EF449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012784A4"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27A617D1" w14:textId="77777777" w:rsidTr="007009DF">
        <w:trPr>
          <w:trHeight w:val="7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15C113A"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2. 4</w:t>
            </w:r>
          </w:p>
        </w:tc>
        <w:tc>
          <w:tcPr>
            <w:tcW w:w="3974" w:type="dxa"/>
            <w:tcBorders>
              <w:top w:val="nil"/>
              <w:left w:val="nil"/>
              <w:bottom w:val="single" w:sz="4" w:space="0" w:color="auto"/>
              <w:right w:val="single" w:sz="4" w:space="0" w:color="auto"/>
            </w:tcBorders>
            <w:shd w:val="clear" w:color="auto" w:fill="auto"/>
            <w:vAlign w:val="center"/>
            <w:hideMark/>
          </w:tcPr>
          <w:p w14:paraId="140D991E"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Odborné znalosti, odborné dovednosti a obecné způsobilosti, které si absolventi studijního programu osvojují, </w:t>
            </w:r>
            <w:commentRangeStart w:id="5"/>
            <w:r w:rsidRPr="00885D13">
              <w:rPr>
                <w:rFonts w:ascii="Comenia Sans" w:eastAsia="Times New Roman" w:hAnsi="Comenia Sans" w:cs="Calibri"/>
                <w:color w:val="000000"/>
                <w:sz w:val="18"/>
                <w:szCs w:val="18"/>
                <w:lang w:eastAsia="cs-CZ"/>
              </w:rPr>
              <w:t>jsou v souladu s daným typem a případným profilem studijního programu.</w:t>
            </w:r>
            <w:commentRangeEnd w:id="5"/>
            <w:r w:rsidR="00D63CDC">
              <w:rPr>
                <w:rStyle w:val="Odkaznakoment"/>
              </w:rPr>
              <w:commentReference w:id="5"/>
            </w:r>
          </w:p>
        </w:tc>
        <w:tc>
          <w:tcPr>
            <w:tcW w:w="1020" w:type="dxa"/>
            <w:tcBorders>
              <w:top w:val="nil"/>
              <w:left w:val="nil"/>
              <w:bottom w:val="single" w:sz="4" w:space="0" w:color="auto"/>
              <w:right w:val="single" w:sz="4" w:space="0" w:color="auto"/>
            </w:tcBorders>
            <w:shd w:val="clear" w:color="auto" w:fill="auto"/>
            <w:vAlign w:val="center"/>
            <w:hideMark/>
          </w:tcPr>
          <w:p w14:paraId="68B7CC78" w14:textId="61786313"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8C337ED" w14:textId="73B260BF" w:rsidR="00D63CDC" w:rsidRDefault="00D63CDC" w:rsidP="00D63CDC">
            <w:pPr>
              <w:pStyle w:val="Default"/>
              <w:rPr>
                <w:rFonts w:eastAsia="Times New Roman" w:cs="Calibri"/>
                <w:sz w:val="18"/>
                <w:szCs w:val="18"/>
                <w:lang w:eastAsia="cs-CZ"/>
              </w:rPr>
            </w:pPr>
            <w:r>
              <w:rPr>
                <w:sz w:val="18"/>
                <w:szCs w:val="18"/>
              </w:rPr>
              <w:t>- příloha B-I</w:t>
            </w:r>
          </w:p>
          <w:p w14:paraId="6E2BF6C0"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9EC6E57"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Jazykové kompetence </w:t>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7991DED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51C90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9A38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172DB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2E57CE4B"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3BFCB5AB" w14:textId="77777777" w:rsidTr="009F5FEF">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C1F1ABC" w14:textId="77777777" w:rsidR="00885D13" w:rsidRPr="00885D13" w:rsidRDefault="00885D13" w:rsidP="00D04964">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2. 5 </w:t>
            </w:r>
          </w:p>
        </w:tc>
        <w:tc>
          <w:tcPr>
            <w:tcW w:w="3974" w:type="dxa"/>
            <w:tcBorders>
              <w:top w:val="nil"/>
              <w:left w:val="nil"/>
              <w:bottom w:val="single" w:sz="4" w:space="0" w:color="auto"/>
              <w:right w:val="single" w:sz="4" w:space="0" w:color="auto"/>
            </w:tcBorders>
            <w:shd w:val="clear" w:color="auto" w:fill="auto"/>
            <w:vAlign w:val="center"/>
            <w:hideMark/>
          </w:tcPr>
          <w:p w14:paraId="0051961D"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Studijní program je koncipován tak, aby student v průběhu studia při plnění studijních povinností prokázal schopnost používat získané odborné znalosti, odborné dovednosti a obecné způsobilosti alespoň v jednom cizím </w:t>
            </w:r>
            <w:commentRangeStart w:id="6"/>
            <w:r w:rsidRPr="00885D13">
              <w:rPr>
                <w:rFonts w:ascii="Comenia Sans" w:eastAsia="Times New Roman" w:hAnsi="Comenia Sans" w:cs="Calibri"/>
                <w:color w:val="000000"/>
                <w:sz w:val="18"/>
                <w:szCs w:val="18"/>
                <w:lang w:eastAsia="cs-CZ"/>
              </w:rPr>
              <w:t>jazyce</w:t>
            </w:r>
            <w:commentRangeEnd w:id="6"/>
            <w:r w:rsidR="00162BF8">
              <w:rPr>
                <w:rStyle w:val="Odkaznakoment"/>
              </w:rPr>
              <w:commentReference w:id="6"/>
            </w:r>
            <w:r w:rsidRPr="00885D13">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hideMark/>
          </w:tcPr>
          <w:p w14:paraId="54F874BB" w14:textId="627DB474"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57080D4A" w14:textId="40D79BE4" w:rsidR="00EE2CDA" w:rsidRDefault="00EE2CDA" w:rsidP="00EE2CDA">
            <w:pPr>
              <w:pStyle w:val="Default"/>
              <w:rPr>
                <w:rFonts w:eastAsia="Times New Roman" w:cs="Calibri"/>
                <w:sz w:val="18"/>
                <w:szCs w:val="18"/>
                <w:lang w:eastAsia="cs-CZ"/>
              </w:rPr>
            </w:pPr>
            <w:r>
              <w:rPr>
                <w:sz w:val="18"/>
                <w:szCs w:val="18"/>
              </w:rPr>
              <w:t xml:space="preserve"> - přílohy B-II, </w:t>
            </w:r>
            <w:r w:rsidR="00951048">
              <w:rPr>
                <w:sz w:val="18"/>
                <w:szCs w:val="18"/>
              </w:rPr>
              <w:t>B-III</w:t>
            </w:r>
          </w:p>
          <w:p w14:paraId="5AA30B7E" w14:textId="3DA87B96" w:rsidR="00885D13" w:rsidRPr="00EE2CDA" w:rsidRDefault="00885D13" w:rsidP="00EE2CDA">
            <w:pPr>
              <w:spacing w:after="0" w:line="240" w:lineRule="auto"/>
              <w:rPr>
                <w:rFonts w:ascii="Comenia Sans" w:eastAsia="Times New Roman" w:hAnsi="Comenia Sans" w:cs="Calibri"/>
                <w:color w:val="000000"/>
                <w:sz w:val="18"/>
                <w:szCs w:val="18"/>
                <w:lang w:eastAsia="cs-CZ"/>
              </w:rPr>
            </w:pPr>
          </w:p>
        </w:tc>
      </w:tr>
    </w:tbl>
    <w:p w14:paraId="68D2333E"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lastRenderedPageBreak/>
        <w:t xml:space="preserve">Pravidla a podmínky utváření studijních plánů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3584762" w14:textId="77777777" w:rsidTr="00D0496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04AE5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5A1DB4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664D84"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08B8C488"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48F11E51" w14:textId="77777777" w:rsidTr="00D04964">
        <w:trPr>
          <w:trHeight w:val="182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2C8F71" w14:textId="4E8926A1" w:rsidR="009F5FEF" w:rsidRPr="009F5FEF" w:rsidRDefault="009F5FEF" w:rsidP="009F5FEF">
            <w:pPr>
              <w:spacing w:after="0" w:line="240" w:lineRule="auto"/>
              <w:rPr>
                <w:rFonts w:ascii="Comenia Sans" w:eastAsia="Times New Roman" w:hAnsi="Comenia Sans" w:cs="Calibri"/>
                <w:color w:val="000000"/>
                <w:sz w:val="18"/>
                <w:szCs w:val="18"/>
                <w:lang w:eastAsia="cs-CZ"/>
              </w:rPr>
            </w:pPr>
            <w:proofErr w:type="spellStart"/>
            <w:r w:rsidRPr="009F5FEF">
              <w:rPr>
                <w:rFonts w:ascii="Comenia Sans" w:eastAsia="Times New Roman" w:hAnsi="Comenia Sans" w:cs="Calibri"/>
                <w:color w:val="000000"/>
                <w:sz w:val="18"/>
                <w:szCs w:val="18"/>
                <w:lang w:eastAsia="cs-CZ"/>
              </w:rPr>
              <w:t>2.</w:t>
            </w:r>
            <w:proofErr w:type="gramStart"/>
            <w:r w:rsidRPr="009F5FEF">
              <w:rPr>
                <w:rFonts w:ascii="Comenia Sans" w:eastAsia="Times New Roman" w:hAnsi="Comenia Sans" w:cs="Calibri"/>
                <w:color w:val="000000"/>
                <w:sz w:val="18"/>
                <w:szCs w:val="18"/>
                <w:lang w:eastAsia="cs-CZ"/>
              </w:rPr>
              <w:t>6p</w:t>
            </w:r>
            <w:proofErr w:type="spellEnd"/>
            <w:proofErr w:type="gramEnd"/>
          </w:p>
        </w:tc>
        <w:tc>
          <w:tcPr>
            <w:tcW w:w="3936" w:type="dxa"/>
            <w:tcBorders>
              <w:top w:val="nil"/>
              <w:left w:val="nil"/>
              <w:bottom w:val="single" w:sz="4" w:space="0" w:color="auto"/>
              <w:right w:val="single" w:sz="4" w:space="0" w:color="auto"/>
            </w:tcBorders>
            <w:shd w:val="clear" w:color="auto" w:fill="auto"/>
            <w:vAlign w:val="center"/>
            <w:hideMark/>
          </w:tcPr>
          <w:p w14:paraId="7C87ACE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Vysoká škola má nastavena funkční pravidla a podmínky pro vytváření studijních plánů, včetně vymezení praktické výuky realizované případně i u jiné fyzické nebo právnické osoby a délky této praktické výuky, přičemž studijní plán je sestaven tak, aby umožňoval studentům zejména zvládnutí praktických dovedností potřebných k výkonu povolání podložené získáním nezbytných teoretických znalostí.</w:t>
            </w:r>
          </w:p>
        </w:tc>
        <w:tc>
          <w:tcPr>
            <w:tcW w:w="1020" w:type="dxa"/>
            <w:tcBorders>
              <w:top w:val="nil"/>
              <w:left w:val="nil"/>
              <w:bottom w:val="single" w:sz="4" w:space="0" w:color="auto"/>
              <w:right w:val="single" w:sz="4" w:space="0" w:color="auto"/>
            </w:tcBorders>
            <w:shd w:val="clear" w:color="auto" w:fill="auto"/>
            <w:vAlign w:val="center"/>
            <w:hideMark/>
          </w:tcPr>
          <w:p w14:paraId="7C01055D" w14:textId="64E73F6B"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0AC99AA9" w14:textId="66F311AC" w:rsidR="00F470AA" w:rsidRDefault="00D33B92" w:rsidP="00D33B92">
            <w:pPr>
              <w:spacing w:after="0" w:line="240" w:lineRule="auto"/>
              <w:rPr>
                <w:rFonts w:ascii="Comenia Sans" w:eastAsia="Times New Roman" w:hAnsi="Comenia Sans" w:cs="Calibri"/>
                <w:color w:val="000000"/>
                <w:sz w:val="18"/>
                <w:szCs w:val="18"/>
                <w:lang w:eastAsia="cs-CZ"/>
              </w:rPr>
            </w:pPr>
            <w:r w:rsidRPr="00D33B92">
              <w:rPr>
                <w:rFonts w:ascii="Comenia Sans" w:eastAsia="Times New Roman" w:hAnsi="Comenia Sans" w:cs="Calibri"/>
                <w:color w:val="000000"/>
                <w:sz w:val="18"/>
                <w:szCs w:val="18"/>
                <w:lang w:eastAsia="cs-CZ"/>
              </w:rPr>
              <w:t>- Studijní a zkušební řád UHK</w:t>
            </w:r>
            <w:r w:rsidR="00F470AA">
              <w:rPr>
                <w:rFonts w:ascii="Comenia Sans" w:eastAsia="Times New Roman" w:hAnsi="Comenia Sans" w:cs="Calibri"/>
                <w:color w:val="000000"/>
                <w:sz w:val="18"/>
                <w:szCs w:val="18"/>
                <w:lang w:eastAsia="cs-CZ"/>
              </w:rPr>
              <w:t xml:space="preserve"> (</w:t>
            </w:r>
            <w:r w:rsidR="00000BDD">
              <w:rPr>
                <w:rFonts w:ascii="Comenia Sans" w:eastAsia="Times New Roman" w:hAnsi="Comenia Sans" w:cs="Calibri"/>
                <w:color w:val="000000"/>
                <w:sz w:val="18"/>
                <w:szCs w:val="18"/>
                <w:lang w:eastAsia="cs-CZ"/>
              </w:rPr>
              <w:t>čl. 4</w:t>
            </w:r>
            <w:r w:rsidR="00F470AA">
              <w:rPr>
                <w:rFonts w:ascii="Comenia Sans" w:eastAsia="Times New Roman" w:hAnsi="Comenia Sans" w:cs="Calibri"/>
                <w:color w:val="000000"/>
                <w:sz w:val="18"/>
                <w:szCs w:val="18"/>
                <w:lang w:eastAsia="cs-CZ"/>
              </w:rPr>
              <w:t>)</w:t>
            </w:r>
          </w:p>
          <w:p w14:paraId="1F075B75" w14:textId="530F06F9" w:rsidR="00D33B92" w:rsidRDefault="00F470AA" w:rsidP="00D33B92">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C64636">
              <w:rPr>
                <w:rFonts w:ascii="Comenia Sans" w:eastAsia="Times New Roman" w:hAnsi="Comenia Sans" w:cs="Calibri"/>
                <w:color w:val="000000"/>
                <w:sz w:val="18"/>
                <w:szCs w:val="18"/>
                <w:lang w:eastAsia="cs-CZ"/>
              </w:rPr>
              <w:t>příloha B-II</w:t>
            </w:r>
          </w:p>
          <w:p w14:paraId="4E37ACE8"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33CCDEC"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Vymezení uplatnění absolventů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1A7C09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EB4B6A5"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65CF9E9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04386F"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61F5E6E5"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D4C86F6" w14:textId="77777777" w:rsidTr="009F5FEF">
        <w:trPr>
          <w:trHeight w:val="7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948C85"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2. 7</w:t>
            </w:r>
          </w:p>
        </w:tc>
        <w:tc>
          <w:tcPr>
            <w:tcW w:w="3974" w:type="dxa"/>
            <w:tcBorders>
              <w:top w:val="nil"/>
              <w:left w:val="nil"/>
              <w:bottom w:val="single" w:sz="4" w:space="0" w:color="auto"/>
              <w:right w:val="single" w:sz="4" w:space="0" w:color="auto"/>
            </w:tcBorders>
            <w:shd w:val="clear" w:color="auto" w:fill="auto"/>
            <w:vAlign w:val="center"/>
            <w:hideMark/>
          </w:tcPr>
          <w:p w14:paraId="5CDF831C" w14:textId="77777777" w:rsidR="009F5FEF" w:rsidRPr="009F5FEF" w:rsidRDefault="009F5FEF" w:rsidP="00D04964">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Studijní program má vymezeno rámcové uplatnění absolventů studijního programu a typické pracovní pozice, které může absolvent zastávat.</w:t>
            </w:r>
          </w:p>
        </w:tc>
        <w:tc>
          <w:tcPr>
            <w:tcW w:w="1020" w:type="dxa"/>
            <w:tcBorders>
              <w:top w:val="nil"/>
              <w:left w:val="nil"/>
              <w:bottom w:val="single" w:sz="4" w:space="0" w:color="auto"/>
              <w:right w:val="single" w:sz="4" w:space="0" w:color="auto"/>
            </w:tcBorders>
            <w:shd w:val="clear" w:color="auto" w:fill="auto"/>
            <w:vAlign w:val="center"/>
            <w:hideMark/>
          </w:tcPr>
          <w:p w14:paraId="05B5BD3D" w14:textId="32CFA29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6325C23C" w14:textId="77777777" w:rsidR="00F71DBE" w:rsidRDefault="00F71DBE" w:rsidP="00F71DBE">
            <w:pPr>
              <w:pStyle w:val="Default"/>
              <w:rPr>
                <w:rFonts w:eastAsia="Times New Roman" w:cs="Calibri"/>
                <w:sz w:val="18"/>
                <w:szCs w:val="18"/>
                <w:lang w:eastAsia="cs-CZ"/>
              </w:rPr>
            </w:pPr>
            <w:r>
              <w:rPr>
                <w:sz w:val="18"/>
                <w:szCs w:val="18"/>
              </w:rPr>
              <w:t>- příloha B-I</w:t>
            </w:r>
          </w:p>
          <w:p w14:paraId="28298E80"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BE269A0"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Standardní doba studia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1EDDFE8E"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7FB0C4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5138C0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9F0199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7B12E4BC"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C7E774E" w14:textId="77777777" w:rsidTr="001111B9">
        <w:trPr>
          <w:trHeight w:val="79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7B439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2. 8</w:t>
            </w:r>
          </w:p>
        </w:tc>
        <w:tc>
          <w:tcPr>
            <w:tcW w:w="3974" w:type="dxa"/>
            <w:tcBorders>
              <w:top w:val="nil"/>
              <w:left w:val="nil"/>
              <w:bottom w:val="single" w:sz="4" w:space="0" w:color="auto"/>
              <w:right w:val="single" w:sz="4" w:space="0" w:color="auto"/>
            </w:tcBorders>
            <w:shd w:val="clear" w:color="auto" w:fill="auto"/>
            <w:vAlign w:val="center"/>
            <w:hideMark/>
          </w:tcPr>
          <w:p w14:paraId="24DD90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Standardní doba studia odpovídá průměrné studijní zátěži, obsahu a cílům studia a profilu absolventa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62ED82B8" w14:textId="629D0186"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4CBCA7CE"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0F3C515" w14:textId="77777777" w:rsidR="00676BEA" w:rsidRDefault="00676BEA" w:rsidP="00676BEA">
      <w:pPr>
        <w:jc w:val="both"/>
        <w:rPr>
          <w:rFonts w:ascii="Comenia Sans" w:eastAsia="Times New Roman" w:hAnsi="Comenia Sans" w:cs="Times New Roman"/>
          <w:sz w:val="24"/>
          <w:szCs w:val="24"/>
        </w:rPr>
      </w:pPr>
    </w:p>
    <w:p w14:paraId="1AB3D3A4" w14:textId="77777777" w:rsidR="003A74ED"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Soulad obsahu studia s cíli studia a profilem absolventa </w:t>
      </w:r>
    </w:p>
    <w:tbl>
      <w:tblPr>
        <w:tblW w:w="9229" w:type="dxa"/>
        <w:tblInd w:w="55" w:type="dxa"/>
        <w:tblCellMar>
          <w:left w:w="70" w:type="dxa"/>
          <w:right w:w="70" w:type="dxa"/>
        </w:tblCellMar>
        <w:tblLook w:val="04A0" w:firstRow="1" w:lastRow="0" w:firstColumn="1" w:lastColumn="0" w:noHBand="0" w:noVBand="1"/>
      </w:tblPr>
      <w:tblGrid>
        <w:gridCol w:w="935"/>
        <w:gridCol w:w="3919"/>
        <w:gridCol w:w="992"/>
        <w:gridCol w:w="3383"/>
      </w:tblGrid>
      <w:tr w:rsidR="009F5FEF" w:rsidRPr="009F5FEF" w14:paraId="7DD1D063" w14:textId="77777777" w:rsidTr="00C22AD6">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CAE80E"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19" w:type="dxa"/>
            <w:tcBorders>
              <w:top w:val="single" w:sz="4" w:space="0" w:color="auto"/>
              <w:left w:val="nil"/>
              <w:bottom w:val="single" w:sz="4" w:space="0" w:color="auto"/>
              <w:right w:val="single" w:sz="4" w:space="0" w:color="auto"/>
            </w:tcBorders>
            <w:shd w:val="clear" w:color="000000" w:fill="808080"/>
            <w:vAlign w:val="center"/>
            <w:hideMark/>
          </w:tcPr>
          <w:p w14:paraId="26356B1B"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6A5AB4C3"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83" w:type="dxa"/>
            <w:tcBorders>
              <w:top w:val="single" w:sz="4" w:space="0" w:color="auto"/>
              <w:left w:val="nil"/>
              <w:bottom w:val="single" w:sz="4" w:space="0" w:color="auto"/>
              <w:right w:val="single" w:sz="4" w:space="0" w:color="auto"/>
            </w:tcBorders>
            <w:shd w:val="clear" w:color="000000" w:fill="808080"/>
            <w:vAlign w:val="center"/>
            <w:hideMark/>
          </w:tcPr>
          <w:p w14:paraId="34D58165" w14:textId="77777777" w:rsidR="009F5FEF" w:rsidRPr="00D04964" w:rsidRDefault="009F5FEF" w:rsidP="009F5FEF">
            <w:pPr>
              <w:spacing w:after="0" w:line="240" w:lineRule="auto"/>
              <w:rPr>
                <w:rFonts w:ascii="Comenia Sans" w:eastAsia="Times New Roman" w:hAnsi="Comenia Sans" w:cs="Calibri"/>
                <w:color w:val="FFFFFF"/>
                <w:sz w:val="18"/>
                <w:szCs w:val="18"/>
                <w:lang w:eastAsia="cs-CZ"/>
              </w:rPr>
            </w:pPr>
            <w:r w:rsidRPr="00D04964">
              <w:rPr>
                <w:rFonts w:ascii="Comenia Sans" w:eastAsia="Times New Roman" w:hAnsi="Comenia Sans" w:cs="Calibri"/>
                <w:color w:val="FFFFFF"/>
                <w:sz w:val="18"/>
                <w:szCs w:val="18"/>
                <w:lang w:eastAsia="cs-CZ"/>
              </w:rPr>
              <w:t>Komentář</w:t>
            </w:r>
          </w:p>
        </w:tc>
      </w:tr>
      <w:tr w:rsidR="009F5FEF" w:rsidRPr="009F5FEF" w14:paraId="445F9F16" w14:textId="77777777" w:rsidTr="00C22AD6">
        <w:trPr>
          <w:trHeight w:val="11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753457DA"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2.9b</w:t>
            </w:r>
          </w:p>
        </w:tc>
        <w:tc>
          <w:tcPr>
            <w:tcW w:w="3919" w:type="dxa"/>
            <w:tcBorders>
              <w:top w:val="nil"/>
              <w:left w:val="nil"/>
              <w:bottom w:val="single" w:sz="4" w:space="0" w:color="auto"/>
              <w:right w:val="single" w:sz="4" w:space="0" w:color="auto"/>
            </w:tcBorders>
            <w:shd w:val="clear" w:color="auto" w:fill="auto"/>
            <w:vAlign w:val="center"/>
            <w:hideMark/>
          </w:tcPr>
          <w:p w14:paraId="741B49FE"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commentRangeStart w:id="7"/>
            <w:r w:rsidRPr="009F5FEF">
              <w:rPr>
                <w:rFonts w:ascii="Comenia Sans" w:eastAsia="Times New Roman" w:hAnsi="Comenia Sans" w:cs="Calibri"/>
                <w:color w:val="000000"/>
                <w:sz w:val="18"/>
                <w:szCs w:val="18"/>
                <w:lang w:eastAsia="cs-CZ"/>
              </w:rPr>
              <w:t>Obsah studia odpovídá cílům studia, umožňuje dosažení stanoveného profilu absolventa a vychází z aplikace soudobých poznatků a metod tvůrčí činnosti v dané oblasti vzdělávání. Přitom součástí obsahu studia jsou základní teoretické disciplíny.</w:t>
            </w:r>
            <w:commentRangeEnd w:id="7"/>
            <w:r w:rsidR="009D2E56">
              <w:rPr>
                <w:rStyle w:val="Odkaznakoment"/>
              </w:rPr>
              <w:commentReference w:id="7"/>
            </w:r>
          </w:p>
        </w:tc>
        <w:tc>
          <w:tcPr>
            <w:tcW w:w="992" w:type="dxa"/>
            <w:tcBorders>
              <w:top w:val="nil"/>
              <w:left w:val="nil"/>
              <w:bottom w:val="single" w:sz="4" w:space="0" w:color="auto"/>
              <w:right w:val="single" w:sz="4" w:space="0" w:color="auto"/>
            </w:tcBorders>
            <w:shd w:val="clear" w:color="auto" w:fill="auto"/>
            <w:vAlign w:val="center"/>
            <w:hideMark/>
          </w:tcPr>
          <w:p w14:paraId="55F28298" w14:textId="3C5051E3"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83" w:type="dxa"/>
            <w:tcBorders>
              <w:top w:val="nil"/>
              <w:left w:val="nil"/>
              <w:bottom w:val="single" w:sz="4" w:space="0" w:color="auto"/>
              <w:right w:val="single" w:sz="4" w:space="0" w:color="auto"/>
            </w:tcBorders>
            <w:shd w:val="clear" w:color="auto" w:fill="auto"/>
            <w:vAlign w:val="center"/>
            <w:hideMark/>
          </w:tcPr>
          <w:p w14:paraId="331585B5" w14:textId="00F17925" w:rsidR="00AA7765" w:rsidRDefault="00AA7765" w:rsidP="00AA7765">
            <w:pPr>
              <w:pStyle w:val="Default"/>
              <w:rPr>
                <w:rFonts w:eastAsia="Times New Roman" w:cs="Calibri"/>
                <w:sz w:val="18"/>
                <w:szCs w:val="18"/>
                <w:lang w:eastAsia="cs-CZ"/>
              </w:rPr>
            </w:pPr>
            <w:r>
              <w:rPr>
                <w:sz w:val="18"/>
                <w:szCs w:val="18"/>
              </w:rPr>
              <w:t>- přílohy B-I, B-</w:t>
            </w:r>
            <w:proofErr w:type="spellStart"/>
            <w:r>
              <w:rPr>
                <w:sz w:val="18"/>
                <w:szCs w:val="18"/>
              </w:rPr>
              <w:t>II</w:t>
            </w:r>
            <w:r w:rsidR="006620B4">
              <w:rPr>
                <w:sz w:val="18"/>
                <w:szCs w:val="18"/>
              </w:rPr>
              <w:t>a</w:t>
            </w:r>
            <w:proofErr w:type="spellEnd"/>
            <w:r>
              <w:rPr>
                <w:sz w:val="18"/>
                <w:szCs w:val="18"/>
              </w:rPr>
              <w:t>, B-III</w:t>
            </w:r>
          </w:p>
          <w:p w14:paraId="5388DBA8"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210F078" w14:textId="77777777" w:rsidR="003A74ED" w:rsidRDefault="003A74ED" w:rsidP="00AC3422">
      <w:pPr>
        <w:pStyle w:val="Nadpis3"/>
        <w:numPr>
          <w:ilvl w:val="0"/>
          <w:numId w:val="0"/>
        </w:numPr>
        <w:spacing w:before="240"/>
        <w:rPr>
          <w:rFonts w:ascii="Comenia Sans" w:hAnsi="Comenia Sans"/>
          <w:b/>
        </w:rPr>
      </w:pPr>
      <w:r w:rsidRPr="001111B9">
        <w:rPr>
          <w:rFonts w:ascii="Comenia Sans" w:hAnsi="Comenia Sans"/>
          <w:b/>
        </w:rPr>
        <w:t xml:space="preserve">Struktura a rozsah studijních předmětů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11B9" w:rsidRPr="001111B9" w14:paraId="7695C9C5"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E617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C148659"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A72CC1D"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10D4ED4"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1DA809D1" w14:textId="77777777" w:rsidTr="00B46CA2">
        <w:trPr>
          <w:trHeight w:val="96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B6A7197"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2.12</w:t>
            </w:r>
          </w:p>
        </w:tc>
        <w:tc>
          <w:tcPr>
            <w:tcW w:w="3974" w:type="dxa"/>
            <w:tcBorders>
              <w:top w:val="nil"/>
              <w:left w:val="nil"/>
              <w:bottom w:val="single" w:sz="4" w:space="0" w:color="auto"/>
              <w:right w:val="single" w:sz="4" w:space="0" w:color="auto"/>
            </w:tcBorders>
            <w:shd w:val="clear" w:color="auto" w:fill="auto"/>
            <w:vAlign w:val="center"/>
            <w:hideMark/>
          </w:tcPr>
          <w:p w14:paraId="6D94B04E"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Studijní program má nastavenu a zdůvodněnu strukturu studijních předmětů, jejich rozsah a charakteristiku.</w:t>
            </w:r>
          </w:p>
        </w:tc>
        <w:tc>
          <w:tcPr>
            <w:tcW w:w="1020" w:type="dxa"/>
            <w:tcBorders>
              <w:top w:val="nil"/>
              <w:left w:val="nil"/>
              <w:bottom w:val="single" w:sz="4" w:space="0" w:color="auto"/>
              <w:right w:val="single" w:sz="4" w:space="0" w:color="auto"/>
            </w:tcBorders>
            <w:shd w:val="clear" w:color="auto" w:fill="auto"/>
            <w:vAlign w:val="center"/>
          </w:tcPr>
          <w:p w14:paraId="7C3C8350" w14:textId="2B0E95F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tcPr>
          <w:p w14:paraId="38869251" w14:textId="25ED271D" w:rsidR="001111B9" w:rsidRPr="001111B9" w:rsidRDefault="00B46CA2" w:rsidP="00B46CA2">
            <w:pPr>
              <w:pStyle w:val="Default"/>
              <w:rPr>
                <w:rFonts w:eastAsia="Times New Roman" w:cs="Calibri"/>
                <w:sz w:val="18"/>
                <w:szCs w:val="18"/>
                <w:lang w:eastAsia="cs-CZ"/>
              </w:rPr>
            </w:pPr>
            <w:r>
              <w:rPr>
                <w:sz w:val="18"/>
                <w:szCs w:val="18"/>
              </w:rPr>
              <w:t>- příloha B-II</w:t>
            </w:r>
          </w:p>
        </w:tc>
      </w:tr>
    </w:tbl>
    <w:p w14:paraId="528D48FA" w14:textId="77777777" w:rsidR="001111B9" w:rsidRPr="001111B9" w:rsidRDefault="001111B9" w:rsidP="001111B9">
      <w:pPr>
        <w:spacing w:after="0" w:line="240" w:lineRule="auto"/>
        <w:rPr>
          <w:rFonts w:ascii="Comenia Sans" w:eastAsia="Times New Roman" w:hAnsi="Comenia Sans" w:cs="Times New Roman"/>
          <w:b/>
          <w:sz w:val="24"/>
          <w:szCs w:val="24"/>
        </w:rPr>
      </w:pPr>
    </w:p>
    <w:p w14:paraId="1135858D" w14:textId="342C052C" w:rsidR="003A74ED" w:rsidRDefault="003A74ED" w:rsidP="00AC3422">
      <w:pPr>
        <w:pStyle w:val="Nadpis3"/>
        <w:numPr>
          <w:ilvl w:val="0"/>
          <w:numId w:val="0"/>
        </w:numPr>
        <w:spacing w:before="240"/>
        <w:jc w:val="both"/>
        <w:rPr>
          <w:rFonts w:ascii="Comenia Sans" w:hAnsi="Comenia Sans"/>
          <w:color w:val="FF0000"/>
        </w:rPr>
      </w:pPr>
      <w:r w:rsidRPr="00CA20E1">
        <w:rPr>
          <w:rFonts w:ascii="Comenia Sans" w:hAnsi="Comenia Sans"/>
          <w:b/>
        </w:rPr>
        <w:t>Rozsah povinné odborné praxe</w:t>
      </w:r>
      <w:r w:rsidR="003C59C2">
        <w:rPr>
          <w:rFonts w:ascii="Comenia Sans" w:hAnsi="Comenia Sans"/>
          <w:b/>
        </w:rPr>
        <w:t xml:space="preserve"> </w:t>
      </w:r>
      <w:r w:rsidRPr="00CA20E1">
        <w:rPr>
          <w:rFonts w:ascii="Comenia Sans" w:hAnsi="Comenia Sans"/>
          <w:b/>
        </w:rPr>
        <w:t>a specifika spolupráce s</w:t>
      </w:r>
      <w:r w:rsidR="003C59C2">
        <w:rPr>
          <w:rFonts w:ascii="Comenia Sans" w:hAnsi="Comenia Sans"/>
          <w:b/>
        </w:rPr>
        <w:t> </w:t>
      </w:r>
      <w:r w:rsidRPr="00CA20E1">
        <w:rPr>
          <w:rFonts w:ascii="Comenia Sans" w:hAnsi="Comenia Sans"/>
          <w:b/>
        </w:rPr>
        <w:t>praxí</w:t>
      </w:r>
      <w:r w:rsidR="003C59C2">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A20E1" w:rsidRPr="00CA20E1" w14:paraId="210BB95F" w14:textId="77777777" w:rsidTr="00F666AE">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D5126D2"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D4B33C3"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90D81C8"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6388323" w14:textId="77777777" w:rsidR="00CA20E1" w:rsidRPr="00CA20E1" w:rsidRDefault="00CA20E1" w:rsidP="00CA20E1">
            <w:pPr>
              <w:spacing w:after="0" w:line="240" w:lineRule="auto"/>
              <w:rPr>
                <w:rFonts w:ascii="Comenia Sans" w:eastAsia="Times New Roman" w:hAnsi="Comenia Sans" w:cs="Calibri"/>
                <w:color w:val="FFFFFF"/>
                <w:sz w:val="20"/>
                <w:szCs w:val="20"/>
                <w:lang w:eastAsia="cs-CZ"/>
              </w:rPr>
            </w:pPr>
            <w:r w:rsidRPr="00CA20E1">
              <w:rPr>
                <w:rFonts w:ascii="Comenia Sans" w:eastAsia="Times New Roman" w:hAnsi="Comenia Sans" w:cs="Calibri"/>
                <w:color w:val="FFFFFF"/>
                <w:sz w:val="20"/>
                <w:szCs w:val="20"/>
                <w:lang w:eastAsia="cs-CZ"/>
              </w:rPr>
              <w:t>Komentář</w:t>
            </w:r>
          </w:p>
        </w:tc>
      </w:tr>
      <w:tr w:rsidR="00CA20E1" w:rsidRPr="00CA20E1" w14:paraId="76F20035" w14:textId="77777777" w:rsidTr="00F666AE">
        <w:trPr>
          <w:trHeight w:val="500"/>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9D33B51" w14:textId="77777777" w:rsidR="00CA20E1" w:rsidRPr="00CA20E1" w:rsidRDefault="00CA20E1" w:rsidP="00CA20E1">
            <w:pPr>
              <w:spacing w:after="0" w:line="240" w:lineRule="auto"/>
              <w:rPr>
                <w:rFonts w:ascii="Comenia Sans" w:eastAsia="Times New Roman" w:hAnsi="Comenia Sans" w:cs="Calibri"/>
                <w:color w:val="000000"/>
                <w:sz w:val="18"/>
                <w:szCs w:val="18"/>
                <w:lang w:eastAsia="cs-CZ"/>
              </w:rPr>
            </w:pPr>
            <w:r w:rsidRPr="00CA20E1">
              <w:rPr>
                <w:rFonts w:ascii="Comenia Sans" w:eastAsia="Times New Roman" w:hAnsi="Comenia Sans" w:cs="Calibri"/>
                <w:color w:val="000000"/>
                <w:sz w:val="18"/>
                <w:szCs w:val="18"/>
                <w:lang w:eastAsia="cs-CZ"/>
              </w:rPr>
              <w:t>2. 13bp</w:t>
            </w:r>
          </w:p>
        </w:tc>
        <w:tc>
          <w:tcPr>
            <w:tcW w:w="3936" w:type="dxa"/>
            <w:tcBorders>
              <w:top w:val="nil"/>
              <w:left w:val="nil"/>
              <w:bottom w:val="single" w:sz="4" w:space="0" w:color="auto"/>
              <w:right w:val="single" w:sz="4" w:space="0" w:color="auto"/>
            </w:tcBorders>
            <w:shd w:val="clear" w:color="auto" w:fill="auto"/>
            <w:vAlign w:val="center"/>
            <w:hideMark/>
          </w:tcPr>
          <w:p w14:paraId="1797690C" w14:textId="77777777" w:rsidR="00CA20E1" w:rsidRPr="00CA20E1" w:rsidRDefault="00CA20E1" w:rsidP="00CA20E1">
            <w:pPr>
              <w:spacing w:after="0" w:line="240" w:lineRule="auto"/>
              <w:jc w:val="both"/>
              <w:rPr>
                <w:rFonts w:ascii="Comenia Sans" w:eastAsia="Times New Roman" w:hAnsi="Comenia Sans" w:cs="Calibri"/>
                <w:color w:val="000000"/>
                <w:sz w:val="18"/>
                <w:szCs w:val="18"/>
                <w:lang w:eastAsia="cs-CZ"/>
              </w:rPr>
            </w:pPr>
            <w:r w:rsidRPr="00CA20E1">
              <w:rPr>
                <w:rFonts w:ascii="Comenia Sans" w:eastAsia="Times New Roman" w:hAnsi="Comenia Sans" w:cs="Calibri"/>
                <w:color w:val="000000"/>
                <w:sz w:val="18"/>
                <w:szCs w:val="18"/>
                <w:lang w:eastAsia="cs-CZ"/>
              </w:rPr>
              <w:t>Studijní plán je koncipován tak, aby obsahoval praxi studentů v rozsahu alespoň 12 týdnů.</w:t>
            </w:r>
          </w:p>
        </w:tc>
        <w:tc>
          <w:tcPr>
            <w:tcW w:w="1020" w:type="dxa"/>
            <w:tcBorders>
              <w:top w:val="nil"/>
              <w:left w:val="nil"/>
              <w:bottom w:val="single" w:sz="4" w:space="0" w:color="auto"/>
              <w:right w:val="single" w:sz="4" w:space="0" w:color="auto"/>
            </w:tcBorders>
            <w:shd w:val="clear" w:color="auto" w:fill="auto"/>
            <w:vAlign w:val="center"/>
            <w:hideMark/>
          </w:tcPr>
          <w:p w14:paraId="26A5A3F0" w14:textId="699BE5C4" w:rsidR="00CA20E1" w:rsidRPr="00CA20E1" w:rsidRDefault="00CA20E1" w:rsidP="00CA20E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B8EF8F7" w14:textId="44679ED0" w:rsidR="00CA20E1" w:rsidRPr="00CA20E1" w:rsidRDefault="00EB44C2" w:rsidP="00EB44C2">
            <w:pPr>
              <w:pStyle w:val="Default"/>
              <w:rPr>
                <w:rFonts w:eastAsia="Times New Roman" w:cs="Calibri"/>
                <w:sz w:val="18"/>
                <w:szCs w:val="18"/>
                <w:lang w:eastAsia="cs-CZ"/>
              </w:rPr>
            </w:pPr>
            <w:r>
              <w:rPr>
                <w:sz w:val="18"/>
                <w:szCs w:val="18"/>
              </w:rPr>
              <w:t>- příloha B-IV</w:t>
            </w:r>
          </w:p>
        </w:tc>
      </w:tr>
    </w:tbl>
    <w:p w14:paraId="1EA3774C" w14:textId="77777777" w:rsidR="00CB7869" w:rsidRDefault="00CB7869"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B7869" w:rsidRPr="00CB7869" w14:paraId="0DBFB4B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B540ED9" w14:textId="77777777" w:rsidR="00CB7869" w:rsidRPr="00CB7869" w:rsidRDefault="00CB7869" w:rsidP="00CB7869">
            <w:pPr>
              <w:spacing w:after="0" w:line="240" w:lineRule="auto"/>
              <w:rPr>
                <w:rFonts w:ascii="Comenia Sans" w:eastAsia="Times New Roman" w:hAnsi="Comenia Sans" w:cs="Calibri"/>
                <w:color w:val="FFFFFF"/>
                <w:sz w:val="18"/>
                <w:szCs w:val="18"/>
                <w:lang w:eastAsia="cs-CZ"/>
              </w:rPr>
            </w:pPr>
            <w:r w:rsidRPr="00CB786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2CA835C" w14:textId="77777777" w:rsidR="00CB7869" w:rsidRPr="00CB7869" w:rsidRDefault="00CB7869" w:rsidP="00CB7869">
            <w:pPr>
              <w:spacing w:after="0" w:line="240" w:lineRule="auto"/>
              <w:rPr>
                <w:rFonts w:ascii="Comenia Sans" w:eastAsia="Times New Roman" w:hAnsi="Comenia Sans" w:cs="Calibri"/>
                <w:color w:val="FFFFFF"/>
                <w:sz w:val="18"/>
                <w:szCs w:val="18"/>
                <w:lang w:eastAsia="cs-CZ"/>
              </w:rPr>
            </w:pPr>
            <w:r w:rsidRPr="00CB786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E1E22E1" w14:textId="77777777" w:rsidR="00CB7869" w:rsidRPr="00CB7869" w:rsidRDefault="00CB7869" w:rsidP="00CB7869">
            <w:pPr>
              <w:spacing w:after="0" w:line="240" w:lineRule="auto"/>
              <w:rPr>
                <w:rFonts w:ascii="Comenia Sans" w:eastAsia="Times New Roman" w:hAnsi="Comenia Sans" w:cs="Calibri"/>
                <w:color w:val="FFFFFF"/>
                <w:sz w:val="18"/>
                <w:szCs w:val="18"/>
                <w:lang w:eastAsia="cs-CZ"/>
              </w:rPr>
            </w:pPr>
            <w:r w:rsidRPr="00CB786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52D165C" w14:textId="77777777" w:rsidR="00CB7869" w:rsidRPr="00CB7869" w:rsidRDefault="00CB7869" w:rsidP="00CB7869">
            <w:pPr>
              <w:spacing w:after="0" w:line="240" w:lineRule="auto"/>
              <w:rPr>
                <w:rFonts w:ascii="Comenia Sans" w:eastAsia="Times New Roman" w:hAnsi="Comenia Sans" w:cs="Calibri"/>
                <w:color w:val="FFFFFF"/>
                <w:sz w:val="20"/>
                <w:szCs w:val="20"/>
                <w:lang w:eastAsia="cs-CZ"/>
              </w:rPr>
            </w:pPr>
            <w:r w:rsidRPr="00CB7869">
              <w:rPr>
                <w:rFonts w:ascii="Comenia Sans" w:eastAsia="Times New Roman" w:hAnsi="Comenia Sans" w:cs="Calibri"/>
                <w:color w:val="FFFFFF"/>
                <w:sz w:val="20"/>
                <w:szCs w:val="20"/>
                <w:lang w:eastAsia="cs-CZ"/>
              </w:rPr>
              <w:t>Komentář</w:t>
            </w:r>
          </w:p>
        </w:tc>
      </w:tr>
      <w:tr w:rsidR="00B8308F" w:rsidRPr="00CB7869" w14:paraId="2E5D1338" w14:textId="77777777" w:rsidTr="003D1381">
        <w:trPr>
          <w:trHeight w:val="76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654F58E4" w14:textId="77777777" w:rsidR="00B8308F" w:rsidRPr="00CB7869" w:rsidRDefault="00B8308F" w:rsidP="00B8308F">
            <w:pPr>
              <w:spacing w:after="0" w:line="240" w:lineRule="auto"/>
              <w:rPr>
                <w:rFonts w:ascii="Comenia Sans" w:eastAsia="Times New Roman" w:hAnsi="Comenia Sans" w:cs="Calibri"/>
                <w:color w:val="000000"/>
                <w:sz w:val="18"/>
                <w:szCs w:val="18"/>
                <w:lang w:eastAsia="cs-CZ"/>
              </w:rPr>
            </w:pPr>
            <w:r w:rsidRPr="00CB7869">
              <w:rPr>
                <w:rFonts w:ascii="Comenia Sans" w:eastAsia="Times New Roman" w:hAnsi="Comenia Sans" w:cs="Calibri"/>
                <w:color w:val="000000"/>
                <w:sz w:val="18"/>
                <w:szCs w:val="18"/>
                <w:lang w:eastAsia="cs-CZ"/>
              </w:rPr>
              <w:t xml:space="preserve">2. </w:t>
            </w:r>
            <w:proofErr w:type="spellStart"/>
            <w:r w:rsidRPr="00CB7869">
              <w:rPr>
                <w:rFonts w:ascii="Comenia Sans" w:eastAsia="Times New Roman" w:hAnsi="Comenia Sans" w:cs="Calibri"/>
                <w:color w:val="000000"/>
                <w:sz w:val="18"/>
                <w:szCs w:val="18"/>
                <w:lang w:eastAsia="cs-CZ"/>
              </w:rPr>
              <w:t>15bp</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3012146C" w14:textId="77777777" w:rsidR="00B8308F" w:rsidRPr="00CB7869" w:rsidRDefault="00B8308F" w:rsidP="00B8308F">
            <w:pPr>
              <w:spacing w:after="0" w:line="240" w:lineRule="auto"/>
              <w:jc w:val="both"/>
              <w:rPr>
                <w:rFonts w:ascii="Comenia Sans" w:eastAsia="Times New Roman" w:hAnsi="Comenia Sans" w:cs="Calibri"/>
                <w:color w:val="000000"/>
                <w:sz w:val="18"/>
                <w:szCs w:val="18"/>
                <w:lang w:eastAsia="cs-CZ"/>
              </w:rPr>
            </w:pPr>
            <w:r w:rsidRPr="00CB7869">
              <w:rPr>
                <w:rFonts w:ascii="Comenia Sans" w:eastAsia="Times New Roman" w:hAnsi="Comenia Sans" w:cs="Calibri"/>
                <w:color w:val="000000"/>
                <w:sz w:val="18"/>
                <w:szCs w:val="18"/>
                <w:lang w:eastAsia="cs-CZ"/>
              </w:rPr>
              <w:t>Obsah profesně zaměřeného bakalářského studijního programu zohledňuje specifika spojená s potřebou spolupráce s praxí.</w:t>
            </w:r>
          </w:p>
        </w:tc>
        <w:tc>
          <w:tcPr>
            <w:tcW w:w="1020" w:type="dxa"/>
            <w:tcBorders>
              <w:top w:val="nil"/>
              <w:left w:val="nil"/>
              <w:bottom w:val="single" w:sz="4" w:space="0" w:color="auto"/>
              <w:right w:val="single" w:sz="4" w:space="0" w:color="auto"/>
            </w:tcBorders>
            <w:shd w:val="clear" w:color="auto" w:fill="auto"/>
            <w:vAlign w:val="center"/>
            <w:hideMark/>
          </w:tcPr>
          <w:p w14:paraId="40A634CC" w14:textId="77777777" w:rsidR="00B8308F" w:rsidRPr="00CB7869" w:rsidRDefault="00B8308F" w:rsidP="00B8308F">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3444D7A" w14:textId="31EF5A7D" w:rsidR="00B8308F" w:rsidRPr="00CB7869" w:rsidRDefault="00B8308F" w:rsidP="00B8308F">
            <w:pPr>
              <w:pStyle w:val="Default"/>
              <w:rPr>
                <w:rFonts w:eastAsia="Times New Roman" w:cs="Calibri"/>
                <w:sz w:val="18"/>
                <w:szCs w:val="18"/>
                <w:lang w:eastAsia="cs-CZ"/>
              </w:rPr>
            </w:pPr>
            <w:r>
              <w:rPr>
                <w:sz w:val="18"/>
                <w:szCs w:val="18"/>
              </w:rPr>
              <w:t>- přílohy B-</w:t>
            </w:r>
            <w:proofErr w:type="spellStart"/>
            <w:r>
              <w:rPr>
                <w:sz w:val="18"/>
                <w:szCs w:val="18"/>
              </w:rPr>
              <w:t>IIa</w:t>
            </w:r>
            <w:proofErr w:type="spellEnd"/>
            <w:r>
              <w:rPr>
                <w:sz w:val="18"/>
                <w:szCs w:val="18"/>
              </w:rPr>
              <w:t>, B-III, B-IV</w:t>
            </w:r>
          </w:p>
        </w:tc>
      </w:tr>
    </w:tbl>
    <w:p w14:paraId="0EAFADAC" w14:textId="77777777" w:rsidR="00CB7869" w:rsidRDefault="00CB7869" w:rsidP="00AC3422">
      <w:pPr>
        <w:pStyle w:val="Nadpis3"/>
        <w:numPr>
          <w:ilvl w:val="0"/>
          <w:numId w:val="0"/>
        </w:numPr>
        <w:spacing w:before="240"/>
        <w:jc w:val="both"/>
        <w:rPr>
          <w:rFonts w:ascii="Comenia Sans" w:hAnsi="Comenia Sans"/>
          <w:b/>
        </w:rPr>
      </w:pPr>
    </w:p>
    <w:p w14:paraId="7C160841" w14:textId="00246126" w:rsidR="003A74ED" w:rsidRDefault="003A74ED" w:rsidP="00AC3422">
      <w:pPr>
        <w:pStyle w:val="Nadpis3"/>
        <w:numPr>
          <w:ilvl w:val="0"/>
          <w:numId w:val="0"/>
        </w:numPr>
        <w:spacing w:before="240"/>
        <w:jc w:val="both"/>
        <w:rPr>
          <w:rFonts w:ascii="Comenia Sans" w:hAnsi="Comenia Sans"/>
        </w:rPr>
      </w:pPr>
      <w:r w:rsidRPr="00360C25">
        <w:rPr>
          <w:rFonts w:ascii="Comenia Sans" w:hAnsi="Comenia Sans"/>
          <w:b/>
        </w:rPr>
        <w:t>Soulad obsahu studijních předmětů, státních zkoušek a kvalifikačních prací s výsledky učení a profilem absolventa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360C25" w:rsidRPr="00360C25" w14:paraId="245733FB" w14:textId="77777777" w:rsidTr="00360C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447ABE2"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C99EA1E"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B78C31"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8A010E" w14:textId="77777777" w:rsidR="00360C25" w:rsidRPr="00360C25" w:rsidRDefault="00360C25" w:rsidP="00360C25">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360C25" w:rsidRPr="00360C25" w14:paraId="23F98377" w14:textId="77777777" w:rsidTr="00360C25">
        <w:trPr>
          <w:trHeight w:val="127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71D902" w14:textId="77777777" w:rsidR="00360C25" w:rsidRPr="00360C25" w:rsidRDefault="00360C25" w:rsidP="00360C25">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2. 14</w:t>
            </w:r>
          </w:p>
        </w:tc>
        <w:tc>
          <w:tcPr>
            <w:tcW w:w="3974" w:type="dxa"/>
            <w:tcBorders>
              <w:top w:val="nil"/>
              <w:left w:val="nil"/>
              <w:bottom w:val="single" w:sz="4" w:space="0" w:color="auto"/>
              <w:right w:val="single" w:sz="4" w:space="0" w:color="auto"/>
            </w:tcBorders>
            <w:shd w:val="clear" w:color="auto" w:fill="auto"/>
            <w:vAlign w:val="center"/>
            <w:hideMark/>
          </w:tcPr>
          <w:p w14:paraId="6A9EFDBC" w14:textId="77777777" w:rsidR="00360C25" w:rsidRPr="00360C25" w:rsidRDefault="00360C25" w:rsidP="00360C25">
            <w:pPr>
              <w:spacing w:after="0" w:line="240" w:lineRule="auto"/>
              <w:jc w:val="both"/>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c>
          <w:tcPr>
            <w:tcW w:w="1020" w:type="dxa"/>
            <w:tcBorders>
              <w:top w:val="nil"/>
              <w:left w:val="nil"/>
              <w:bottom w:val="single" w:sz="4" w:space="0" w:color="auto"/>
              <w:right w:val="single" w:sz="4" w:space="0" w:color="auto"/>
            </w:tcBorders>
            <w:shd w:val="clear" w:color="auto" w:fill="auto"/>
            <w:vAlign w:val="center"/>
            <w:hideMark/>
          </w:tcPr>
          <w:p w14:paraId="70791798" w14:textId="55656AC1" w:rsidR="00360C25" w:rsidRPr="00360C25" w:rsidRDefault="00360C25" w:rsidP="00360C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08B1D8C" w14:textId="7296BBB7" w:rsidR="00360C25" w:rsidRPr="00360C25" w:rsidRDefault="004F7642" w:rsidP="004F7642">
            <w:pPr>
              <w:pStyle w:val="Default"/>
              <w:rPr>
                <w:rFonts w:eastAsia="Times New Roman" w:cs="Calibri"/>
                <w:sz w:val="18"/>
                <w:szCs w:val="18"/>
                <w:lang w:eastAsia="cs-CZ"/>
              </w:rPr>
            </w:pPr>
            <w:r>
              <w:rPr>
                <w:sz w:val="18"/>
                <w:szCs w:val="18"/>
              </w:rPr>
              <w:t>- přílohy B-I, B-</w:t>
            </w:r>
            <w:proofErr w:type="spellStart"/>
            <w:r>
              <w:rPr>
                <w:sz w:val="18"/>
                <w:szCs w:val="18"/>
              </w:rPr>
              <w:t>IIa</w:t>
            </w:r>
            <w:proofErr w:type="spellEnd"/>
            <w:r>
              <w:rPr>
                <w:sz w:val="18"/>
                <w:szCs w:val="18"/>
              </w:rPr>
              <w:t>, B-III</w:t>
            </w:r>
          </w:p>
        </w:tc>
      </w:tr>
    </w:tbl>
    <w:p w14:paraId="280D2623" w14:textId="77777777" w:rsidR="00FA63DD" w:rsidRPr="003A74ED" w:rsidRDefault="00FA63DD" w:rsidP="00360C25">
      <w:pPr>
        <w:spacing w:after="0" w:line="240" w:lineRule="auto"/>
        <w:rPr>
          <w:rFonts w:ascii="Comenia Sans" w:hAnsi="Comenia Sans"/>
        </w:rPr>
      </w:pPr>
    </w:p>
    <w:p w14:paraId="1B7CE56F" w14:textId="77777777" w:rsidR="003A74ED" w:rsidRPr="00FA63DD" w:rsidRDefault="00DB5701" w:rsidP="00FA63DD">
      <w:pPr>
        <w:pStyle w:val="Nadpis1"/>
        <w:numPr>
          <w:ilvl w:val="0"/>
          <w:numId w:val="0"/>
        </w:numPr>
      </w:pPr>
      <w:r w:rsidRPr="00FA63DD">
        <w:rPr>
          <w:rFonts w:ascii="Comenia Sans" w:hAnsi="Comenia Sans"/>
          <w:i/>
          <w:sz w:val="24"/>
          <w:szCs w:val="24"/>
        </w:rPr>
        <w:t>II. 3 Vzdělávací</w:t>
      </w:r>
      <w:r w:rsidR="003A74ED" w:rsidRPr="00FA63DD">
        <w:rPr>
          <w:rFonts w:ascii="Comenia Sans" w:hAnsi="Comenia Sans"/>
          <w:i/>
          <w:sz w:val="24"/>
          <w:szCs w:val="24"/>
        </w:rPr>
        <w:t xml:space="preserve"> a tvůrčí činnost ve studijním programu</w:t>
      </w:r>
    </w:p>
    <w:p w14:paraId="7CB7BA03" w14:textId="150C48D1" w:rsidR="001332E2" w:rsidRPr="001332E2" w:rsidRDefault="003A74ED" w:rsidP="001332E2">
      <w:pPr>
        <w:pStyle w:val="Nadpis3"/>
        <w:numPr>
          <w:ilvl w:val="0"/>
          <w:numId w:val="0"/>
        </w:numPr>
        <w:spacing w:before="240"/>
        <w:jc w:val="both"/>
        <w:rPr>
          <w:rFonts w:ascii="Comenia Sans" w:hAnsi="Comenia Sans"/>
          <w:b/>
        </w:rPr>
      </w:pPr>
      <w:r w:rsidRPr="00FA63DD">
        <w:rPr>
          <w:rFonts w:ascii="Comenia Sans" w:hAnsi="Comenia Sans"/>
          <w:b/>
        </w:rPr>
        <w:t>Metody výuky a hodnocení výsledků studia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5E5E2DD"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F68110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6632B9D"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58D049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DF61DE6"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7A52D8EF" w14:textId="77777777" w:rsidTr="003D1381">
        <w:trPr>
          <w:trHeight w:val="93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F3CF7C0"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3. 1</w:t>
            </w:r>
          </w:p>
        </w:tc>
        <w:tc>
          <w:tcPr>
            <w:tcW w:w="3936" w:type="dxa"/>
            <w:tcBorders>
              <w:top w:val="nil"/>
              <w:left w:val="nil"/>
              <w:bottom w:val="single" w:sz="4" w:space="0" w:color="auto"/>
              <w:right w:val="single" w:sz="4" w:space="0" w:color="auto"/>
            </w:tcBorders>
            <w:shd w:val="clear" w:color="auto" w:fill="auto"/>
            <w:vAlign w:val="center"/>
            <w:hideMark/>
          </w:tcPr>
          <w:p w14:paraId="50F954D2"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Při uskutečňování studijního programu se využívají moderní výukové metody odpovídající výsledkům učení studijního programu a přístupy podporující aktivní roli studentů v procesu výuky.</w:t>
            </w:r>
          </w:p>
        </w:tc>
        <w:tc>
          <w:tcPr>
            <w:tcW w:w="1020" w:type="dxa"/>
            <w:tcBorders>
              <w:top w:val="nil"/>
              <w:left w:val="nil"/>
              <w:bottom w:val="single" w:sz="4" w:space="0" w:color="auto"/>
              <w:right w:val="single" w:sz="4" w:space="0" w:color="auto"/>
            </w:tcBorders>
            <w:shd w:val="clear" w:color="auto" w:fill="auto"/>
            <w:vAlign w:val="center"/>
          </w:tcPr>
          <w:p w14:paraId="0837CE7D"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FF94EDA"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57593D90" w14:textId="77777777" w:rsidR="001332E2" w:rsidRPr="001332E2" w:rsidRDefault="001332E2" w:rsidP="001332E2">
      <w:pPr>
        <w:jc w:val="both"/>
        <w:rPr>
          <w:rFonts w:ascii="Times New Roman" w:hAnsi="Times New Roman" w:cs="Times New Roman"/>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7E8B668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9B972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D0284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4AF057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972A75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E5BEB33" w14:textId="77777777" w:rsidTr="003D1381">
        <w:trPr>
          <w:trHeight w:val="69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E9881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3. 2</w:t>
            </w:r>
          </w:p>
        </w:tc>
        <w:tc>
          <w:tcPr>
            <w:tcW w:w="3936" w:type="dxa"/>
            <w:tcBorders>
              <w:top w:val="nil"/>
              <w:left w:val="nil"/>
              <w:bottom w:val="single" w:sz="4" w:space="0" w:color="auto"/>
              <w:right w:val="single" w:sz="4" w:space="0" w:color="auto"/>
            </w:tcBorders>
            <w:shd w:val="clear" w:color="auto" w:fill="auto"/>
            <w:vAlign w:val="center"/>
            <w:hideMark/>
          </w:tcPr>
          <w:p w14:paraId="4E177B34"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Poměr přímé výuky a samostudia odpovídá studijnímu programu, formě studia, případnému profilu studijního programu a metodám výuky.</w:t>
            </w:r>
          </w:p>
        </w:tc>
        <w:tc>
          <w:tcPr>
            <w:tcW w:w="1020" w:type="dxa"/>
            <w:tcBorders>
              <w:top w:val="nil"/>
              <w:left w:val="nil"/>
              <w:bottom w:val="single" w:sz="4" w:space="0" w:color="auto"/>
              <w:right w:val="single" w:sz="4" w:space="0" w:color="auto"/>
            </w:tcBorders>
            <w:shd w:val="clear" w:color="auto" w:fill="auto"/>
            <w:vAlign w:val="center"/>
          </w:tcPr>
          <w:p w14:paraId="75DE5C58"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E898FBB"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175ADD85" w14:textId="77777777" w:rsidR="001332E2" w:rsidRPr="001332E2" w:rsidRDefault="001332E2" w:rsidP="001332E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BBC72D8"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F0F091"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D499576"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F79E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95892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13F0268" w14:textId="77777777" w:rsidTr="003D1381">
        <w:trPr>
          <w:trHeight w:val="8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78E86B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3. 3</w:t>
            </w:r>
          </w:p>
        </w:tc>
        <w:tc>
          <w:tcPr>
            <w:tcW w:w="3936" w:type="dxa"/>
            <w:tcBorders>
              <w:top w:val="nil"/>
              <w:left w:val="nil"/>
              <w:bottom w:val="single" w:sz="4" w:space="0" w:color="auto"/>
              <w:right w:val="single" w:sz="4" w:space="0" w:color="auto"/>
            </w:tcBorders>
            <w:shd w:val="clear" w:color="auto" w:fill="auto"/>
            <w:vAlign w:val="center"/>
            <w:hideMark/>
          </w:tcPr>
          <w:p w14:paraId="21D3B1F7"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Skladba studijní literatury a skladba studijních opor, které jsou uvedeny v požadavcích studijních předmětů profilujícího základu, odráží aktuální stav poznání. Studentům je zajištěna jejich dostupnost.</w:t>
            </w:r>
          </w:p>
        </w:tc>
        <w:tc>
          <w:tcPr>
            <w:tcW w:w="1020" w:type="dxa"/>
            <w:tcBorders>
              <w:top w:val="nil"/>
              <w:left w:val="nil"/>
              <w:bottom w:val="single" w:sz="4" w:space="0" w:color="auto"/>
              <w:right w:val="single" w:sz="4" w:space="0" w:color="auto"/>
            </w:tcBorders>
            <w:shd w:val="clear" w:color="auto" w:fill="auto"/>
            <w:vAlign w:val="center"/>
          </w:tcPr>
          <w:p w14:paraId="515F1823"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82DD486" w14:textId="65B84FDA" w:rsidR="001332E2" w:rsidRPr="001332E2" w:rsidRDefault="00B65F80" w:rsidP="00B65F80">
            <w:pPr>
              <w:pStyle w:val="Default"/>
              <w:rPr>
                <w:rFonts w:eastAsia="Times New Roman" w:cs="Calibri"/>
                <w:sz w:val="18"/>
                <w:szCs w:val="18"/>
                <w:lang w:eastAsia="cs-CZ"/>
              </w:rPr>
            </w:pPr>
            <w:r w:rsidRPr="00B65F80">
              <w:rPr>
                <w:sz w:val="18"/>
                <w:szCs w:val="18"/>
              </w:rPr>
              <w:t>- přílohy B-III, C-II</w:t>
            </w:r>
            <w:r w:rsidR="00DC047E">
              <w:rPr>
                <w:sz w:val="18"/>
                <w:szCs w:val="18"/>
              </w:rPr>
              <w:t>I</w:t>
            </w:r>
            <w:r w:rsidR="001332E2" w:rsidRPr="001332E2">
              <w:rPr>
                <w:rFonts w:eastAsia="Times New Roman" w:cs="Calibri"/>
                <w:sz w:val="18"/>
                <w:szCs w:val="18"/>
                <w:lang w:eastAsia="cs-CZ"/>
              </w:rPr>
              <w:t> </w:t>
            </w:r>
          </w:p>
        </w:tc>
      </w:tr>
    </w:tbl>
    <w:p w14:paraId="45D7D91F" w14:textId="77777777" w:rsidR="001332E2" w:rsidRPr="001332E2" w:rsidRDefault="001332E2" w:rsidP="001332E2"/>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396C5117"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B14B30"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209E2A82"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D18E4C"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4CE7FA"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611CE312" w14:textId="77777777" w:rsidTr="003D1381">
        <w:trPr>
          <w:trHeight w:val="71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6FAF28"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3. 4</w:t>
            </w:r>
          </w:p>
        </w:tc>
        <w:tc>
          <w:tcPr>
            <w:tcW w:w="3936" w:type="dxa"/>
            <w:tcBorders>
              <w:top w:val="nil"/>
              <w:left w:val="nil"/>
              <w:bottom w:val="single" w:sz="4" w:space="0" w:color="auto"/>
              <w:right w:val="single" w:sz="4" w:space="0" w:color="auto"/>
            </w:tcBorders>
            <w:shd w:val="clear" w:color="auto" w:fill="auto"/>
            <w:vAlign w:val="center"/>
            <w:hideMark/>
          </w:tcPr>
          <w:p w14:paraId="569F562A"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Vysoká škola má zveřejněna kritéria, která odpovídají cílům studia a umožňují objektivní hodnocení a podle kterých jsou studenti hodnoceni.</w:t>
            </w:r>
          </w:p>
        </w:tc>
        <w:tc>
          <w:tcPr>
            <w:tcW w:w="1020" w:type="dxa"/>
            <w:tcBorders>
              <w:top w:val="nil"/>
              <w:left w:val="nil"/>
              <w:bottom w:val="single" w:sz="4" w:space="0" w:color="auto"/>
              <w:right w:val="single" w:sz="4" w:space="0" w:color="auto"/>
            </w:tcBorders>
            <w:shd w:val="clear" w:color="auto" w:fill="auto"/>
            <w:vAlign w:val="center"/>
          </w:tcPr>
          <w:p w14:paraId="39B971C9"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A4EEE69" w14:textId="3A78BE63" w:rsidR="001332E2" w:rsidRPr="001332E2" w:rsidRDefault="001332E2" w:rsidP="000D20A9">
            <w:pPr>
              <w:spacing w:after="0" w:line="240" w:lineRule="auto"/>
              <w:rPr>
                <w:rFonts w:ascii="Comenia Sans" w:eastAsia="Times New Roman" w:hAnsi="Comenia Sans" w:cs="Calibri"/>
                <w:color w:val="000000"/>
                <w:sz w:val="18"/>
                <w:szCs w:val="18"/>
                <w:lang w:eastAsia="cs-CZ"/>
              </w:rPr>
            </w:pPr>
            <w:r w:rsidRPr="001332E2">
              <w:rPr>
                <w:rFonts w:ascii="Comenia Sans" w:hAnsi="Comenia Sans" w:cs="Comenia Sans"/>
                <w:color w:val="000000"/>
                <w:sz w:val="18"/>
                <w:szCs w:val="18"/>
              </w:rPr>
              <w:t>- Studijní a zkušební řád UHK</w:t>
            </w:r>
            <w:r w:rsidR="00F470AA">
              <w:rPr>
                <w:rFonts w:ascii="Comenia Sans" w:hAnsi="Comenia Sans" w:cs="Comenia Sans"/>
                <w:color w:val="000000"/>
                <w:sz w:val="18"/>
                <w:szCs w:val="18"/>
              </w:rPr>
              <w:t xml:space="preserve"> (</w:t>
            </w:r>
            <w:r w:rsidR="000D20A9">
              <w:rPr>
                <w:rFonts w:ascii="Comenia Sans" w:hAnsi="Comenia Sans" w:cs="Comenia Sans"/>
                <w:color w:val="000000"/>
                <w:sz w:val="18"/>
                <w:szCs w:val="18"/>
              </w:rPr>
              <w:t>čl. 14, 15, 27, 28</w:t>
            </w:r>
            <w:r w:rsidR="00F470AA">
              <w:rPr>
                <w:rFonts w:ascii="Comenia Sans" w:hAnsi="Comenia Sans" w:cs="Comenia Sans"/>
                <w:color w:val="000000"/>
                <w:sz w:val="18"/>
                <w:szCs w:val="18"/>
              </w:rPr>
              <w:t>)</w:t>
            </w:r>
          </w:p>
        </w:tc>
      </w:tr>
    </w:tbl>
    <w:p w14:paraId="32FCCDB2" w14:textId="77777777" w:rsidR="00140AF0" w:rsidRDefault="00140AF0" w:rsidP="001332E2">
      <w:pPr>
        <w:autoSpaceDE w:val="0"/>
        <w:autoSpaceDN w:val="0"/>
        <w:adjustRightInd w:val="0"/>
        <w:jc w:val="both"/>
        <w:rPr>
          <w:rFonts w:ascii="Comenia Sans" w:hAnsi="Comenia Sans"/>
          <w:noProof/>
          <w:highlight w:val="yellow"/>
          <w:lang w:eastAsia="cs-CZ"/>
        </w:rPr>
      </w:pPr>
    </w:p>
    <w:p w14:paraId="3F0BEE49" w14:textId="087CAE87" w:rsidR="00676BEA" w:rsidRDefault="001332E2" w:rsidP="001332E2">
      <w:pPr>
        <w:autoSpaceDE w:val="0"/>
        <w:autoSpaceDN w:val="0"/>
        <w:adjustRightInd w:val="0"/>
        <w:jc w:val="both"/>
        <w:rPr>
          <w:rFonts w:ascii="Comenia Sans" w:hAnsi="Comenia Sans"/>
          <w:noProof/>
          <w:lang w:eastAsia="cs-CZ"/>
        </w:rPr>
      </w:pPr>
      <w:bookmarkStart w:id="8" w:name="_GoBack"/>
      <w:r w:rsidRPr="001332E2">
        <w:rPr>
          <w:rFonts w:ascii="Comenia Sans" w:hAnsi="Comenia Sans"/>
          <w:noProof/>
          <w:lang w:eastAsia="cs-CZ"/>
        </w:rPr>
        <w:lastRenderedPageBreak/>
        <w:t>Způsob hodnocení je zakotven ve Studijním a zkušebním řádu UHK (čl. 14, 15, 27, 28). Tyto články definují klasifikační stupnici, způsob výpočtu průměrné klasifikace studenta, způsob hodnocení státní závěrečné zkoušky i celkové hodnocení studia.</w:t>
      </w:r>
      <w:bookmarkEnd w:id="8"/>
    </w:p>
    <w:p w14:paraId="70508F89" w14:textId="66F1C68B" w:rsidR="003A74ED" w:rsidRP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Tvůrčí činnost vztahující se ke studijnímu programu</w:t>
      </w:r>
      <w:r w:rsidR="00140376">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56DBA12F"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D9F7F04"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AD8AD38"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57A2557"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9F77F4D"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7B9482B5" w14:textId="77777777" w:rsidTr="00F44891">
        <w:trPr>
          <w:trHeight w:val="112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2C37DB6"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3. 5bp</w:t>
            </w:r>
          </w:p>
        </w:tc>
        <w:tc>
          <w:tcPr>
            <w:tcW w:w="3936" w:type="dxa"/>
            <w:tcBorders>
              <w:top w:val="nil"/>
              <w:left w:val="nil"/>
              <w:bottom w:val="single" w:sz="4" w:space="0" w:color="auto"/>
              <w:right w:val="single" w:sz="4" w:space="0" w:color="auto"/>
            </w:tcBorders>
            <w:shd w:val="clear" w:color="auto" w:fill="auto"/>
            <w:vAlign w:val="center"/>
            <w:hideMark/>
          </w:tcPr>
          <w:p w14:paraId="60BA8FB3"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uskutečňuje tvůrčí činnost, která odpovídá oblasti nebo oblastem vzdělávání, v </w:t>
            </w:r>
            <w:proofErr w:type="gramStart"/>
            <w:r w:rsidRPr="00FB5A34">
              <w:rPr>
                <w:rFonts w:ascii="Comenia Sans" w:eastAsia="Times New Roman" w:hAnsi="Comenia Sans" w:cs="Calibri"/>
                <w:color w:val="000000"/>
                <w:sz w:val="18"/>
                <w:szCs w:val="18"/>
                <w:lang w:eastAsia="cs-CZ"/>
              </w:rPr>
              <w:t>rámci</w:t>
            </w:r>
            <w:proofErr w:type="gramEnd"/>
            <w:r w:rsidRPr="00FB5A34">
              <w:rPr>
                <w:rFonts w:ascii="Comenia Sans" w:eastAsia="Times New Roman" w:hAnsi="Comenia Sans" w:cs="Calibri"/>
                <w:color w:val="000000"/>
                <w:sz w:val="18"/>
                <w:szCs w:val="18"/>
                <w:lang w:eastAsia="cs-CZ"/>
              </w:rPr>
              <w:t xml:space="preserve"> které nebo v rámci kterých má být studijní program příslušného typu uskutečňován, a </w:t>
            </w:r>
            <w:commentRangeStart w:id="9"/>
            <w:r w:rsidRPr="00FB5A34">
              <w:rPr>
                <w:rFonts w:ascii="Comenia Sans" w:eastAsia="Times New Roman" w:hAnsi="Comenia Sans" w:cs="Calibri"/>
                <w:color w:val="000000"/>
                <w:sz w:val="18"/>
                <w:szCs w:val="18"/>
                <w:lang w:eastAsia="cs-CZ"/>
              </w:rPr>
              <w:t>hodnotí její výstupy</w:t>
            </w:r>
            <w:commentRangeEnd w:id="9"/>
            <w:r w:rsidR="000B566D">
              <w:rPr>
                <w:rStyle w:val="Odkaznakoment"/>
              </w:rPr>
              <w:commentReference w:id="9"/>
            </w:r>
            <w:r w:rsidRPr="00FB5A34">
              <w:rPr>
                <w:rFonts w:ascii="Comenia Sans" w:eastAsia="Times New Roman" w:hAnsi="Comenia Sans" w:cs="Calibri"/>
                <w:color w:val="000000"/>
                <w:sz w:val="18"/>
                <w:szCs w:val="18"/>
                <w:lang w:eastAsia="cs-CZ"/>
              </w:rPr>
              <w:t xml:space="preserve"> s ohledem na profil studijního programu.</w:t>
            </w:r>
          </w:p>
        </w:tc>
        <w:tc>
          <w:tcPr>
            <w:tcW w:w="1020" w:type="dxa"/>
            <w:tcBorders>
              <w:top w:val="nil"/>
              <w:left w:val="nil"/>
              <w:bottom w:val="single" w:sz="4" w:space="0" w:color="auto"/>
              <w:right w:val="single" w:sz="4" w:space="0" w:color="auto"/>
            </w:tcBorders>
            <w:shd w:val="clear" w:color="auto" w:fill="auto"/>
            <w:vAlign w:val="center"/>
          </w:tcPr>
          <w:p w14:paraId="7027A509" w14:textId="7BE547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4C94B08" w14:textId="77777777" w:rsidR="008F2380" w:rsidRDefault="004127A2" w:rsidP="00FB09C2">
            <w:pPr>
              <w:spacing w:after="0" w:line="240" w:lineRule="auto"/>
              <w:rPr>
                <w:rFonts w:ascii="Comenia Sans" w:hAnsi="Comenia Sans" w:cs="Comenia Sans"/>
                <w:color w:val="000000"/>
                <w:sz w:val="18"/>
                <w:szCs w:val="18"/>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p>
          <w:p w14:paraId="3BF33066" w14:textId="26D5C3A7" w:rsidR="00FB09C2" w:rsidRPr="00FB5A34" w:rsidRDefault="008F2380" w:rsidP="00FB09C2">
            <w:pPr>
              <w:spacing w:after="0" w:line="240" w:lineRule="auto"/>
              <w:rPr>
                <w:rFonts w:ascii="Comenia Sans" w:eastAsia="Times New Roman" w:hAnsi="Comenia Sans" w:cs="Calibri"/>
                <w:color w:val="000000"/>
                <w:sz w:val="18"/>
                <w:szCs w:val="18"/>
                <w:lang w:eastAsia="cs-CZ"/>
              </w:rPr>
            </w:pPr>
            <w:r>
              <w:rPr>
                <w:rFonts w:ascii="Comenia Sans" w:hAnsi="Comenia Sans" w:cs="Comenia Sans"/>
                <w:color w:val="000000"/>
                <w:sz w:val="18"/>
                <w:szCs w:val="18"/>
              </w:rPr>
              <w:t xml:space="preserve">- </w:t>
            </w:r>
            <w:r w:rsidR="00FB09C2">
              <w:rPr>
                <w:rFonts w:ascii="Comenia Sans" w:hAnsi="Comenia Sans" w:cs="Comenia Sans"/>
                <w:color w:val="000000"/>
                <w:sz w:val="18"/>
                <w:szCs w:val="18"/>
              </w:rPr>
              <w:t>Pravidla systému zajišťování a vnitřního hodnocení kvality Univerzity Hradec Králové</w:t>
            </w:r>
            <w:r>
              <w:rPr>
                <w:rFonts w:ascii="Comenia Sans" w:hAnsi="Comenia Sans" w:cs="Comenia Sans"/>
                <w:color w:val="000000"/>
                <w:sz w:val="18"/>
                <w:szCs w:val="18"/>
              </w:rPr>
              <w:t xml:space="preserve"> (</w:t>
            </w:r>
            <w:r w:rsidR="00FB09C2">
              <w:rPr>
                <w:rFonts w:ascii="Comenia Sans" w:eastAsia="Times New Roman" w:hAnsi="Comenia Sans" w:cs="Calibri"/>
                <w:color w:val="000000"/>
                <w:sz w:val="18"/>
                <w:szCs w:val="18"/>
                <w:lang w:eastAsia="cs-CZ"/>
              </w:rPr>
              <w:t>čl. 12</w:t>
            </w:r>
            <w:r>
              <w:rPr>
                <w:rFonts w:ascii="Comenia Sans" w:eastAsia="Times New Roman" w:hAnsi="Comenia Sans" w:cs="Calibri"/>
                <w:color w:val="000000"/>
                <w:sz w:val="18"/>
                <w:szCs w:val="18"/>
                <w:lang w:eastAsia="cs-CZ"/>
              </w:rPr>
              <w:t>)</w:t>
            </w:r>
          </w:p>
        </w:tc>
      </w:tr>
    </w:tbl>
    <w:p w14:paraId="279ACF4B" w14:textId="77777777" w:rsidR="003A74ED" w:rsidRPr="00FB5A34" w:rsidRDefault="00FB5A34" w:rsidP="00FB5A34">
      <w:pPr>
        <w:pStyle w:val="Nadpis1"/>
        <w:numPr>
          <w:ilvl w:val="0"/>
          <w:numId w:val="0"/>
        </w:numPr>
        <w:rPr>
          <w:rFonts w:ascii="Comenia Sans" w:hAnsi="Comenia Sans"/>
          <w:i/>
          <w:sz w:val="24"/>
          <w:szCs w:val="24"/>
        </w:rPr>
      </w:pPr>
      <w:r>
        <w:rPr>
          <w:rFonts w:ascii="Comenia Sans" w:hAnsi="Comenia Sans"/>
          <w:i/>
          <w:sz w:val="24"/>
          <w:szCs w:val="24"/>
        </w:rPr>
        <w:t xml:space="preserve">II. 4 </w:t>
      </w:r>
      <w:r w:rsidR="003A74ED" w:rsidRPr="00FB5A34">
        <w:rPr>
          <w:rFonts w:ascii="Comenia Sans" w:hAnsi="Comenia Sans"/>
          <w:i/>
          <w:sz w:val="24"/>
          <w:szCs w:val="24"/>
        </w:rPr>
        <w:t>Finanční, materiální a další zabezpečení studijního programu</w:t>
      </w:r>
    </w:p>
    <w:p w14:paraId="790F3BC5"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Finanční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1AE01872" w14:textId="77777777" w:rsidTr="00FB5A34">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74F85D"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A68F51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8FE72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6A45F1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7590D7D" w14:textId="77777777" w:rsidTr="00FB5A34">
        <w:trPr>
          <w:trHeight w:val="140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2169E44"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4. 1</w:t>
            </w:r>
          </w:p>
        </w:tc>
        <w:tc>
          <w:tcPr>
            <w:tcW w:w="3974" w:type="dxa"/>
            <w:tcBorders>
              <w:top w:val="nil"/>
              <w:left w:val="nil"/>
              <w:bottom w:val="single" w:sz="4" w:space="0" w:color="auto"/>
              <w:right w:val="single" w:sz="4" w:space="0" w:color="auto"/>
            </w:tcBorders>
            <w:shd w:val="clear" w:color="auto" w:fill="auto"/>
            <w:vAlign w:val="center"/>
            <w:hideMark/>
          </w:tcPr>
          <w:p w14:paraId="58C249C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1020" w:type="dxa"/>
            <w:tcBorders>
              <w:top w:val="nil"/>
              <w:left w:val="nil"/>
              <w:bottom w:val="single" w:sz="4" w:space="0" w:color="auto"/>
              <w:right w:val="single" w:sz="4" w:space="0" w:color="auto"/>
            </w:tcBorders>
            <w:shd w:val="clear" w:color="auto" w:fill="auto"/>
            <w:vAlign w:val="center"/>
            <w:hideMark/>
          </w:tcPr>
          <w:p w14:paraId="30963908" w14:textId="73A2BBB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0E16AF8B" w14:textId="3AE4C4AA" w:rsidR="00FB5A34" w:rsidRPr="00FB5A34" w:rsidRDefault="006B40DF" w:rsidP="006B40D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w:t>
            </w:r>
            <w:r w:rsidR="003278D1">
              <w:rPr>
                <w:rFonts w:ascii="Comenia Sans" w:eastAsia="Times New Roman" w:hAnsi="Comenia Sans" w:cs="Calibri"/>
                <w:color w:val="000000"/>
                <w:sz w:val="18"/>
                <w:szCs w:val="18"/>
                <w:lang w:eastAsia="cs-CZ"/>
              </w:rPr>
              <w:t>I</w:t>
            </w:r>
            <w:r>
              <w:rPr>
                <w:rFonts w:ascii="Comenia Sans" w:eastAsia="Times New Roman" w:hAnsi="Comenia Sans" w:cs="Calibri"/>
                <w:color w:val="000000"/>
                <w:sz w:val="18"/>
                <w:szCs w:val="18"/>
                <w:lang w:eastAsia="cs-CZ"/>
              </w:rPr>
              <w:t>V</w:t>
            </w:r>
            <w:r w:rsidR="00FB5A34" w:rsidRPr="00FB5A34">
              <w:rPr>
                <w:rFonts w:ascii="Comenia Sans" w:eastAsia="Times New Roman" w:hAnsi="Comenia Sans" w:cs="Calibri"/>
                <w:color w:val="000000"/>
                <w:sz w:val="18"/>
                <w:szCs w:val="18"/>
                <w:lang w:eastAsia="cs-CZ"/>
              </w:rPr>
              <w:t> </w:t>
            </w:r>
          </w:p>
        </w:tc>
      </w:tr>
    </w:tbl>
    <w:p w14:paraId="4E672B68"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Materiální a technické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8"/>
        <w:gridCol w:w="1020"/>
        <w:gridCol w:w="3167"/>
      </w:tblGrid>
      <w:tr w:rsidR="00FB5A34" w:rsidRPr="00FB5A34" w14:paraId="3E39BEA1"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F91B0E"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D8FE5F6"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4761491"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0FFBE7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1193763" w14:textId="77777777" w:rsidTr="007062F8">
        <w:trPr>
          <w:trHeight w:val="199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8530E90"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4. 2</w:t>
            </w:r>
          </w:p>
        </w:tc>
        <w:tc>
          <w:tcPr>
            <w:tcW w:w="3974" w:type="dxa"/>
            <w:tcBorders>
              <w:top w:val="nil"/>
              <w:left w:val="nil"/>
              <w:bottom w:val="single" w:sz="4" w:space="0" w:color="auto"/>
              <w:right w:val="single" w:sz="4" w:space="0" w:color="auto"/>
            </w:tcBorders>
            <w:shd w:val="clear" w:color="auto" w:fill="auto"/>
            <w:vAlign w:val="center"/>
            <w:hideMark/>
          </w:tcPr>
          <w:p w14:paraId="35628F9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1020" w:type="dxa"/>
            <w:tcBorders>
              <w:top w:val="nil"/>
              <w:left w:val="nil"/>
              <w:bottom w:val="single" w:sz="4" w:space="0" w:color="auto"/>
              <w:right w:val="single" w:sz="4" w:space="0" w:color="auto"/>
            </w:tcBorders>
            <w:shd w:val="clear" w:color="auto" w:fill="auto"/>
            <w:vAlign w:val="center"/>
            <w:hideMark/>
          </w:tcPr>
          <w:p w14:paraId="212C6A0E" w14:textId="450912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FED63C4" w14:textId="36ECF0F5" w:rsidR="00FB5A34" w:rsidRPr="00FB5A34" w:rsidRDefault="003278D1" w:rsidP="003278D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C-III a C-IV</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0F6E9AFF" w14:textId="64B1C2B8" w:rsid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Odborná literatura a elektronické databáze odpovídající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7062F8" w:rsidRPr="007062F8" w14:paraId="25FA3875"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3CEDCC"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B77B0"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AB66D7"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95200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1A268709" w14:textId="77777777" w:rsidTr="007062F8">
        <w:trPr>
          <w:trHeight w:val="11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54B5C7"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4. 3</w:t>
            </w:r>
          </w:p>
        </w:tc>
        <w:tc>
          <w:tcPr>
            <w:tcW w:w="3974" w:type="dxa"/>
            <w:tcBorders>
              <w:top w:val="nil"/>
              <w:left w:val="nil"/>
              <w:bottom w:val="single" w:sz="4" w:space="0" w:color="auto"/>
              <w:right w:val="single" w:sz="4" w:space="0" w:color="auto"/>
            </w:tcBorders>
            <w:shd w:val="clear" w:color="auto" w:fill="auto"/>
            <w:vAlign w:val="center"/>
            <w:hideMark/>
          </w:tcPr>
          <w:p w14:paraId="4BCE3B87" w14:textId="77777777"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41CE98A3" w14:textId="08235E41"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E867CC0" w14:textId="77777777" w:rsidR="008F2380" w:rsidRDefault="00EF0909"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C-III</w:t>
            </w:r>
          </w:p>
          <w:p w14:paraId="2DC282F4" w14:textId="37F9BF17" w:rsidR="007062F8" w:rsidRPr="007062F8" w:rsidRDefault="008F2380"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EF0909">
              <w:rPr>
                <w:rFonts w:ascii="Comenia Sans" w:eastAsia="Times New Roman" w:hAnsi="Comenia Sans" w:cs="Calibri"/>
                <w:color w:val="000000"/>
                <w:sz w:val="18"/>
                <w:szCs w:val="18"/>
                <w:lang w:eastAsia="cs-CZ"/>
              </w:rPr>
              <w:t>viz též standard 1.13</w:t>
            </w:r>
          </w:p>
        </w:tc>
      </w:tr>
    </w:tbl>
    <w:p w14:paraId="5317272E" w14:textId="4F564B66" w:rsidR="003A74ED" w:rsidRDefault="003A74ED" w:rsidP="00AC3422">
      <w:pPr>
        <w:pStyle w:val="Nadpis3"/>
        <w:numPr>
          <w:ilvl w:val="0"/>
          <w:numId w:val="0"/>
        </w:numPr>
        <w:spacing w:before="240"/>
        <w:jc w:val="both"/>
        <w:rPr>
          <w:rFonts w:ascii="Comenia Sans" w:hAnsi="Comenia Sans"/>
          <w:color w:val="FF0000"/>
        </w:rPr>
      </w:pPr>
      <w:r w:rsidRPr="00FB5A34">
        <w:rPr>
          <w:rFonts w:ascii="Comenia Sans" w:hAnsi="Comenia Sans"/>
          <w:b/>
        </w:rPr>
        <w:t xml:space="preserve">Materiální a technické zabezpečení studijního programu uskutečňovaného mimo sídlo vysoké </w:t>
      </w:r>
      <w:commentRangeStart w:id="10"/>
      <w:r w:rsidRPr="00FB5A34">
        <w:rPr>
          <w:rFonts w:ascii="Comenia Sans" w:hAnsi="Comenia Sans"/>
          <w:b/>
        </w:rPr>
        <w:t>školy</w:t>
      </w:r>
      <w:commentRangeEnd w:id="10"/>
      <w:r w:rsidR="00424547">
        <w:rPr>
          <w:rStyle w:val="Odkaznakoment"/>
          <w:rFonts w:asciiTheme="minorHAnsi" w:eastAsiaTheme="minorHAnsi" w:hAnsiTheme="minorHAnsi" w:cstheme="minorBidi"/>
        </w:rPr>
        <w:commentReference w:id="10"/>
      </w:r>
      <w:r w:rsidR="00424547">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7062F8" w:rsidRPr="007062F8" w14:paraId="24490B8F"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46F16B"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A86A51"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03741A"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589D8A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0A5FF472" w14:textId="77777777" w:rsidTr="00ED4C10">
        <w:trPr>
          <w:trHeight w:val="162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14D29B8"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lastRenderedPageBreak/>
              <w:t>4. 4</w:t>
            </w:r>
          </w:p>
        </w:tc>
        <w:tc>
          <w:tcPr>
            <w:tcW w:w="3974" w:type="dxa"/>
            <w:tcBorders>
              <w:top w:val="nil"/>
              <w:left w:val="nil"/>
              <w:bottom w:val="single" w:sz="4" w:space="0" w:color="auto"/>
              <w:right w:val="single" w:sz="4" w:space="0" w:color="auto"/>
            </w:tcBorders>
            <w:shd w:val="clear" w:color="auto" w:fill="auto"/>
            <w:vAlign w:val="center"/>
            <w:hideMark/>
          </w:tcPr>
          <w:p w14:paraId="2846373C" w14:textId="339ED80F"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Materiální a technické zabezpečení studijního programu uskutečňovaného mimo sídlo vysoké školy je srovnatelné se zabezpečením zajištěným při uskutečňování studijního programu v</w:t>
            </w:r>
            <w:r w:rsidR="008F2380">
              <w:rPr>
                <w:rFonts w:ascii="Comenia Sans" w:eastAsia="Times New Roman" w:hAnsi="Comenia Sans" w:cs="Calibri"/>
                <w:color w:val="000000"/>
                <w:sz w:val="18"/>
                <w:szCs w:val="18"/>
                <w:lang w:eastAsia="cs-CZ"/>
              </w:rPr>
              <w:t> </w:t>
            </w:r>
            <w:r w:rsidRPr="007062F8">
              <w:rPr>
                <w:rFonts w:ascii="Comenia Sans" w:eastAsia="Times New Roman" w:hAnsi="Comenia Sans" w:cs="Calibri"/>
                <w:color w:val="000000"/>
                <w:sz w:val="18"/>
                <w:szCs w:val="18"/>
                <w:lang w:eastAsia="cs-CZ"/>
              </w:rPr>
              <w:t>sídle vysoké školy. Je-li mimo sídlo vysoké školy uskutečňovaná pouze praktická výuka, materiální a technické zabezpečení odpovídá potřebám této výuky.</w:t>
            </w:r>
          </w:p>
        </w:tc>
        <w:tc>
          <w:tcPr>
            <w:tcW w:w="1020" w:type="dxa"/>
            <w:tcBorders>
              <w:top w:val="nil"/>
              <w:left w:val="nil"/>
              <w:bottom w:val="single" w:sz="4" w:space="0" w:color="auto"/>
              <w:right w:val="single" w:sz="4" w:space="0" w:color="auto"/>
            </w:tcBorders>
            <w:shd w:val="clear" w:color="auto" w:fill="auto"/>
            <w:vAlign w:val="center"/>
            <w:hideMark/>
          </w:tcPr>
          <w:p w14:paraId="28C1C5E6" w14:textId="4FE388ED"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D1DEE0" w14:textId="77777777"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 </w:t>
            </w:r>
          </w:p>
        </w:tc>
      </w:tr>
    </w:tbl>
    <w:p w14:paraId="1E316E51" w14:textId="77777777" w:rsidR="007062F8" w:rsidRPr="003A74ED" w:rsidRDefault="007062F8" w:rsidP="00FB5A34">
      <w:pPr>
        <w:spacing w:after="0" w:line="240" w:lineRule="auto"/>
        <w:rPr>
          <w:rFonts w:ascii="Comenia Sans" w:hAnsi="Comenia Sans"/>
        </w:rPr>
      </w:pPr>
    </w:p>
    <w:p w14:paraId="5FE1371F" w14:textId="3E57DFA2" w:rsidR="007E1725" w:rsidRDefault="007062F8" w:rsidP="009F0F6B">
      <w:pPr>
        <w:pStyle w:val="Nadpis1"/>
        <w:numPr>
          <w:ilvl w:val="0"/>
          <w:numId w:val="0"/>
        </w:numPr>
        <w:rPr>
          <w:rFonts w:ascii="Comenia Sans" w:hAnsi="Comenia Sans"/>
          <w:sz w:val="24"/>
          <w:szCs w:val="24"/>
        </w:rPr>
      </w:pPr>
      <w:r>
        <w:rPr>
          <w:rFonts w:ascii="Comenia Sans" w:hAnsi="Comenia Sans"/>
          <w:i/>
          <w:sz w:val="24"/>
          <w:szCs w:val="24"/>
        </w:rPr>
        <w:t xml:space="preserve">II. 5 </w:t>
      </w:r>
      <w:r w:rsidR="003A74ED" w:rsidRPr="007062F8">
        <w:rPr>
          <w:rFonts w:ascii="Comenia Sans" w:hAnsi="Comenia Sans"/>
          <w:i/>
          <w:sz w:val="24"/>
          <w:szCs w:val="24"/>
        </w:rPr>
        <w:t>Garant studijního programu</w:t>
      </w:r>
    </w:p>
    <w:p w14:paraId="1FA3C9E5" w14:textId="77777777" w:rsidR="007E1725" w:rsidRPr="007E1725" w:rsidRDefault="007E1725" w:rsidP="007E1725">
      <w:pPr>
        <w:pStyle w:val="Nadpis3"/>
        <w:numPr>
          <w:ilvl w:val="0"/>
          <w:numId w:val="0"/>
        </w:numPr>
        <w:spacing w:before="240"/>
        <w:jc w:val="both"/>
        <w:rPr>
          <w:rFonts w:ascii="Comenia Sans" w:hAnsi="Comenia Sans"/>
          <w:b/>
        </w:rPr>
      </w:pPr>
      <w:r w:rsidRPr="007E1725">
        <w:rPr>
          <w:rFonts w:ascii="Comenia Sans" w:hAnsi="Comenia Sans"/>
          <w:b/>
        </w:rPr>
        <w:t xml:space="preserve">Pravomoci a odpovědnost garanta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7E1725" w:rsidRPr="007E1725" w14:paraId="434593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98521F1"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3740CE4"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61F67B7"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DDA85A2" w14:textId="77777777" w:rsidR="007E1725" w:rsidRPr="007E1725" w:rsidRDefault="007E1725" w:rsidP="007E1725">
            <w:pPr>
              <w:spacing w:after="0" w:line="240" w:lineRule="auto"/>
              <w:rPr>
                <w:rFonts w:ascii="Comenia Sans" w:eastAsia="Times New Roman" w:hAnsi="Comenia Sans" w:cs="Calibri"/>
                <w:color w:val="FFFFFF"/>
                <w:sz w:val="20"/>
                <w:szCs w:val="20"/>
                <w:lang w:eastAsia="cs-CZ"/>
              </w:rPr>
            </w:pPr>
            <w:r w:rsidRPr="007E1725">
              <w:rPr>
                <w:rFonts w:ascii="Comenia Sans" w:eastAsia="Times New Roman" w:hAnsi="Comenia Sans" w:cs="Calibri"/>
                <w:color w:val="FFFFFF"/>
                <w:sz w:val="20"/>
                <w:szCs w:val="20"/>
                <w:lang w:eastAsia="cs-CZ"/>
              </w:rPr>
              <w:t>Komentář</w:t>
            </w:r>
          </w:p>
        </w:tc>
      </w:tr>
      <w:tr w:rsidR="007E1725" w:rsidRPr="007E1725" w14:paraId="2D3BC4E3" w14:textId="77777777" w:rsidTr="007E1725">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462A13" w14:textId="77777777"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5. 1</w:t>
            </w:r>
          </w:p>
        </w:tc>
        <w:tc>
          <w:tcPr>
            <w:tcW w:w="3974" w:type="dxa"/>
            <w:tcBorders>
              <w:top w:val="nil"/>
              <w:left w:val="nil"/>
              <w:bottom w:val="single" w:sz="4" w:space="0" w:color="auto"/>
              <w:right w:val="single" w:sz="4" w:space="0" w:color="auto"/>
            </w:tcBorders>
            <w:shd w:val="clear" w:color="auto" w:fill="auto"/>
            <w:vAlign w:val="center"/>
            <w:hideMark/>
          </w:tcPr>
          <w:p w14:paraId="21C8FBDD" w14:textId="223D3846"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Vysoká škola má v</w:t>
            </w:r>
            <w:r w:rsidR="008F2380">
              <w:rPr>
                <w:rFonts w:ascii="Comenia Sans" w:eastAsia="Times New Roman" w:hAnsi="Comenia Sans" w:cs="Calibri"/>
                <w:color w:val="000000"/>
                <w:sz w:val="18"/>
                <w:szCs w:val="18"/>
                <w:lang w:eastAsia="cs-CZ"/>
              </w:rPr>
              <w:t> </w:t>
            </w:r>
            <w:r w:rsidRPr="007E1725">
              <w:rPr>
                <w:rFonts w:ascii="Comenia Sans" w:eastAsia="Times New Roman" w:hAnsi="Comenia Sans" w:cs="Calibri"/>
                <w:color w:val="000000"/>
                <w:sz w:val="18"/>
                <w:szCs w:val="18"/>
                <w:lang w:eastAsia="cs-CZ"/>
              </w:rPr>
              <w:t>dostatečné míře vymezeny pravomoci a odpovědnost garanta studijního programu tak, aby byla zajištěna kvalita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36730269" w14:textId="0943D70E" w:rsidR="007E1725" w:rsidRPr="007E1725" w:rsidRDefault="001C65F5" w:rsidP="007E1725">
            <w:pPr>
              <w:spacing w:after="0" w:line="240" w:lineRule="auto"/>
              <w:jc w:val="center"/>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ANO</w:t>
            </w:r>
          </w:p>
        </w:tc>
        <w:tc>
          <w:tcPr>
            <w:tcW w:w="3200" w:type="dxa"/>
            <w:tcBorders>
              <w:top w:val="nil"/>
              <w:left w:val="nil"/>
              <w:bottom w:val="single" w:sz="4" w:space="0" w:color="auto"/>
              <w:right w:val="single" w:sz="4" w:space="0" w:color="auto"/>
            </w:tcBorders>
            <w:shd w:val="clear" w:color="auto" w:fill="auto"/>
            <w:vAlign w:val="center"/>
            <w:hideMark/>
          </w:tcPr>
          <w:p w14:paraId="134051FC" w14:textId="21A49259"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Studijní a zkušební řád UHK (čl. 5)</w:t>
            </w:r>
          </w:p>
          <w:p w14:paraId="2595DC3B" w14:textId="5E052C48"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Pravidla systému zajišťování a vnitřního hodnocení kvality Univerzity Hradec Králové</w:t>
            </w:r>
            <w:r w:rsidR="00302AC1" w:rsidRPr="008F2380">
              <w:rPr>
                <w:rFonts w:ascii="Comenia Sans" w:eastAsia="Times New Roman" w:hAnsi="Comenia Sans" w:cs="Calibri"/>
                <w:color w:val="000000"/>
                <w:sz w:val="18"/>
                <w:szCs w:val="18"/>
                <w:lang w:eastAsia="cs-CZ"/>
              </w:rPr>
              <w:t xml:space="preserve"> (čl. 7 a 8)</w:t>
            </w:r>
          </w:p>
          <w:p w14:paraId="4C4C7BF2" w14:textId="6DD9FC0C" w:rsidR="007E1725"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Rektorský výnos 7/2020 – Garanti studijních programů</w:t>
            </w:r>
            <w:r w:rsidR="00274CA2" w:rsidRPr="00274CA2">
              <w:rPr>
                <w:rStyle w:val="Znakapoznpodarou"/>
                <w:rFonts w:ascii="Comenia Sans" w:eastAsia="Times New Roman" w:hAnsi="Comenia Sans" w:cs="Calibri"/>
                <w:color w:val="000000"/>
                <w:sz w:val="18"/>
                <w:szCs w:val="18"/>
                <w:lang w:eastAsia="cs-CZ"/>
              </w:rPr>
              <w:footnoteReference w:id="1"/>
            </w:r>
          </w:p>
        </w:tc>
      </w:tr>
    </w:tbl>
    <w:p w14:paraId="4C037428" w14:textId="0B610C34" w:rsidR="00F471CC" w:rsidRPr="00F471CC" w:rsidRDefault="00F471CC" w:rsidP="00F471CC">
      <w:pPr>
        <w:spacing w:before="120" w:after="0" w:line="240" w:lineRule="auto"/>
        <w:jc w:val="both"/>
        <w:rPr>
          <w:rFonts w:ascii="Comenia Sans" w:hAnsi="Comenia Sans"/>
          <w:lang w:eastAsia="cs-CZ"/>
        </w:rPr>
      </w:pPr>
      <w:r w:rsidRPr="007E1725">
        <w:rPr>
          <w:rFonts w:ascii="Comenia Sans" w:hAnsi="Comenia Sans"/>
          <w:lang w:eastAsia="cs-CZ"/>
        </w:rPr>
        <w:t xml:space="preserve">UHK a </w:t>
      </w:r>
      <w:commentRangeStart w:id="11"/>
      <w:r>
        <w:rPr>
          <w:rFonts w:ascii="Comenia Sans" w:hAnsi="Comenia Sans"/>
          <w:lang w:eastAsia="cs-CZ"/>
        </w:rPr>
        <w:t>…</w:t>
      </w:r>
      <w:commentRangeEnd w:id="11"/>
      <w:r w:rsidRPr="00F471CC">
        <w:rPr>
          <w:rFonts w:ascii="Comenia Sans" w:hAnsi="Comenia Sans"/>
          <w:lang w:eastAsia="cs-CZ"/>
        </w:rPr>
        <w:commentReference w:id="11"/>
      </w:r>
      <w:r>
        <w:rPr>
          <w:rFonts w:ascii="Comenia Sans" w:hAnsi="Comenia Sans"/>
          <w:lang w:eastAsia="cs-CZ"/>
        </w:rPr>
        <w:t xml:space="preserve"> </w:t>
      </w:r>
      <w:r w:rsidRPr="007E1725">
        <w:rPr>
          <w:rFonts w:ascii="Comenia Sans" w:hAnsi="Comenia Sans"/>
          <w:lang w:eastAsia="cs-CZ"/>
        </w:rPr>
        <w:t>UHK má dostatečně vymezeny pravomoci a odpovědnost garanta studijního programu tak, aby byla zajištěna kvalita studijního programu. Role garanta studijního programu je zakotvena ve Studijním a zkušebním řádu UHK (zejm. čl. 5), garant se rovněž podílí na vnitřním hodnocení vzdělávací činnost v příslušném studijním programu (</w:t>
      </w:r>
      <w:r>
        <w:rPr>
          <w:rFonts w:ascii="Comenia Sans" w:hAnsi="Comenia Sans"/>
          <w:lang w:eastAsia="cs-CZ"/>
        </w:rPr>
        <w:t>dle</w:t>
      </w:r>
      <w:r w:rsidRPr="007E1725">
        <w:rPr>
          <w:rFonts w:ascii="Comenia Sans" w:hAnsi="Comenia Sans"/>
          <w:lang w:eastAsia="cs-CZ"/>
        </w:rPr>
        <w:t xml:space="preserve"> Pravidel systému zajišťování a vnitřního hodnocení kvality Univerzity Hradec Králové). </w:t>
      </w:r>
      <w:r>
        <w:rPr>
          <w:rFonts w:ascii="Comenia Sans" w:hAnsi="Comenia Sans"/>
          <w:lang w:eastAsia="cs-CZ"/>
        </w:rPr>
        <w:t>Činnosti garanta studijního programu specifikuje rektorský výnos č. 7/</w:t>
      </w:r>
      <w:commentRangeStart w:id="12"/>
      <w:r>
        <w:rPr>
          <w:rFonts w:ascii="Comenia Sans" w:hAnsi="Comenia Sans"/>
          <w:lang w:eastAsia="cs-CZ"/>
        </w:rPr>
        <w:t>2020</w:t>
      </w:r>
      <w:commentRangeEnd w:id="12"/>
      <w:r w:rsidRPr="00F471CC">
        <w:rPr>
          <w:rFonts w:ascii="Comenia Sans" w:hAnsi="Comenia Sans"/>
          <w:lang w:eastAsia="cs-CZ"/>
        </w:rPr>
        <w:commentReference w:id="12"/>
      </w:r>
      <w:r>
        <w:rPr>
          <w:rFonts w:ascii="Comenia Sans" w:hAnsi="Comenia Sans"/>
          <w:lang w:eastAsia="cs-CZ"/>
        </w:rPr>
        <w:t>.</w:t>
      </w:r>
      <w:r w:rsidR="00ED4958">
        <w:rPr>
          <w:rFonts w:ascii="Comenia Sans" w:hAnsi="Comenia Sans"/>
          <w:lang w:eastAsia="cs-CZ"/>
        </w:rPr>
        <w:t xml:space="preserve"> </w:t>
      </w:r>
    </w:p>
    <w:p w14:paraId="7ABB5321" w14:textId="77777777" w:rsidR="00590B92" w:rsidRDefault="00590B92" w:rsidP="00AC3422">
      <w:pPr>
        <w:pStyle w:val="Nadpis3"/>
        <w:numPr>
          <w:ilvl w:val="0"/>
          <w:numId w:val="0"/>
        </w:numPr>
        <w:spacing w:before="240"/>
        <w:jc w:val="both"/>
        <w:rPr>
          <w:rFonts w:ascii="Comenia Sans" w:hAnsi="Comenia Sans"/>
          <w:b/>
        </w:rPr>
      </w:pPr>
    </w:p>
    <w:p w14:paraId="491BF1B7" w14:textId="3C9760C5"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Zhodnocení</w:t>
      </w:r>
      <w:r w:rsidR="00590B92">
        <w:rPr>
          <w:rFonts w:ascii="Comenia Sans" w:hAnsi="Comenia Sans"/>
          <w:b/>
        </w:rPr>
        <w:t xml:space="preserve"> </w:t>
      </w:r>
      <w:r w:rsidRPr="007062F8">
        <w:rPr>
          <w:rFonts w:ascii="Comenia Sans" w:hAnsi="Comenia Sans"/>
          <w:b/>
        </w:rPr>
        <w:t xml:space="preserve">osoby garanta z hlediska naplnění </w:t>
      </w:r>
      <w:commentRangeStart w:id="13"/>
      <w:r w:rsidRPr="007062F8">
        <w:rPr>
          <w:rFonts w:ascii="Comenia Sans" w:hAnsi="Comenia Sans"/>
          <w:b/>
        </w:rPr>
        <w:t>standardů</w:t>
      </w:r>
      <w:commentRangeEnd w:id="13"/>
      <w:r w:rsidR="006A40DA">
        <w:rPr>
          <w:rStyle w:val="Odkaznakoment"/>
          <w:rFonts w:asciiTheme="minorHAnsi" w:eastAsiaTheme="minorHAnsi" w:hAnsiTheme="minorHAnsi" w:cstheme="minorBidi"/>
        </w:rPr>
        <w:commentReference w:id="13"/>
      </w:r>
      <w:r w:rsidR="00A81A8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ED4C10" w:rsidRPr="00ED4C10" w14:paraId="2FEAE6AA" w14:textId="77777777" w:rsidTr="005F407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14CC3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8EAAEBF"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3EB6A4"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76F1A8F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4F7D074D" w14:textId="77777777" w:rsidTr="005F4077">
        <w:trPr>
          <w:trHeight w:val="291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7E1C8F2"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5. 2bp</w:t>
            </w:r>
          </w:p>
        </w:tc>
        <w:tc>
          <w:tcPr>
            <w:tcW w:w="3939" w:type="dxa"/>
            <w:tcBorders>
              <w:top w:val="nil"/>
              <w:left w:val="nil"/>
              <w:bottom w:val="single" w:sz="4" w:space="0" w:color="auto"/>
              <w:right w:val="single" w:sz="4" w:space="0" w:color="auto"/>
            </w:tcBorders>
            <w:shd w:val="clear" w:color="auto" w:fill="auto"/>
            <w:vAlign w:val="center"/>
            <w:hideMark/>
          </w:tcPr>
          <w:p w14:paraId="3BE6D424"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Garantem je akademický pracovník, který byl jmenován profesorem nebo jmenován docentem anebo má vědeckou hodnost „kandidáta věd“ (ve zkratce „CSc.“) nebo vzdělání získané absolvováním doktorského studijního programu. Garant má odbornou kvalifikaci vztahující se k danému bakalářskému studijnímu programu nebo ke studijnímu programu blízkého nebo příbuzného obsahového zaměření a v posledních pěti letech vykonával tvůrčí činnost, jež odpovídá oblasti nebo oblastem vzdělávání, v rámci které nebo v rámci kterých má být bakalářský studijní program uskutečňován, anebo během této doby působil ve věcně odpovídající odborné praxi.</w:t>
            </w:r>
          </w:p>
        </w:tc>
        <w:tc>
          <w:tcPr>
            <w:tcW w:w="1020" w:type="dxa"/>
            <w:tcBorders>
              <w:top w:val="nil"/>
              <w:left w:val="nil"/>
              <w:bottom w:val="single" w:sz="4" w:space="0" w:color="auto"/>
              <w:right w:val="single" w:sz="4" w:space="0" w:color="auto"/>
            </w:tcBorders>
            <w:shd w:val="clear" w:color="auto" w:fill="auto"/>
            <w:vAlign w:val="center"/>
          </w:tcPr>
          <w:p w14:paraId="216535F5" w14:textId="6046F0BA"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42D3B96B" w14:textId="7376EE20" w:rsidR="00ED4C10"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59385C4D" w14:textId="534BE3E9" w:rsidR="00ED4C10" w:rsidRDefault="00ED4C10"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0211E79A"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F86B5A5"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DF3621E"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D07F750"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05A76672"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16687949" w14:textId="77777777" w:rsidTr="003D1381">
        <w:trPr>
          <w:trHeight w:val="46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3EEBDAA"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lastRenderedPageBreak/>
              <w:t>5. 3</w:t>
            </w:r>
          </w:p>
        </w:tc>
        <w:tc>
          <w:tcPr>
            <w:tcW w:w="3939" w:type="dxa"/>
            <w:tcBorders>
              <w:top w:val="nil"/>
              <w:left w:val="nil"/>
              <w:bottom w:val="single" w:sz="4" w:space="0" w:color="auto"/>
              <w:right w:val="single" w:sz="4" w:space="0" w:color="auto"/>
            </w:tcBorders>
            <w:shd w:val="clear" w:color="auto" w:fill="auto"/>
            <w:vAlign w:val="center"/>
            <w:hideMark/>
          </w:tcPr>
          <w:p w14:paraId="78EED782"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4"/>
            <w:r w:rsidRPr="005F4077">
              <w:rPr>
                <w:rFonts w:ascii="Comenia Sans" w:eastAsia="Times New Roman" w:hAnsi="Comenia Sans" w:cs="Calibri"/>
                <w:color w:val="000000"/>
                <w:sz w:val="18"/>
                <w:szCs w:val="18"/>
                <w:lang w:eastAsia="cs-CZ"/>
              </w:rPr>
              <w:t xml:space="preserve">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w:t>
            </w:r>
            <w:proofErr w:type="gramStart"/>
            <w:r w:rsidRPr="005F4077">
              <w:rPr>
                <w:rFonts w:ascii="Comenia Sans" w:eastAsia="Times New Roman" w:hAnsi="Comenia Sans" w:cs="Calibri"/>
                <w:color w:val="000000"/>
                <w:sz w:val="18"/>
                <w:szCs w:val="18"/>
                <w:lang w:eastAsia="cs-CZ"/>
              </w:rPr>
              <w:t>základě</w:t>
            </w:r>
            <w:proofErr w:type="gramEnd"/>
            <w:r w:rsidRPr="005F4077">
              <w:rPr>
                <w:rFonts w:ascii="Comenia Sans" w:eastAsia="Times New Roman" w:hAnsi="Comenia Sans" w:cs="Calibri"/>
                <w:color w:val="000000"/>
                <w:sz w:val="18"/>
                <w:szCs w:val="18"/>
                <w:lang w:eastAsia="cs-CZ"/>
              </w:rPr>
              <w:t xml:space="preserve"> kterých působí jako akademický pracovník na téže nebo jiných vysokých školách nebo na zahraniční vysoké škole nebo tuzemské právnické osobě podle § </w:t>
            </w:r>
            <w:proofErr w:type="spellStart"/>
            <w:r w:rsidRPr="005F4077">
              <w:rPr>
                <w:rFonts w:ascii="Comenia Sans" w:eastAsia="Times New Roman" w:hAnsi="Comenia Sans" w:cs="Calibri"/>
                <w:color w:val="000000"/>
                <w:sz w:val="18"/>
                <w:szCs w:val="18"/>
                <w:lang w:eastAsia="cs-CZ"/>
              </w:rPr>
              <w:t>93a</w:t>
            </w:r>
            <w:proofErr w:type="spellEnd"/>
            <w:r w:rsidRPr="005F4077">
              <w:rPr>
                <w:rFonts w:ascii="Comenia Sans" w:eastAsia="Times New Roman" w:hAnsi="Comenia Sans" w:cs="Calibri"/>
                <w:color w:val="000000"/>
                <w:sz w:val="18"/>
                <w:szCs w:val="18"/>
                <w:lang w:eastAsia="cs-CZ"/>
              </w:rPr>
              <w:t xml:space="preserve"> zákona o vysokých školách, nezakládají povinnost výkonu práce nebo přítomnosti na pracovišti v celkovém rozsahu přesahujícím polovinu stanovené týdenní pracovní doby podle § 79 zákoníku práce.</w:t>
            </w:r>
            <w:commentRangeEnd w:id="14"/>
            <w:r w:rsidR="004D5F0E">
              <w:rPr>
                <w:rStyle w:val="Odkaznakoment"/>
              </w:rPr>
              <w:commentReference w:id="14"/>
            </w:r>
          </w:p>
        </w:tc>
        <w:tc>
          <w:tcPr>
            <w:tcW w:w="1020" w:type="dxa"/>
            <w:tcBorders>
              <w:top w:val="nil"/>
              <w:left w:val="nil"/>
              <w:bottom w:val="single" w:sz="4" w:space="0" w:color="auto"/>
              <w:right w:val="single" w:sz="4" w:space="0" w:color="auto"/>
            </w:tcBorders>
            <w:shd w:val="clear" w:color="auto" w:fill="auto"/>
            <w:vAlign w:val="center"/>
          </w:tcPr>
          <w:p w14:paraId="7DCE8243"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7668328E" w14:textId="1DD10201"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75124369" w14:textId="77777777" w:rsidR="005F4077" w:rsidRPr="005F4077" w:rsidRDefault="005F4077" w:rsidP="005F4077">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7B1F75A4"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B102B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19C1EBCB"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7F7EE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19340138"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4D6A4FCE" w14:textId="77777777" w:rsidTr="003D1381">
        <w:trPr>
          <w:trHeight w:val="6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0F10C8B"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5. 4</w:t>
            </w:r>
          </w:p>
        </w:tc>
        <w:tc>
          <w:tcPr>
            <w:tcW w:w="3939" w:type="dxa"/>
            <w:tcBorders>
              <w:top w:val="nil"/>
              <w:left w:val="nil"/>
              <w:bottom w:val="single" w:sz="4" w:space="0" w:color="auto"/>
              <w:right w:val="single" w:sz="4" w:space="0" w:color="auto"/>
            </w:tcBorders>
            <w:shd w:val="clear" w:color="auto" w:fill="auto"/>
            <w:vAlign w:val="center"/>
            <w:hideMark/>
          </w:tcPr>
          <w:p w14:paraId="3A7ADCA1"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5"/>
            <w:r w:rsidRPr="005F4077">
              <w:rPr>
                <w:rFonts w:ascii="Comenia Sans" w:eastAsia="Times New Roman" w:hAnsi="Comenia Sans" w:cs="Calibri"/>
                <w:color w:val="000000"/>
                <w:sz w:val="18"/>
                <w:szCs w:val="18"/>
                <w:lang w:eastAsia="cs-CZ"/>
              </w:rPr>
              <w:t>Garant studijního programu splňuje podmínky týkající se maximálního počtu garantovaných studijních programů.</w:t>
            </w:r>
            <w:commentRangeEnd w:id="15"/>
            <w:r w:rsidR="00E45AD5">
              <w:rPr>
                <w:rStyle w:val="Odkaznakoment"/>
              </w:rPr>
              <w:commentReference w:id="15"/>
            </w:r>
          </w:p>
        </w:tc>
        <w:tc>
          <w:tcPr>
            <w:tcW w:w="1020" w:type="dxa"/>
            <w:tcBorders>
              <w:top w:val="nil"/>
              <w:left w:val="nil"/>
              <w:bottom w:val="single" w:sz="4" w:space="0" w:color="auto"/>
              <w:right w:val="single" w:sz="4" w:space="0" w:color="auto"/>
            </w:tcBorders>
            <w:shd w:val="clear" w:color="auto" w:fill="auto"/>
            <w:vAlign w:val="center"/>
          </w:tcPr>
          <w:p w14:paraId="166EE5CF"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3772E28F" w14:textId="76469EC7"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21734E11" w14:textId="77777777" w:rsidR="005F4077" w:rsidRPr="003A74ED" w:rsidRDefault="005F4077" w:rsidP="007062F8">
      <w:pPr>
        <w:spacing w:after="0" w:line="240" w:lineRule="auto"/>
        <w:rPr>
          <w:rFonts w:ascii="Comenia Sans" w:hAnsi="Comenia Sans"/>
        </w:rPr>
      </w:pPr>
    </w:p>
    <w:p w14:paraId="6239E491" w14:textId="77777777" w:rsidR="003A74ED" w:rsidRPr="00ED4C10" w:rsidRDefault="00ED4C10" w:rsidP="00ED4C10">
      <w:pPr>
        <w:pStyle w:val="Nadpis1"/>
        <w:numPr>
          <w:ilvl w:val="0"/>
          <w:numId w:val="0"/>
        </w:numPr>
        <w:rPr>
          <w:rFonts w:ascii="Comenia Sans" w:hAnsi="Comenia Sans"/>
          <w:i/>
          <w:sz w:val="24"/>
          <w:szCs w:val="24"/>
        </w:rPr>
      </w:pPr>
      <w:r>
        <w:rPr>
          <w:rFonts w:ascii="Comenia Sans" w:hAnsi="Comenia Sans"/>
          <w:i/>
          <w:sz w:val="24"/>
          <w:szCs w:val="24"/>
        </w:rPr>
        <w:t xml:space="preserve">II. 6 </w:t>
      </w:r>
      <w:r w:rsidR="003A74ED" w:rsidRPr="00ED4C10">
        <w:rPr>
          <w:rFonts w:ascii="Comenia Sans" w:hAnsi="Comenia Sans"/>
          <w:i/>
          <w:sz w:val="24"/>
          <w:szCs w:val="24"/>
        </w:rPr>
        <w:t>Personální zabezpečení studijního programu</w:t>
      </w:r>
    </w:p>
    <w:p w14:paraId="62027ACC" w14:textId="4DACF396"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 xml:space="preserve">Zhodnocení celkového personálního zabezpečení studijního programu z hlediska naplnění </w:t>
      </w:r>
      <w:commentRangeStart w:id="16"/>
      <w:r w:rsidRPr="007062F8">
        <w:rPr>
          <w:rFonts w:ascii="Comenia Sans" w:hAnsi="Comenia Sans"/>
          <w:b/>
        </w:rPr>
        <w:t>standardů</w:t>
      </w:r>
      <w:commentRangeEnd w:id="16"/>
      <w:r w:rsidR="00ED6C38">
        <w:rPr>
          <w:rStyle w:val="Odkaznakoment"/>
          <w:rFonts w:asciiTheme="minorHAnsi" w:eastAsiaTheme="minorHAnsi" w:hAnsiTheme="minorHAnsi" w:cstheme="minorBidi"/>
        </w:rPr>
        <w:commentReference w:id="16"/>
      </w:r>
      <w:r w:rsidR="00ED6C38">
        <w:rPr>
          <w:rFonts w:ascii="Comenia Sans" w:hAnsi="Comenia Sans"/>
          <w:b/>
        </w:rPr>
        <w:t xml:space="preserve"> </w:t>
      </w:r>
      <w:r w:rsidRPr="003A74ED">
        <w:rPr>
          <w:rFonts w:ascii="Comenia Sans" w:hAnsi="Comenia Sans"/>
          <w:color w:val="FF0000"/>
        </w:rPr>
        <w:t>(včetně zhodnocení zapojení odborníků z praxe do výuky u bakalářských profesně zaměřených studijních programů)</w:t>
      </w:r>
    </w:p>
    <w:p w14:paraId="43CADEBA" w14:textId="77777777" w:rsid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1A7C63E5" w14:textId="77777777" w:rsidTr="006B29F9">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7D601D"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9DCEF56"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D68F08"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13A091D"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45A50534" w14:textId="77777777" w:rsidTr="006B29F9">
        <w:trPr>
          <w:trHeight w:val="106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3111112C"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w:t>
            </w:r>
          </w:p>
        </w:tc>
        <w:tc>
          <w:tcPr>
            <w:tcW w:w="3936" w:type="dxa"/>
            <w:tcBorders>
              <w:top w:val="nil"/>
              <w:left w:val="nil"/>
              <w:bottom w:val="single" w:sz="4" w:space="0" w:color="auto"/>
              <w:right w:val="single" w:sz="4" w:space="0" w:color="auto"/>
            </w:tcBorders>
            <w:shd w:val="clear" w:color="auto" w:fill="auto"/>
            <w:vAlign w:val="center"/>
            <w:hideMark/>
          </w:tcPr>
          <w:p w14:paraId="76CC9BAC"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7"/>
            <w:r w:rsidRPr="00ED4C10">
              <w:rPr>
                <w:rFonts w:ascii="Comenia Sans" w:eastAsia="Times New Roman" w:hAnsi="Comenia Sans" w:cs="Calibri"/>
                <w:color w:val="000000"/>
                <w:sz w:val="18"/>
                <w:szCs w:val="18"/>
                <w:lang w:eastAsia="cs-CZ"/>
              </w:rPr>
              <w:t>Personálního zabezpečení studijního programu splňuje požadavky standardů pro akreditaci daného typu studijního programu, týkající se pracovní doby akademických pracovníků na dané vysoké škole a ostatních vysokých školách.</w:t>
            </w:r>
            <w:commentRangeEnd w:id="17"/>
            <w:r w:rsidR="003420F5">
              <w:rPr>
                <w:rStyle w:val="Odkaznakoment"/>
              </w:rPr>
              <w:commentReference w:id="17"/>
            </w:r>
          </w:p>
        </w:tc>
        <w:tc>
          <w:tcPr>
            <w:tcW w:w="1020" w:type="dxa"/>
            <w:tcBorders>
              <w:top w:val="nil"/>
              <w:left w:val="nil"/>
              <w:bottom w:val="single" w:sz="4" w:space="0" w:color="auto"/>
              <w:right w:val="single" w:sz="4" w:space="0" w:color="auto"/>
            </w:tcBorders>
            <w:shd w:val="clear" w:color="auto" w:fill="auto"/>
            <w:vAlign w:val="center"/>
            <w:hideMark/>
          </w:tcPr>
          <w:p w14:paraId="227D1BC2" w14:textId="07118A1A"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49EA823" w14:textId="18C8D468" w:rsidR="00040797"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040797" w:rsidRPr="00ED4C10">
              <w:rPr>
                <w:rFonts w:ascii="Comenia Sans" w:eastAsia="Times New Roman" w:hAnsi="Comenia Sans" w:cs="Calibri"/>
                <w:color w:val="000000"/>
                <w:sz w:val="18"/>
                <w:szCs w:val="18"/>
                <w:lang w:eastAsia="cs-CZ"/>
              </w:rPr>
              <w:t> </w:t>
            </w:r>
          </w:p>
        </w:tc>
      </w:tr>
    </w:tbl>
    <w:p w14:paraId="5F7D84C2" w14:textId="77777777" w:rsidR="006B29F9" w:rsidRDefault="006B29F9" w:rsidP="006B29F9">
      <w:pPr>
        <w:jc w:val="both"/>
        <w:rPr>
          <w:rFonts w:ascii="Comenia Sans" w:hAnsi="Comenia Sans"/>
          <w:noProof/>
          <w:lang w:eastAsia="cs-CZ"/>
        </w:rPr>
      </w:pPr>
    </w:p>
    <w:p w14:paraId="72661F81" w14:textId="2C5F4F9A" w:rsidR="006B29F9" w:rsidRDefault="006B29F9" w:rsidP="006B29F9">
      <w:pPr>
        <w:jc w:val="both"/>
        <w:rPr>
          <w:rFonts w:ascii="Comenia Sans" w:hAnsi="Comenia Sans"/>
          <w:noProof/>
          <w:lang w:eastAsia="cs-CZ"/>
        </w:rPr>
      </w:pPr>
      <w:commentRangeStart w:id="18"/>
      <w:r>
        <w:rPr>
          <w:rFonts w:ascii="Comenia Sans" w:hAnsi="Comenia Sans"/>
          <w:noProof/>
          <w:lang w:eastAsia="cs-CZ"/>
        </w:rPr>
        <w:t xml:space="preserve">Informace o délce pracovních poměrů uvedené v příloze C-I žádosti vycházejí z aktuální podoby uzavřených pracovních smluv s příslušnými pracovníky, které mohou být v souladu s vnitřními pravidly UHK i dalšími normami sjednány na dobu určitou. </w:t>
      </w:r>
      <w:commentRangeStart w:id="19"/>
      <w:r>
        <w:rPr>
          <w:rFonts w:ascii="Comenia Sans" w:hAnsi="Comenia Sans"/>
          <w:noProof/>
          <w:lang w:eastAsia="cs-CZ"/>
        </w:rPr>
        <w:t xml:space="preserve">… </w:t>
      </w:r>
      <w:commentRangeEnd w:id="19"/>
      <w:r>
        <w:rPr>
          <w:rStyle w:val="Odkaznakoment"/>
        </w:rPr>
        <w:commentReference w:id="19"/>
      </w:r>
      <w:r>
        <w:rPr>
          <w:rFonts w:ascii="Comenia Sans" w:hAnsi="Comenia Sans"/>
          <w:noProof/>
          <w:lang w:eastAsia="cs-CZ"/>
        </w:rPr>
        <w:t xml:space="preserve">UHK prohlašuje, že pracovní smlouvy takových pracovníků budou v případě udělení akreditace studijního programu nabídnuty k prodloužení tak, aby byl studijní program adekvátně personálně zabezpečen po celou dobu trvání akreditace. </w:t>
      </w:r>
      <w:commentRangeEnd w:id="18"/>
      <w:r>
        <w:rPr>
          <w:rStyle w:val="Odkaznakoment"/>
        </w:rPr>
        <w:commentReference w:id="18"/>
      </w:r>
    </w:p>
    <w:p w14:paraId="41C2C8EA" w14:textId="77777777" w:rsidR="00F471CC" w:rsidRDefault="00F471CC"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4E83C0FB"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A761D4"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0660F449"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884812"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41B32F"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24E57366" w14:textId="77777777" w:rsidTr="007E1725">
        <w:trPr>
          <w:trHeight w:val="3261"/>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F8F2BC9"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6. 2</w:t>
            </w:r>
          </w:p>
        </w:tc>
        <w:tc>
          <w:tcPr>
            <w:tcW w:w="3974" w:type="dxa"/>
            <w:tcBorders>
              <w:top w:val="nil"/>
              <w:left w:val="nil"/>
              <w:bottom w:val="single" w:sz="4" w:space="0" w:color="auto"/>
              <w:right w:val="single" w:sz="4" w:space="0" w:color="auto"/>
            </w:tcBorders>
            <w:shd w:val="clear" w:color="auto" w:fill="auto"/>
            <w:vAlign w:val="center"/>
            <w:hideMark/>
          </w:tcPr>
          <w:p w14:paraId="228F8641"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20"/>
            <w:r w:rsidRPr="00ED4C10">
              <w:rPr>
                <w:rFonts w:ascii="Comenia Sans" w:eastAsia="Times New Roman" w:hAnsi="Comenia Sans" w:cs="Calibri"/>
                <w:color w:val="000000"/>
                <w:sz w:val="18"/>
                <w:szCs w:val="18"/>
                <w:lang w:eastAsia="cs-CZ"/>
              </w:rPr>
              <w:t>Počet akademických pracovníků zabezpečujících studijní program</w:t>
            </w:r>
            <w:commentRangeEnd w:id="20"/>
            <w:r w:rsidR="003A1671">
              <w:rPr>
                <w:rStyle w:val="Odkaznakoment"/>
              </w:rPr>
              <w:commentReference w:id="20"/>
            </w:r>
            <w:r w:rsidRPr="00ED4C10">
              <w:rPr>
                <w:rFonts w:ascii="Comenia Sans" w:eastAsia="Times New Roman" w:hAnsi="Comenia Sans" w:cs="Calibri"/>
                <w:color w:val="000000"/>
                <w:sz w:val="18"/>
                <w:szCs w:val="18"/>
                <w:lang w:eastAsia="cs-CZ"/>
              </w:rPr>
              <w:t>, o jehož akreditaci je žádáno, odpovídá typu studijního programu, oblasti nebo oblastem vzdělávání, v </w:t>
            </w:r>
            <w:proofErr w:type="gramStart"/>
            <w:r w:rsidRPr="00ED4C10">
              <w:rPr>
                <w:rFonts w:ascii="Comenia Sans" w:eastAsia="Times New Roman" w:hAnsi="Comenia Sans" w:cs="Calibri"/>
                <w:color w:val="000000"/>
                <w:sz w:val="18"/>
                <w:szCs w:val="18"/>
                <w:lang w:eastAsia="cs-CZ"/>
              </w:rPr>
              <w:t>rámci</w:t>
            </w:r>
            <w:proofErr w:type="gramEnd"/>
            <w:r w:rsidRPr="00ED4C10">
              <w:rPr>
                <w:rFonts w:ascii="Comenia Sans" w:eastAsia="Times New Roman" w:hAnsi="Comenia Sans" w:cs="Calibri"/>
                <w:color w:val="000000"/>
                <w:sz w:val="18"/>
                <w:szCs w:val="18"/>
                <w:lang w:eastAsia="cs-CZ"/>
              </w:rPr>
              <w:t xml:space="preserve">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1020" w:type="dxa"/>
            <w:tcBorders>
              <w:top w:val="nil"/>
              <w:left w:val="nil"/>
              <w:bottom w:val="single" w:sz="4" w:space="0" w:color="auto"/>
              <w:right w:val="single" w:sz="4" w:space="0" w:color="auto"/>
            </w:tcBorders>
            <w:shd w:val="clear" w:color="auto" w:fill="auto"/>
            <w:vAlign w:val="center"/>
            <w:hideMark/>
          </w:tcPr>
          <w:p w14:paraId="771E22FB" w14:textId="46EBCD34"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192C4B9" w14:textId="031CA504" w:rsidR="003A5C24" w:rsidRDefault="002540EB"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3A5C24">
              <w:rPr>
                <w:rFonts w:ascii="Comenia Sans" w:eastAsia="Times New Roman" w:hAnsi="Comenia Sans" w:cs="Calibri"/>
                <w:color w:val="000000"/>
                <w:sz w:val="18"/>
                <w:szCs w:val="18"/>
                <w:lang w:eastAsia="cs-CZ"/>
              </w:rPr>
              <w:t>přílohy C-I</w:t>
            </w:r>
          </w:p>
          <w:p w14:paraId="5A31004D" w14:textId="186B1E5B" w:rsidR="00040797" w:rsidRPr="00ED6C38" w:rsidRDefault="003A5C24"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540EB">
              <w:rPr>
                <w:rFonts w:ascii="Comenia Sans" w:eastAsia="Times New Roman" w:hAnsi="Comenia Sans" w:cs="Calibri"/>
                <w:color w:val="000000"/>
                <w:sz w:val="18"/>
                <w:szCs w:val="18"/>
                <w:lang w:eastAsia="cs-CZ"/>
              </w:rPr>
              <w:t>Kariérní řád a pravidelné hodnocení akademických pracovníků</w:t>
            </w:r>
            <w:r w:rsidR="005F11F2">
              <w:rPr>
                <w:rFonts w:ascii="Comenia Sans" w:eastAsia="Times New Roman" w:hAnsi="Comenia Sans" w:cs="Calibri"/>
                <w:color w:val="000000"/>
                <w:sz w:val="18"/>
                <w:szCs w:val="18"/>
                <w:lang w:eastAsia="cs-CZ"/>
              </w:rPr>
              <w:t xml:space="preserve"> UHK</w:t>
            </w:r>
            <w:r w:rsidR="005F11F2">
              <w:rPr>
                <w:rStyle w:val="Znakapoznpodarou"/>
                <w:rFonts w:ascii="Comenia Sans" w:eastAsia="Times New Roman" w:hAnsi="Comenia Sans" w:cs="Calibri"/>
                <w:color w:val="000000"/>
                <w:sz w:val="18"/>
                <w:szCs w:val="18"/>
                <w:lang w:eastAsia="cs-CZ"/>
              </w:rPr>
              <w:footnoteReference w:id="2"/>
            </w:r>
          </w:p>
        </w:tc>
      </w:tr>
    </w:tbl>
    <w:p w14:paraId="16EAF435" w14:textId="1EF3CB82" w:rsidR="00040797" w:rsidRDefault="00040797" w:rsidP="00040797"/>
    <w:p w14:paraId="09D2FBB8" w14:textId="797AEF84" w:rsidR="00FF52A6" w:rsidRPr="008E5C6A" w:rsidRDefault="000261A7" w:rsidP="006019C3">
      <w:pPr>
        <w:jc w:val="both"/>
        <w:rPr>
          <w:rFonts w:ascii="Comenia Sans" w:hAnsi="Comenia Sans"/>
          <w:noProof/>
          <w:lang w:eastAsia="cs-CZ"/>
        </w:rPr>
      </w:pPr>
      <w:commentRangeStart w:id="21"/>
      <w:r w:rsidRPr="008E5C6A">
        <w:rPr>
          <w:rFonts w:ascii="Comenia Sans" w:hAnsi="Comenia Sans"/>
          <w:noProof/>
          <w:lang w:eastAsia="cs-CZ"/>
        </w:rPr>
        <w:t xml:space="preserve">Personálnímu rozvoji akademických pracovníků na UHK se věnuje </w:t>
      </w:r>
      <w:r w:rsidR="009547AE" w:rsidRPr="008E5C6A">
        <w:rPr>
          <w:rFonts w:ascii="Comenia Sans" w:hAnsi="Comenia Sans"/>
          <w:noProof/>
          <w:lang w:eastAsia="cs-CZ"/>
        </w:rPr>
        <w:t>řídicí akt nazvaný Kariérní řád a</w:t>
      </w:r>
      <w:r w:rsidR="006019C3" w:rsidRPr="008E5C6A">
        <w:rPr>
          <w:rFonts w:ascii="Comenia Sans" w:hAnsi="Comenia Sans"/>
          <w:noProof/>
          <w:lang w:eastAsia="cs-CZ"/>
        </w:rPr>
        <w:t> </w:t>
      </w:r>
      <w:r w:rsidR="009547AE" w:rsidRPr="008E5C6A">
        <w:rPr>
          <w:rFonts w:ascii="Comenia Sans" w:hAnsi="Comenia Sans"/>
          <w:noProof/>
          <w:lang w:eastAsia="cs-CZ"/>
        </w:rPr>
        <w:t xml:space="preserve">pravidelné hodnocení akademických pracovníků UHK. Ten </w:t>
      </w:r>
      <w:r w:rsidR="00BC2448" w:rsidRPr="008E5C6A">
        <w:rPr>
          <w:rFonts w:ascii="Comenia Sans" w:hAnsi="Comenia Sans"/>
          <w:noProof/>
          <w:lang w:eastAsia="cs-CZ"/>
        </w:rPr>
        <w:t xml:space="preserve">mj. stanovuje motivační prvky pro kariérní růst a </w:t>
      </w:r>
      <w:r w:rsidR="006019C3" w:rsidRPr="008E5C6A">
        <w:rPr>
          <w:rFonts w:ascii="Comenia Sans" w:hAnsi="Comenia Sans"/>
          <w:noProof/>
          <w:lang w:eastAsia="cs-CZ"/>
        </w:rPr>
        <w:t>rámec</w:t>
      </w:r>
      <w:r w:rsidR="00BC2448" w:rsidRPr="008E5C6A">
        <w:rPr>
          <w:rFonts w:ascii="Comenia Sans" w:hAnsi="Comenia Sans"/>
          <w:noProof/>
          <w:lang w:eastAsia="cs-CZ"/>
        </w:rPr>
        <w:t xml:space="preserve"> pro pravidelné</w:t>
      </w:r>
      <w:r w:rsidR="006019C3" w:rsidRPr="008E5C6A">
        <w:rPr>
          <w:rFonts w:ascii="Comenia Sans" w:hAnsi="Comenia Sans"/>
          <w:noProof/>
          <w:lang w:eastAsia="cs-CZ"/>
        </w:rPr>
        <w:t xml:space="preserve"> (každoroční)</w:t>
      </w:r>
      <w:r w:rsidR="00BC2448" w:rsidRPr="008E5C6A">
        <w:rPr>
          <w:rFonts w:ascii="Comenia Sans" w:hAnsi="Comenia Sans"/>
          <w:noProof/>
          <w:lang w:eastAsia="cs-CZ"/>
        </w:rPr>
        <w:t xml:space="preserve"> hodnocení akademických pracovníků. </w:t>
      </w:r>
      <w:commentRangeEnd w:id="21"/>
      <w:r w:rsidR="00BC2448" w:rsidRPr="008E5C6A">
        <w:rPr>
          <w:rFonts w:ascii="Comenia Sans" w:hAnsi="Comenia Sans"/>
          <w:noProof/>
          <w:lang w:eastAsia="cs-CZ"/>
        </w:rPr>
        <w:commentReference w:id="21"/>
      </w:r>
    </w:p>
    <w:p w14:paraId="478D9E04" w14:textId="77777777" w:rsidR="00FF52A6" w:rsidRDefault="00FF52A6" w:rsidP="00040797"/>
    <w:tbl>
      <w:tblPr>
        <w:tblW w:w="9060" w:type="dxa"/>
        <w:tblInd w:w="55" w:type="dxa"/>
        <w:tblCellMar>
          <w:left w:w="70" w:type="dxa"/>
          <w:right w:w="70" w:type="dxa"/>
        </w:tblCellMar>
        <w:tblLook w:val="04A0" w:firstRow="1" w:lastRow="0" w:firstColumn="1" w:lastColumn="0" w:noHBand="0" w:noVBand="1"/>
      </w:tblPr>
      <w:tblGrid>
        <w:gridCol w:w="1726"/>
        <w:gridCol w:w="7334"/>
      </w:tblGrid>
      <w:tr w:rsidR="00186503" w:rsidRPr="00ED4C10" w14:paraId="487A32E6" w14:textId="77777777" w:rsidTr="00186503">
        <w:trPr>
          <w:trHeight w:val="480"/>
        </w:trPr>
        <w:tc>
          <w:tcPr>
            <w:tcW w:w="172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CA8709" w14:textId="77777777" w:rsidR="00186503" w:rsidRPr="00ED4C10" w:rsidRDefault="00186503" w:rsidP="003D1381">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7334" w:type="dxa"/>
            <w:tcBorders>
              <w:top w:val="single" w:sz="4" w:space="0" w:color="auto"/>
              <w:left w:val="nil"/>
              <w:bottom w:val="single" w:sz="4" w:space="0" w:color="auto"/>
              <w:right w:val="single" w:sz="4" w:space="0" w:color="auto"/>
            </w:tcBorders>
            <w:shd w:val="clear" w:color="000000" w:fill="808080"/>
            <w:vAlign w:val="center"/>
            <w:hideMark/>
          </w:tcPr>
          <w:p w14:paraId="6AAB4B72" w14:textId="77777777" w:rsidR="00186503" w:rsidRPr="00ED4C10" w:rsidRDefault="00186503" w:rsidP="003D1381">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r>
      <w:tr w:rsidR="00186503" w:rsidRPr="00ED4C10" w14:paraId="2CC15771" w14:textId="77777777" w:rsidTr="00186503">
        <w:trPr>
          <w:trHeight w:val="566"/>
        </w:trPr>
        <w:tc>
          <w:tcPr>
            <w:tcW w:w="1726" w:type="dxa"/>
            <w:tcBorders>
              <w:top w:val="nil"/>
              <w:left w:val="single" w:sz="4" w:space="0" w:color="auto"/>
              <w:bottom w:val="single" w:sz="4" w:space="0" w:color="auto"/>
              <w:right w:val="single" w:sz="4" w:space="0" w:color="auto"/>
            </w:tcBorders>
            <w:shd w:val="clear" w:color="auto" w:fill="auto"/>
            <w:vAlign w:val="center"/>
            <w:hideMark/>
          </w:tcPr>
          <w:p w14:paraId="12FF7D45" w14:textId="77777777" w:rsidR="00186503" w:rsidRPr="00ED4C10" w:rsidRDefault="00186503" w:rsidP="003D138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6. 7</w:t>
            </w:r>
          </w:p>
        </w:tc>
        <w:tc>
          <w:tcPr>
            <w:tcW w:w="7334" w:type="dxa"/>
            <w:tcBorders>
              <w:top w:val="nil"/>
              <w:left w:val="nil"/>
              <w:bottom w:val="single" w:sz="4" w:space="0" w:color="auto"/>
              <w:right w:val="single" w:sz="4" w:space="0" w:color="auto"/>
            </w:tcBorders>
            <w:shd w:val="clear" w:color="auto" w:fill="auto"/>
            <w:vAlign w:val="center"/>
            <w:hideMark/>
          </w:tcPr>
          <w:p w14:paraId="6E758021" w14:textId="77777777" w:rsidR="00186503" w:rsidRPr="00ED4C10" w:rsidRDefault="00186503" w:rsidP="003D1381">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Personální zajištění profesně zaměřeného bakalářského studijního programu zahrnuje taktéž dostatečné zapojení odborníků z praxe.</w:t>
            </w:r>
          </w:p>
        </w:tc>
      </w:tr>
    </w:tbl>
    <w:p w14:paraId="087FCA37" w14:textId="77777777" w:rsidR="00040797" w:rsidRP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6D876C60" w14:textId="77777777" w:rsidTr="00186503">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2DC21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A7AFD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B68D7A8"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2026048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4BB6EB3E" w14:textId="77777777" w:rsidTr="00186503">
        <w:trPr>
          <w:trHeight w:val="255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AC353F6"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xml:space="preserve">6. </w:t>
            </w:r>
            <w:proofErr w:type="gramStart"/>
            <w:r w:rsidRPr="00ED4C10">
              <w:rPr>
                <w:rFonts w:ascii="Comenia Sans" w:eastAsia="Times New Roman" w:hAnsi="Comenia Sans" w:cs="Calibri"/>
                <w:color w:val="000000"/>
                <w:sz w:val="18"/>
                <w:szCs w:val="18"/>
                <w:lang w:eastAsia="cs-CZ"/>
              </w:rPr>
              <w:t>8p</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1278DE6F"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commentRangeStart w:id="22"/>
            <w:r w:rsidRPr="00ED4C10">
              <w:rPr>
                <w:rFonts w:ascii="Comenia Sans" w:eastAsia="Times New Roman" w:hAnsi="Comenia Sans" w:cs="Calibri"/>
                <w:color w:val="000000"/>
                <w:sz w:val="18"/>
                <w:szCs w:val="18"/>
                <w:lang w:eastAsia="cs-CZ"/>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je přiměřeně zajištěno zastoupení odborníků z praxe, kteří se podílejí na výuce.</w:t>
            </w:r>
            <w:commentRangeEnd w:id="22"/>
            <w:r w:rsidR="00E03232">
              <w:rPr>
                <w:rStyle w:val="Odkaznakoment"/>
              </w:rPr>
              <w:commentReference w:id="22"/>
            </w:r>
          </w:p>
        </w:tc>
        <w:tc>
          <w:tcPr>
            <w:tcW w:w="1020" w:type="dxa"/>
            <w:tcBorders>
              <w:top w:val="nil"/>
              <w:left w:val="nil"/>
              <w:bottom w:val="single" w:sz="4" w:space="0" w:color="auto"/>
              <w:right w:val="single" w:sz="4" w:space="0" w:color="auto"/>
            </w:tcBorders>
            <w:shd w:val="clear" w:color="auto" w:fill="auto"/>
            <w:vAlign w:val="center"/>
          </w:tcPr>
          <w:p w14:paraId="41FA088A" w14:textId="2810B3B0"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0266329" w14:textId="60785110" w:rsidR="00ED4C10" w:rsidRPr="00ED4C10"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17FAEA7A" w14:textId="38B14651"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studijního programu uskutečňovaného mimo sídlo vysoké </w:t>
      </w:r>
      <w:commentRangeStart w:id="23"/>
      <w:r w:rsidRPr="007062F8">
        <w:rPr>
          <w:rFonts w:ascii="Comenia Sans" w:hAnsi="Comenia Sans"/>
          <w:b/>
        </w:rPr>
        <w:t>školy</w:t>
      </w:r>
      <w:commentRangeEnd w:id="23"/>
      <w:r w:rsidR="00E367FE">
        <w:rPr>
          <w:rStyle w:val="Odkaznakoment"/>
          <w:rFonts w:asciiTheme="minorHAnsi" w:eastAsiaTheme="minorHAnsi" w:hAnsiTheme="minorHAnsi" w:cstheme="minorBidi"/>
        </w:rPr>
        <w:commentReference w:id="23"/>
      </w:r>
      <w:r w:rsidR="00E367FE">
        <w:rPr>
          <w:rFonts w:ascii="Comenia Sans" w:hAnsi="Comenia Sans"/>
          <w:b/>
        </w:rPr>
        <w:t xml:space="preserve"> </w:t>
      </w:r>
    </w:p>
    <w:p w14:paraId="03E35A09" w14:textId="77777777" w:rsidR="00030667" w:rsidRPr="00030667" w:rsidRDefault="00030667" w:rsidP="0003066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3FE3F873" w14:textId="77777777" w:rsidTr="00ED4C1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020A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667647"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D4670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8113DE"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9F71BC0" w14:textId="77777777" w:rsidTr="00ED4C10">
        <w:trPr>
          <w:trHeight w:val="73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7BF3496" w14:textId="77777777" w:rsidR="00ED4C10" w:rsidRPr="00ED4C10" w:rsidRDefault="00CC411A" w:rsidP="00ED4C1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6. 3</w:t>
            </w:r>
          </w:p>
        </w:tc>
        <w:tc>
          <w:tcPr>
            <w:tcW w:w="3974" w:type="dxa"/>
            <w:tcBorders>
              <w:top w:val="nil"/>
              <w:left w:val="nil"/>
              <w:bottom w:val="single" w:sz="4" w:space="0" w:color="auto"/>
              <w:right w:val="single" w:sz="4" w:space="0" w:color="auto"/>
            </w:tcBorders>
            <w:shd w:val="clear" w:color="auto" w:fill="auto"/>
            <w:vAlign w:val="center"/>
            <w:hideMark/>
          </w:tcPr>
          <w:p w14:paraId="6D512C0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Výuka, která probíhá mimo sídlo vysoké školy, s výjimkou odborných praxí, je zabezpečena obdobně kvalifikovanými pracovníky jako v sídle vysoké školy.</w:t>
            </w:r>
          </w:p>
        </w:tc>
        <w:tc>
          <w:tcPr>
            <w:tcW w:w="1020" w:type="dxa"/>
            <w:tcBorders>
              <w:top w:val="nil"/>
              <w:left w:val="nil"/>
              <w:bottom w:val="single" w:sz="4" w:space="0" w:color="auto"/>
              <w:right w:val="single" w:sz="4" w:space="0" w:color="auto"/>
            </w:tcBorders>
            <w:shd w:val="clear" w:color="auto" w:fill="auto"/>
            <w:vAlign w:val="center"/>
            <w:hideMark/>
          </w:tcPr>
          <w:p w14:paraId="5E137BC2" w14:textId="1D1B2E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7FB2B2" w14:textId="77777777"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w:t>
            </w:r>
          </w:p>
        </w:tc>
      </w:tr>
    </w:tbl>
    <w:p w14:paraId="63EE865A" w14:textId="77777777" w:rsidR="0095580A" w:rsidRDefault="0095580A" w:rsidP="00AC3422">
      <w:pPr>
        <w:pStyle w:val="Nadpis3"/>
        <w:numPr>
          <w:ilvl w:val="0"/>
          <w:numId w:val="0"/>
        </w:numPr>
        <w:spacing w:before="240"/>
        <w:jc w:val="both"/>
        <w:rPr>
          <w:rFonts w:ascii="Comenia Sans" w:hAnsi="Comenia Sans"/>
          <w:b/>
        </w:rPr>
      </w:pPr>
    </w:p>
    <w:p w14:paraId="0758FD65" w14:textId="77777777" w:rsidR="0095580A" w:rsidRDefault="0095580A" w:rsidP="0095580A">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5580A" w:rsidRPr="00114A5D" w14:paraId="077FF251"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FDAFA7"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48A110"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57C558"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693A9556" w14:textId="77777777" w:rsidR="0095580A" w:rsidRPr="00114A5D" w:rsidRDefault="0095580A" w:rsidP="007E1725">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95580A" w:rsidRPr="00114A5D" w14:paraId="58F48B2F" w14:textId="77777777" w:rsidTr="007E1725">
        <w:trPr>
          <w:trHeight w:val="243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27FBA62" w14:textId="77777777" w:rsidR="0095580A" w:rsidRPr="00114A5D" w:rsidRDefault="0095580A"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6. 4</w:t>
            </w:r>
          </w:p>
        </w:tc>
        <w:tc>
          <w:tcPr>
            <w:tcW w:w="3974" w:type="dxa"/>
            <w:tcBorders>
              <w:top w:val="nil"/>
              <w:left w:val="nil"/>
              <w:bottom w:val="single" w:sz="4" w:space="0" w:color="auto"/>
              <w:right w:val="single" w:sz="4" w:space="0" w:color="auto"/>
            </w:tcBorders>
            <w:shd w:val="clear" w:color="auto" w:fill="auto"/>
            <w:vAlign w:val="center"/>
            <w:hideMark/>
          </w:tcPr>
          <w:p w14:paraId="091E1AD8" w14:textId="77777777" w:rsidR="0095580A" w:rsidRPr="00114A5D" w:rsidRDefault="0095580A" w:rsidP="007E1725">
            <w:pPr>
              <w:spacing w:after="0" w:line="240" w:lineRule="auto"/>
              <w:jc w:val="both"/>
              <w:rPr>
                <w:rFonts w:ascii="Comenia Sans" w:eastAsia="Times New Roman" w:hAnsi="Comenia Sans" w:cs="Calibri"/>
                <w:color w:val="000000"/>
                <w:sz w:val="18"/>
                <w:szCs w:val="18"/>
                <w:lang w:eastAsia="cs-CZ"/>
              </w:rPr>
            </w:pPr>
            <w:commentRangeStart w:id="24"/>
            <w:r w:rsidRPr="00114A5D">
              <w:rPr>
                <w:rFonts w:ascii="Comenia Sans" w:eastAsia="Times New Roman" w:hAnsi="Comenia Sans" w:cs="Calibri"/>
                <w:color w:val="000000"/>
                <w:sz w:val="18"/>
                <w:szCs w:val="18"/>
                <w:lang w:eastAsia="cs-CZ"/>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commentRangeEnd w:id="24"/>
            <w:r w:rsidR="005A3A46">
              <w:rPr>
                <w:rStyle w:val="Odkaznakoment"/>
              </w:rPr>
              <w:commentReference w:id="24"/>
            </w:r>
          </w:p>
        </w:tc>
        <w:tc>
          <w:tcPr>
            <w:tcW w:w="1020" w:type="dxa"/>
            <w:tcBorders>
              <w:top w:val="nil"/>
              <w:left w:val="nil"/>
              <w:bottom w:val="single" w:sz="4" w:space="0" w:color="auto"/>
              <w:right w:val="single" w:sz="4" w:space="0" w:color="auto"/>
            </w:tcBorders>
            <w:shd w:val="clear" w:color="auto" w:fill="auto"/>
            <w:vAlign w:val="center"/>
            <w:hideMark/>
          </w:tcPr>
          <w:p w14:paraId="62F890C1" w14:textId="36E62801" w:rsidR="0095580A" w:rsidRPr="00114A5D" w:rsidRDefault="0095580A"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D63678" w14:textId="3664D82B" w:rsidR="0095580A"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0095580A" w:rsidRPr="00114A5D">
              <w:rPr>
                <w:rFonts w:ascii="Comenia Sans" w:eastAsia="Times New Roman" w:hAnsi="Comenia Sans" w:cs="Calibri"/>
                <w:color w:val="000000"/>
                <w:sz w:val="18"/>
                <w:szCs w:val="18"/>
                <w:lang w:eastAsia="cs-CZ"/>
              </w:rPr>
              <w:t> </w:t>
            </w:r>
          </w:p>
        </w:tc>
      </w:tr>
    </w:tbl>
    <w:p w14:paraId="3791A084" w14:textId="77777777" w:rsidR="00323BDB" w:rsidRDefault="00323BDB" w:rsidP="00323BDB">
      <w:pPr>
        <w:jc w:val="both"/>
        <w:rPr>
          <w:rFonts w:ascii="Comenia Sans" w:hAnsi="Comenia Sans"/>
          <w:noProof/>
          <w:highlight w:val="yellow"/>
          <w:lang w:eastAsia="cs-CZ"/>
        </w:rPr>
      </w:pPr>
      <w:bookmarkStart w:id="25" w:name="_Hlk113264301"/>
    </w:p>
    <w:p w14:paraId="53E6380C" w14:textId="18C42379" w:rsidR="00323BDB" w:rsidRPr="005335A8" w:rsidRDefault="00323BDB" w:rsidP="00323BDB">
      <w:pPr>
        <w:jc w:val="both"/>
        <w:rPr>
          <w:rFonts w:ascii="Comenia Sans" w:hAnsi="Comenia Sans"/>
          <w:noProof/>
          <w:highlight w:val="yellow"/>
          <w:lang w:eastAsia="cs-CZ"/>
        </w:rPr>
      </w:pPr>
      <w:commentRangeStart w:id="26"/>
      <w:r w:rsidRPr="005335A8">
        <w:rPr>
          <w:rFonts w:ascii="Comenia Sans" w:hAnsi="Comenia Sans"/>
          <w:noProof/>
          <w:highlight w:val="yellow"/>
          <w:lang w:eastAsia="cs-CZ"/>
        </w:rPr>
        <w:t xml:space="preserve">Informace o délce pracovních poměrů garantů základních teoretických předmětů profilujícího základu uvedené v příloze C-I žádosti vycházejí z aktuální podoby uzavřených pracovních smluv s příslušnými pracovníky, které mohou být v souladu s vnitřními pravidly UHK i dalšími normami sjednány na dobu určitou. </w:t>
      </w:r>
      <w:commentRangeStart w:id="27"/>
      <w:r w:rsidRPr="005335A8">
        <w:rPr>
          <w:rFonts w:ascii="Comenia Sans" w:hAnsi="Comenia Sans"/>
          <w:noProof/>
          <w:highlight w:val="yellow"/>
          <w:lang w:eastAsia="cs-CZ"/>
        </w:rPr>
        <w:t>…</w:t>
      </w:r>
      <w:commentRangeEnd w:id="27"/>
      <w:r w:rsidRPr="005335A8">
        <w:rPr>
          <w:rStyle w:val="Odkaznakoment"/>
          <w:highlight w:val="yellow"/>
        </w:rPr>
        <w:commentReference w:id="27"/>
      </w:r>
      <w:r w:rsidRPr="005335A8">
        <w:rPr>
          <w:rFonts w:ascii="Comenia Sans" w:hAnsi="Comenia Sans"/>
          <w:noProof/>
          <w:highlight w:val="yellow"/>
          <w:lang w:eastAsia="cs-CZ"/>
        </w:rPr>
        <w:t xml:space="preserve"> UHK Univerzity Hradec Králové prohlašuje, že pracovní smlouvy těchto pracovníků budou v případě udělení akreditace studijního programu nabídnuty k prodloužení tak, aby byly předměty řádně personálně zabezpečeny po dobu platnosti akreditace.</w:t>
      </w:r>
      <w:commentRangeEnd w:id="26"/>
      <w:r w:rsidRPr="005335A8">
        <w:rPr>
          <w:rFonts w:ascii="Comenia Sans" w:hAnsi="Comenia Sans"/>
          <w:noProof/>
          <w:highlight w:val="yellow"/>
          <w:lang w:eastAsia="cs-CZ"/>
        </w:rPr>
        <w:commentReference w:id="26"/>
      </w:r>
      <w:bookmarkEnd w:id="25"/>
    </w:p>
    <w:p w14:paraId="50A51013" w14:textId="77777777" w:rsidR="0095580A" w:rsidRDefault="0095580A" w:rsidP="00237FD2">
      <w:pPr>
        <w:pStyle w:val="Nadpis3"/>
        <w:numPr>
          <w:ilvl w:val="0"/>
          <w:numId w:val="0"/>
        </w:numPr>
        <w:spacing w:before="240"/>
        <w:rPr>
          <w:rFonts w:ascii="Comenia Sans" w:hAnsi="Comenia Sans"/>
          <w:b/>
        </w:rPr>
      </w:pPr>
    </w:p>
    <w:p w14:paraId="57F05A5B" w14:textId="77777777"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4A5D" w:rsidRPr="00114A5D" w14:paraId="7DF0AA0E"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C74B72"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AA62DF5"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43DC5CE"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0DA3358" w14:textId="77777777" w:rsidR="00114A5D" w:rsidRPr="00114A5D" w:rsidRDefault="00114A5D" w:rsidP="00114A5D">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114A5D" w:rsidRPr="00114A5D" w14:paraId="07EC8DD0" w14:textId="77777777" w:rsidTr="009C77AD">
        <w:trPr>
          <w:trHeight w:val="155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A7627E2" w14:textId="77777777" w:rsidR="00114A5D" w:rsidRPr="00114A5D" w:rsidRDefault="00114A5D" w:rsidP="00114A5D">
            <w:pPr>
              <w:spacing w:after="0" w:line="240" w:lineRule="auto"/>
              <w:rPr>
                <w:rFonts w:ascii="Comenia Sans" w:eastAsia="Times New Roman" w:hAnsi="Comenia Sans" w:cs="Calibri"/>
                <w:color w:val="000000"/>
                <w:sz w:val="18"/>
                <w:szCs w:val="18"/>
                <w:lang w:eastAsia="cs-CZ"/>
              </w:rPr>
            </w:pPr>
            <w:r w:rsidRPr="00114A5D">
              <w:rPr>
                <w:rFonts w:ascii="Comenia Sans" w:eastAsia="Times New Roman" w:hAnsi="Comenia Sans" w:cs="Calibri"/>
                <w:color w:val="000000"/>
                <w:sz w:val="18"/>
                <w:szCs w:val="18"/>
                <w:lang w:eastAsia="cs-CZ"/>
              </w:rPr>
              <w:t>6.9b</w:t>
            </w:r>
          </w:p>
        </w:tc>
        <w:tc>
          <w:tcPr>
            <w:tcW w:w="3936" w:type="dxa"/>
            <w:tcBorders>
              <w:top w:val="nil"/>
              <w:left w:val="nil"/>
              <w:bottom w:val="single" w:sz="4" w:space="0" w:color="auto"/>
              <w:right w:val="single" w:sz="4" w:space="0" w:color="auto"/>
            </w:tcBorders>
            <w:shd w:val="clear" w:color="auto" w:fill="auto"/>
            <w:vAlign w:val="center"/>
            <w:hideMark/>
          </w:tcPr>
          <w:p w14:paraId="11E4D575" w14:textId="77777777" w:rsidR="00114A5D" w:rsidRPr="00114A5D" w:rsidRDefault="00114A5D" w:rsidP="00114A5D">
            <w:pPr>
              <w:spacing w:after="0" w:line="240" w:lineRule="auto"/>
              <w:jc w:val="both"/>
              <w:rPr>
                <w:rFonts w:ascii="Comenia Sans" w:eastAsia="Times New Roman" w:hAnsi="Comenia Sans" w:cs="Calibri"/>
                <w:color w:val="000000"/>
                <w:sz w:val="18"/>
                <w:szCs w:val="18"/>
                <w:lang w:eastAsia="cs-CZ"/>
              </w:rPr>
            </w:pPr>
            <w:r w:rsidRPr="00114A5D">
              <w:rPr>
                <w:rFonts w:ascii="Comenia Sans" w:eastAsia="Times New Roman" w:hAnsi="Comenia Sans" w:cs="Calibri"/>
                <w:color w:val="000000"/>
                <w:sz w:val="18"/>
                <w:szCs w:val="18"/>
                <w:lang w:eastAsia="cs-CZ"/>
              </w:rPr>
              <w:t>Základní teoretické studijní předměty profilujícího základu jsou garantovány akademickými pracovníky jmenovanými profesorem nebo docentem anebo akademickými pracovníky s vědeckou hodností. Přitom studijní předměty profilujícího základu studijních programů z oblasti umění mohou být též garantovány akademickými pracovníky s odpovídající uměleckou erudicí. Garanti těchto studijních předmětů se podílejí na jejich výuce.</w:t>
            </w:r>
          </w:p>
        </w:tc>
        <w:tc>
          <w:tcPr>
            <w:tcW w:w="1020" w:type="dxa"/>
            <w:tcBorders>
              <w:top w:val="nil"/>
              <w:left w:val="nil"/>
              <w:bottom w:val="single" w:sz="4" w:space="0" w:color="auto"/>
              <w:right w:val="single" w:sz="4" w:space="0" w:color="auto"/>
            </w:tcBorders>
            <w:shd w:val="clear" w:color="auto" w:fill="auto"/>
            <w:vAlign w:val="center"/>
          </w:tcPr>
          <w:p w14:paraId="12DDA081" w14:textId="36997984" w:rsidR="00114A5D" w:rsidRPr="00114A5D" w:rsidRDefault="00114A5D" w:rsidP="00114A5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B6334C7" w14:textId="21DE4DAB" w:rsidR="00114A5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114A5D" w:rsidRPr="00114A5D">
              <w:rPr>
                <w:rFonts w:ascii="Comenia Sans" w:eastAsia="Times New Roman" w:hAnsi="Comenia Sans" w:cs="Calibri"/>
                <w:color w:val="000000"/>
                <w:sz w:val="18"/>
                <w:szCs w:val="18"/>
                <w:lang w:eastAsia="cs-CZ"/>
              </w:rPr>
              <w:t> </w:t>
            </w:r>
          </w:p>
        </w:tc>
      </w:tr>
    </w:tbl>
    <w:p w14:paraId="4AB4FBAB" w14:textId="2C6AC1D3" w:rsidR="009C77AD" w:rsidRDefault="009C77AD" w:rsidP="009C77AD">
      <w:pPr>
        <w:pStyle w:val="Nadpis3"/>
        <w:numPr>
          <w:ilvl w:val="0"/>
          <w:numId w:val="0"/>
        </w:numPr>
        <w:spacing w:before="240"/>
        <w:jc w:val="both"/>
        <w:rPr>
          <w:rFonts w:ascii="Comenia Sans" w:hAnsi="Comenia Sans"/>
          <w:b/>
        </w:rPr>
      </w:pPr>
    </w:p>
    <w:p w14:paraId="6F2B756D" w14:textId="0DD54B35"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Kvalifikace odborníků z praxe zapojených do výuky ve studijním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4A5FFEE8"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144D42D"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88CACA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C912B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7E07E7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4EB6736" w14:textId="77777777" w:rsidTr="003E7AA9">
        <w:trPr>
          <w:trHeight w:val="9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C2F128"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6. 5</w:t>
            </w:r>
          </w:p>
        </w:tc>
        <w:tc>
          <w:tcPr>
            <w:tcW w:w="3974" w:type="dxa"/>
            <w:tcBorders>
              <w:top w:val="nil"/>
              <w:left w:val="nil"/>
              <w:bottom w:val="single" w:sz="4" w:space="0" w:color="auto"/>
              <w:right w:val="single" w:sz="4" w:space="0" w:color="auto"/>
            </w:tcBorders>
            <w:shd w:val="clear" w:color="auto" w:fill="auto"/>
            <w:vAlign w:val="center"/>
            <w:hideMark/>
          </w:tcPr>
          <w:p w14:paraId="54AA746E"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commentRangeStart w:id="28"/>
            <w:r w:rsidRPr="00CC411A">
              <w:rPr>
                <w:rFonts w:ascii="Comenia Sans" w:eastAsia="Times New Roman" w:hAnsi="Comenia Sans" w:cs="Calibri"/>
                <w:color w:val="000000"/>
                <w:sz w:val="18"/>
                <w:szCs w:val="18"/>
                <w:lang w:eastAsia="cs-CZ"/>
              </w:rPr>
              <w:t>Nejde-li o studijní program v oblasti umění, mají vyučující zajišťující jeho uskutečňování vysokoškolské vzdělání získané absolvováním alespoň magisterského studijního programu nebo jeho ekvivalent získaný na zahraniční vysoké škole.</w:t>
            </w:r>
            <w:commentRangeEnd w:id="28"/>
            <w:r w:rsidR="00A44048">
              <w:rPr>
                <w:rStyle w:val="Odkaznakoment"/>
              </w:rPr>
              <w:commentReference w:id="28"/>
            </w:r>
          </w:p>
        </w:tc>
        <w:tc>
          <w:tcPr>
            <w:tcW w:w="1020" w:type="dxa"/>
            <w:tcBorders>
              <w:top w:val="nil"/>
              <w:left w:val="nil"/>
              <w:bottom w:val="single" w:sz="4" w:space="0" w:color="auto"/>
              <w:right w:val="single" w:sz="4" w:space="0" w:color="auto"/>
            </w:tcBorders>
            <w:shd w:val="clear" w:color="auto" w:fill="auto"/>
            <w:vAlign w:val="center"/>
          </w:tcPr>
          <w:p w14:paraId="2A418531" w14:textId="06041CE1"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9F6B7D" w14:textId="09B41566"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r w:rsidR="00CC411A" w:rsidRPr="00CC411A" w14:paraId="52B41A88" w14:textId="77777777" w:rsidTr="003E7AA9">
        <w:trPr>
          <w:trHeight w:val="48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E3636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6. 6</w:t>
            </w:r>
          </w:p>
        </w:tc>
        <w:tc>
          <w:tcPr>
            <w:tcW w:w="3974" w:type="dxa"/>
            <w:tcBorders>
              <w:top w:val="nil"/>
              <w:left w:val="nil"/>
              <w:bottom w:val="single" w:sz="4" w:space="0" w:color="auto"/>
              <w:right w:val="single" w:sz="4" w:space="0" w:color="auto"/>
            </w:tcBorders>
            <w:shd w:val="clear" w:color="auto" w:fill="auto"/>
            <w:vAlign w:val="center"/>
            <w:hideMark/>
          </w:tcPr>
          <w:p w14:paraId="3F6A1A26"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U odborníků z praxe je prokázáno odpovídající působení v oboru za posledních 5 </w:t>
            </w:r>
            <w:commentRangeStart w:id="29"/>
            <w:r w:rsidRPr="00CC411A">
              <w:rPr>
                <w:rFonts w:ascii="Comenia Sans" w:eastAsia="Times New Roman" w:hAnsi="Comenia Sans" w:cs="Calibri"/>
                <w:color w:val="000000"/>
                <w:sz w:val="18"/>
                <w:szCs w:val="18"/>
                <w:lang w:eastAsia="cs-CZ"/>
              </w:rPr>
              <w:t>let</w:t>
            </w:r>
            <w:commentRangeEnd w:id="29"/>
            <w:r w:rsidR="009E3C75">
              <w:rPr>
                <w:rStyle w:val="Odkaznakoment"/>
              </w:rPr>
              <w:commentReference w:id="29"/>
            </w:r>
            <w:r w:rsidRPr="00CC411A">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tcPr>
          <w:p w14:paraId="6479FD91" w14:textId="66D488D3"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70194BE" w14:textId="199473CF"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406244C2" w14:textId="77777777" w:rsidR="00EF6BCF" w:rsidRDefault="00EF6BCF" w:rsidP="00EF6BCF">
      <w:pPr>
        <w:spacing w:after="0" w:line="240" w:lineRule="auto"/>
        <w:rPr>
          <w:rFonts w:ascii="Comenia Sans" w:hAnsi="Comenia Sans"/>
        </w:rPr>
      </w:pPr>
    </w:p>
    <w:p w14:paraId="35EB85E0" w14:textId="77777777" w:rsidR="003A74ED" w:rsidRPr="00CC411A" w:rsidRDefault="00CC411A" w:rsidP="00CC411A">
      <w:pPr>
        <w:pStyle w:val="Nadpis1"/>
        <w:numPr>
          <w:ilvl w:val="0"/>
          <w:numId w:val="0"/>
        </w:numPr>
        <w:rPr>
          <w:rFonts w:ascii="Comenia Sans" w:hAnsi="Comenia Sans"/>
          <w:i/>
          <w:sz w:val="24"/>
          <w:szCs w:val="24"/>
        </w:rPr>
      </w:pPr>
      <w:r>
        <w:rPr>
          <w:rFonts w:ascii="Comenia Sans" w:hAnsi="Comenia Sans"/>
          <w:i/>
          <w:sz w:val="24"/>
          <w:szCs w:val="24"/>
        </w:rPr>
        <w:t xml:space="preserve">II. 7 </w:t>
      </w:r>
      <w:r w:rsidR="003A74ED" w:rsidRPr="00CC411A">
        <w:rPr>
          <w:rFonts w:ascii="Comenia Sans" w:hAnsi="Comenia Sans"/>
          <w:i/>
          <w:sz w:val="24"/>
          <w:szCs w:val="24"/>
        </w:rPr>
        <w:t>Specifické požadavky na zajištění studijního programu</w:t>
      </w:r>
    </w:p>
    <w:p w14:paraId="45E276D3" w14:textId="77777777" w:rsidR="00CE1F19" w:rsidRPr="00CE1F19" w:rsidRDefault="00CE1F19" w:rsidP="00CE1F19">
      <w:pPr>
        <w:pStyle w:val="Nadpis3"/>
        <w:numPr>
          <w:ilvl w:val="0"/>
          <w:numId w:val="0"/>
        </w:numPr>
        <w:spacing w:before="240"/>
        <w:jc w:val="both"/>
        <w:rPr>
          <w:rFonts w:ascii="Comenia Sans" w:hAnsi="Comenia Sans"/>
          <w:color w:val="FF0000"/>
        </w:rPr>
      </w:pPr>
      <w:r w:rsidRPr="00CE1F19">
        <w:rPr>
          <w:rFonts w:ascii="Comenia Sans" w:hAnsi="Comenia Sans"/>
          <w:b/>
        </w:rPr>
        <w:t xml:space="preserve">Uskutečňování studijního programu v kombinované a distanční formě </w:t>
      </w:r>
      <w:commentRangeStart w:id="30"/>
      <w:r w:rsidRPr="00CE1F19">
        <w:rPr>
          <w:rFonts w:ascii="Comenia Sans" w:hAnsi="Comenia Sans"/>
          <w:b/>
        </w:rPr>
        <w:t>studia</w:t>
      </w:r>
      <w:commentRangeEnd w:id="30"/>
      <w:r w:rsidRPr="00CE1F19">
        <w:rPr>
          <w:rStyle w:val="Odkaznakoment"/>
          <w:rFonts w:asciiTheme="minorHAnsi" w:eastAsiaTheme="minorHAnsi" w:hAnsiTheme="minorHAnsi" w:cstheme="minorBidi"/>
        </w:rPr>
        <w:commentReference w:id="30"/>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2AA3349E"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F563E8"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0067A4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38E863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0DC0705C"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36DE594C" w14:textId="77777777" w:rsidTr="003D1381">
        <w:trPr>
          <w:trHeight w:val="68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22657E8"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7. 1</w:t>
            </w:r>
          </w:p>
        </w:tc>
        <w:tc>
          <w:tcPr>
            <w:tcW w:w="3936" w:type="dxa"/>
            <w:tcBorders>
              <w:top w:val="nil"/>
              <w:left w:val="nil"/>
              <w:bottom w:val="single" w:sz="4" w:space="0" w:color="auto"/>
              <w:right w:val="single" w:sz="4" w:space="0" w:color="auto"/>
            </w:tcBorders>
            <w:shd w:val="clear" w:color="auto" w:fill="auto"/>
            <w:vAlign w:val="center"/>
            <w:hideMark/>
          </w:tcPr>
          <w:p w14:paraId="24073633"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Vysoká škola prokáže, že navrhovaný způsob uskutečňování studijního programu v distanční a kombinované formě studia je funkční.</w:t>
            </w:r>
          </w:p>
        </w:tc>
        <w:tc>
          <w:tcPr>
            <w:tcW w:w="1020" w:type="dxa"/>
            <w:tcBorders>
              <w:top w:val="nil"/>
              <w:left w:val="nil"/>
              <w:bottom w:val="single" w:sz="4" w:space="0" w:color="auto"/>
              <w:right w:val="single" w:sz="4" w:space="0" w:color="auto"/>
            </w:tcBorders>
            <w:shd w:val="clear" w:color="auto" w:fill="auto"/>
            <w:vAlign w:val="center"/>
          </w:tcPr>
          <w:p w14:paraId="43B710F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113277A" w14:textId="1887D675" w:rsidR="00CE1F19" w:rsidRPr="00CE1F19" w:rsidRDefault="00B409A1" w:rsidP="00B409A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D-I</w:t>
            </w:r>
            <w:r w:rsidR="00CE1F19" w:rsidRPr="00CE1F19">
              <w:rPr>
                <w:rFonts w:ascii="Comenia Sans" w:eastAsia="Times New Roman" w:hAnsi="Comenia Sans" w:cs="Calibri"/>
                <w:color w:val="000000"/>
                <w:sz w:val="18"/>
                <w:szCs w:val="18"/>
                <w:lang w:eastAsia="cs-CZ"/>
              </w:rPr>
              <w:t> </w:t>
            </w:r>
          </w:p>
        </w:tc>
      </w:tr>
    </w:tbl>
    <w:p w14:paraId="204515F3"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7814BEB5"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67D6C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BA87A45"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679651"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5FE4E75"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70FBC5B9" w14:textId="77777777" w:rsidTr="003D1381">
        <w:trPr>
          <w:trHeight w:val="113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EE52EA6"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7. 2</w:t>
            </w:r>
          </w:p>
        </w:tc>
        <w:tc>
          <w:tcPr>
            <w:tcW w:w="3936" w:type="dxa"/>
            <w:tcBorders>
              <w:top w:val="nil"/>
              <w:left w:val="nil"/>
              <w:bottom w:val="single" w:sz="4" w:space="0" w:color="auto"/>
              <w:right w:val="single" w:sz="4" w:space="0" w:color="auto"/>
            </w:tcBorders>
            <w:shd w:val="clear" w:color="auto" w:fill="auto"/>
            <w:vAlign w:val="center"/>
            <w:hideMark/>
          </w:tcPr>
          <w:p w14:paraId="493B6AC0"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Bakalářské a magisterské studijní programy v kombinované formě studia jsou navrženy tak, aby obsahovaly alespoň 80 hodin přímé výuky za semestr, s výjimkou posledního semestru studia, věnovaného především zpracování kvalifikační práce.</w:t>
            </w:r>
          </w:p>
        </w:tc>
        <w:tc>
          <w:tcPr>
            <w:tcW w:w="1020" w:type="dxa"/>
            <w:tcBorders>
              <w:top w:val="nil"/>
              <w:left w:val="nil"/>
              <w:bottom w:val="single" w:sz="4" w:space="0" w:color="auto"/>
              <w:right w:val="single" w:sz="4" w:space="0" w:color="auto"/>
            </w:tcBorders>
            <w:shd w:val="clear" w:color="auto" w:fill="auto"/>
            <w:vAlign w:val="center"/>
          </w:tcPr>
          <w:p w14:paraId="077B166E"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81822CD" w14:textId="13B529B4" w:rsidR="00CE1F19" w:rsidRPr="00CE1F19" w:rsidRDefault="00D8006F" w:rsidP="00D8006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přílohy </w:t>
            </w:r>
            <w:r w:rsidR="00E45DDA">
              <w:rPr>
                <w:rFonts w:ascii="Comenia Sans" w:eastAsia="Times New Roman" w:hAnsi="Comenia Sans" w:cs="Calibri"/>
                <w:color w:val="000000"/>
                <w:sz w:val="18"/>
                <w:szCs w:val="18"/>
                <w:lang w:eastAsia="cs-CZ"/>
              </w:rPr>
              <w:t>B-</w:t>
            </w:r>
            <w:proofErr w:type="spellStart"/>
            <w:r w:rsidR="00E45DDA">
              <w:rPr>
                <w:rFonts w:ascii="Comenia Sans" w:eastAsia="Times New Roman" w:hAnsi="Comenia Sans" w:cs="Calibri"/>
                <w:color w:val="000000"/>
                <w:sz w:val="18"/>
                <w:szCs w:val="18"/>
                <w:lang w:eastAsia="cs-CZ"/>
              </w:rPr>
              <w:t>IIa</w:t>
            </w:r>
            <w:proofErr w:type="spellEnd"/>
            <w:r w:rsidR="00E45DDA">
              <w:rPr>
                <w:rFonts w:ascii="Comenia Sans" w:eastAsia="Times New Roman" w:hAnsi="Comenia Sans" w:cs="Calibri"/>
                <w:color w:val="000000"/>
                <w:sz w:val="18"/>
                <w:szCs w:val="18"/>
                <w:lang w:eastAsia="cs-CZ"/>
              </w:rPr>
              <w:t xml:space="preserve">, </w:t>
            </w:r>
            <w:r>
              <w:rPr>
                <w:rFonts w:ascii="Comenia Sans" w:eastAsia="Times New Roman" w:hAnsi="Comenia Sans" w:cs="Calibri"/>
                <w:color w:val="000000"/>
                <w:sz w:val="18"/>
                <w:szCs w:val="18"/>
                <w:lang w:eastAsia="cs-CZ"/>
              </w:rPr>
              <w:t>B-III</w:t>
            </w:r>
          </w:p>
        </w:tc>
      </w:tr>
    </w:tbl>
    <w:p w14:paraId="05DD2D57"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55E063E1"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1212213"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F24E09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4C992D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44143274"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496960FF" w14:textId="77777777" w:rsidTr="003D1381">
        <w:trPr>
          <w:trHeight w:val="159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C64A37B"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7. 3</w:t>
            </w:r>
          </w:p>
        </w:tc>
        <w:tc>
          <w:tcPr>
            <w:tcW w:w="3936" w:type="dxa"/>
            <w:tcBorders>
              <w:top w:val="nil"/>
              <w:left w:val="nil"/>
              <w:bottom w:val="single" w:sz="4" w:space="0" w:color="auto"/>
              <w:right w:val="single" w:sz="4" w:space="0" w:color="auto"/>
            </w:tcBorders>
            <w:shd w:val="clear" w:color="auto" w:fill="auto"/>
            <w:vAlign w:val="center"/>
            <w:hideMark/>
          </w:tcPr>
          <w:p w14:paraId="5BE05902"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Studijní předměty uskutečňované v kombinované či distanční formě studia jsou zajištěny studijními oporami. Pro každý takový studijní předmět jsou specifikovány studijní opory, výuka s využitím výpočetní techniky a internetu, způsob kontaktu s vyučujícím, včetně systému konzultací a zajištění možnosti komunikace mezi studenty navzájem.</w:t>
            </w:r>
          </w:p>
        </w:tc>
        <w:tc>
          <w:tcPr>
            <w:tcW w:w="1020" w:type="dxa"/>
            <w:tcBorders>
              <w:top w:val="nil"/>
              <w:left w:val="nil"/>
              <w:bottom w:val="single" w:sz="4" w:space="0" w:color="auto"/>
              <w:right w:val="single" w:sz="4" w:space="0" w:color="auto"/>
            </w:tcBorders>
            <w:shd w:val="clear" w:color="auto" w:fill="auto"/>
            <w:vAlign w:val="center"/>
          </w:tcPr>
          <w:p w14:paraId="48C38BD3"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0D7FF4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 </w:t>
            </w:r>
          </w:p>
        </w:tc>
      </w:tr>
    </w:tbl>
    <w:p w14:paraId="239FD606" w14:textId="77777777" w:rsidR="00CE1F19" w:rsidRPr="00CE1F19" w:rsidRDefault="00CE1F19" w:rsidP="00CE1F19"/>
    <w:p w14:paraId="050F2D96" w14:textId="4401BF1F" w:rsidR="002B4E2F" w:rsidRDefault="002B4E2F" w:rsidP="00AC3422">
      <w:pPr>
        <w:pStyle w:val="Nadpis3"/>
        <w:numPr>
          <w:ilvl w:val="0"/>
          <w:numId w:val="0"/>
        </w:numPr>
        <w:spacing w:before="240"/>
        <w:jc w:val="both"/>
        <w:rPr>
          <w:rFonts w:ascii="Comenia Sans" w:hAnsi="Comenia Sans"/>
          <w:b/>
        </w:rPr>
      </w:pPr>
      <w:r w:rsidRPr="007062F8">
        <w:rPr>
          <w:rFonts w:ascii="Comenia Sans" w:hAnsi="Comenia Sans"/>
          <w:b/>
        </w:rPr>
        <w:t xml:space="preserve">Uskutečňování studijního programu v cizím </w:t>
      </w:r>
      <w:commentRangeStart w:id="31"/>
      <w:r w:rsidRPr="007062F8">
        <w:rPr>
          <w:rFonts w:ascii="Comenia Sans" w:hAnsi="Comenia Sans"/>
          <w:b/>
        </w:rPr>
        <w:t>jazyce</w:t>
      </w:r>
      <w:commentRangeEnd w:id="31"/>
      <w:r w:rsidR="00CE1F19">
        <w:rPr>
          <w:rStyle w:val="Odkaznakoment"/>
          <w:rFonts w:asciiTheme="minorHAnsi" w:eastAsiaTheme="minorHAnsi" w:hAnsiTheme="minorHAnsi" w:cstheme="minorBidi"/>
        </w:rPr>
        <w:commentReference w:id="31"/>
      </w:r>
      <w:r w:rsidR="00CE1F19">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2B4E2F" w:rsidRPr="00CC411A" w14:paraId="36E8D68D"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6777911"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06C625C"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062D74"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D0A804D"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52EF5A20" w14:textId="77777777" w:rsidTr="007E1725">
        <w:trPr>
          <w:trHeight w:val="28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7BAB21"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7. 4</w:t>
            </w:r>
          </w:p>
        </w:tc>
        <w:tc>
          <w:tcPr>
            <w:tcW w:w="3974" w:type="dxa"/>
            <w:tcBorders>
              <w:top w:val="nil"/>
              <w:left w:val="nil"/>
              <w:bottom w:val="single" w:sz="4" w:space="0" w:color="auto"/>
              <w:right w:val="single" w:sz="4" w:space="0" w:color="auto"/>
            </w:tcBorders>
            <w:shd w:val="clear" w:color="auto" w:fill="auto"/>
            <w:vAlign w:val="center"/>
            <w:hideMark/>
          </w:tcPr>
          <w:p w14:paraId="2C60C48A"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Studijní opory pro studium v cizím jazyce jsou zpracovány v příslušném cizím jazyce.</w:t>
            </w:r>
          </w:p>
        </w:tc>
        <w:tc>
          <w:tcPr>
            <w:tcW w:w="1020" w:type="dxa"/>
            <w:tcBorders>
              <w:top w:val="nil"/>
              <w:left w:val="nil"/>
              <w:bottom w:val="single" w:sz="4" w:space="0" w:color="auto"/>
              <w:right w:val="single" w:sz="4" w:space="0" w:color="auto"/>
            </w:tcBorders>
            <w:shd w:val="clear" w:color="auto" w:fill="auto"/>
            <w:vAlign w:val="center"/>
            <w:hideMark/>
          </w:tcPr>
          <w:p w14:paraId="1760BAC7" w14:textId="245AA12F"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EA1332"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013883E3" w14:textId="77777777" w:rsidR="002B4E2F" w:rsidRDefault="002B4E2F" w:rsidP="002B4E2F"/>
    <w:p w14:paraId="702855FB" w14:textId="77777777" w:rsidR="002B4E2F" w:rsidRP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42"/>
        <w:gridCol w:w="1020"/>
        <w:gridCol w:w="3163"/>
      </w:tblGrid>
      <w:tr w:rsidR="002B4E2F" w:rsidRPr="00CC411A" w14:paraId="374B0439"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5EFDD"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10FADE8"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18F4EBB"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1CC57A4"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2CB6B740" w14:textId="77777777" w:rsidTr="007E1725">
        <w:trPr>
          <w:trHeight w:val="70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0AC20C"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7. 5</w:t>
            </w:r>
          </w:p>
        </w:tc>
        <w:tc>
          <w:tcPr>
            <w:tcW w:w="3974" w:type="dxa"/>
            <w:tcBorders>
              <w:top w:val="nil"/>
              <w:left w:val="nil"/>
              <w:bottom w:val="single" w:sz="4" w:space="0" w:color="auto"/>
              <w:right w:val="single" w:sz="4" w:space="0" w:color="auto"/>
            </w:tcBorders>
            <w:shd w:val="clear" w:color="auto" w:fill="auto"/>
            <w:vAlign w:val="center"/>
            <w:hideMark/>
          </w:tcPr>
          <w:p w14:paraId="77C30F7C"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Pro studium ve studijním programu uskutečňovaném v cizím jazyce je k dispozici překlad příslušných vnitřních předpisů do  příslušného cizího jazyka.</w:t>
            </w:r>
          </w:p>
        </w:tc>
        <w:tc>
          <w:tcPr>
            <w:tcW w:w="1020" w:type="dxa"/>
            <w:tcBorders>
              <w:top w:val="nil"/>
              <w:left w:val="nil"/>
              <w:bottom w:val="single" w:sz="4" w:space="0" w:color="auto"/>
              <w:right w:val="single" w:sz="4" w:space="0" w:color="auto"/>
            </w:tcBorders>
            <w:shd w:val="clear" w:color="auto" w:fill="auto"/>
            <w:vAlign w:val="center"/>
            <w:hideMark/>
          </w:tcPr>
          <w:p w14:paraId="1136130B" w14:textId="43E65B65"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2853E5F"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0DD61C18" w14:textId="77777777" w:rsidR="00270A00" w:rsidRPr="00EE50B6" w:rsidRDefault="00270A00" w:rsidP="00270A00">
      <w:pPr>
        <w:jc w:val="both"/>
        <w:rPr>
          <w:rFonts w:ascii="Comenia Sans" w:hAnsi="Comenia Sans"/>
          <w:noProof/>
          <w:lang w:eastAsia="cs-CZ"/>
        </w:rPr>
      </w:pPr>
      <w:r w:rsidRPr="00EE50B6">
        <w:rPr>
          <w:rFonts w:ascii="Comenia Sans" w:hAnsi="Comenia Sans"/>
          <w:noProof/>
          <w:lang w:eastAsia="cs-CZ"/>
        </w:rPr>
        <w:lastRenderedPageBreak/>
        <w:t xml:space="preserve">Vnitřní předpisy univerzitního charakteru jsou v anglickém jazyce k dispozici zde: </w:t>
      </w:r>
      <w:hyperlink r:id="rId11" w:history="1">
        <w:r w:rsidRPr="00EE50B6">
          <w:rPr>
            <w:rStyle w:val="Hypertextovodkaz"/>
          </w:rPr>
          <w:t>https://www.uhk.cz/en/university-of-hradec-kralove/about/official-board/guidelines-and-decrees</w:t>
        </w:r>
      </w:hyperlink>
      <w:r w:rsidRPr="00EE50B6">
        <w:rPr>
          <w:rFonts w:ascii="Comenia Sans" w:hAnsi="Comenia Sans"/>
          <w:noProof/>
          <w:lang w:eastAsia="cs-CZ"/>
        </w:rPr>
        <w:t xml:space="preserve">, fakultní předpisy </w:t>
      </w:r>
      <w:commentRangeStart w:id="32"/>
      <w:r w:rsidRPr="00EE50B6">
        <w:rPr>
          <w:rFonts w:ascii="Comenia Sans" w:hAnsi="Comenia Sans"/>
          <w:noProof/>
          <w:lang w:eastAsia="cs-CZ"/>
        </w:rPr>
        <w:t>zde</w:t>
      </w:r>
      <w:commentRangeEnd w:id="32"/>
      <w:r w:rsidRPr="00EE50B6">
        <w:rPr>
          <w:rStyle w:val="Odkaznakoment"/>
        </w:rPr>
        <w:commentReference w:id="32"/>
      </w:r>
      <w:r w:rsidRPr="00EE50B6">
        <w:rPr>
          <w:rFonts w:ascii="Comenia Sans" w:hAnsi="Comenia Sans"/>
          <w:noProof/>
          <w:lang w:eastAsia="cs-CZ"/>
        </w:rPr>
        <w:t xml:space="preserve">: </w:t>
      </w:r>
    </w:p>
    <w:p w14:paraId="715757EA" w14:textId="77777777" w:rsidR="002B4E2F" w:rsidRDefault="002B4E2F"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2B4E2F" w:rsidRPr="00CC411A" w14:paraId="6EC045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99439B2"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6765AE6"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589FF7F"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1B9216"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459F7FB1" w14:textId="77777777" w:rsidTr="007E1725">
        <w:trPr>
          <w:trHeight w:val="2256"/>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144EA07"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7. 6</w:t>
            </w:r>
          </w:p>
        </w:tc>
        <w:tc>
          <w:tcPr>
            <w:tcW w:w="3974" w:type="dxa"/>
            <w:tcBorders>
              <w:top w:val="nil"/>
              <w:left w:val="nil"/>
              <w:bottom w:val="single" w:sz="4" w:space="0" w:color="auto"/>
              <w:right w:val="single" w:sz="4" w:space="0" w:color="auto"/>
            </w:tcBorders>
            <w:shd w:val="clear" w:color="auto" w:fill="auto"/>
            <w:vAlign w:val="center"/>
            <w:hideMark/>
          </w:tcPr>
          <w:p w14:paraId="2BD2F7F8"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c>
          <w:tcPr>
            <w:tcW w:w="1020" w:type="dxa"/>
            <w:tcBorders>
              <w:top w:val="nil"/>
              <w:left w:val="nil"/>
              <w:bottom w:val="single" w:sz="4" w:space="0" w:color="auto"/>
              <w:right w:val="single" w:sz="4" w:space="0" w:color="auto"/>
            </w:tcBorders>
            <w:shd w:val="clear" w:color="auto" w:fill="auto"/>
            <w:vAlign w:val="center"/>
            <w:hideMark/>
          </w:tcPr>
          <w:p w14:paraId="577FAE5F" w14:textId="774D0AEE"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8516513"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1C4AB87C" w14:textId="3DDBC913" w:rsid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ADE863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8C623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4A0421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314B7C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CDB79DB"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332C2516" w14:textId="77777777" w:rsidTr="003D1381">
        <w:trPr>
          <w:trHeight w:val="9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5D107DD"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7.7</w:t>
            </w:r>
          </w:p>
        </w:tc>
        <w:tc>
          <w:tcPr>
            <w:tcW w:w="3937" w:type="dxa"/>
            <w:tcBorders>
              <w:top w:val="nil"/>
              <w:left w:val="nil"/>
              <w:bottom w:val="single" w:sz="4" w:space="0" w:color="auto"/>
              <w:right w:val="single" w:sz="4" w:space="0" w:color="auto"/>
            </w:tcBorders>
            <w:shd w:val="clear" w:color="auto" w:fill="auto"/>
            <w:vAlign w:val="center"/>
            <w:hideMark/>
          </w:tcPr>
          <w:p w14:paraId="5F276F1E"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Je-li součástí studia ve studijním programu uskutečňovaném v cizím jazyce i odborná praxe, zabezpečuje vysoká škola odborné vedení a další podmínky pro uskutečňování této praxe v příslušném cizím jazyce.</w:t>
            </w:r>
          </w:p>
        </w:tc>
        <w:tc>
          <w:tcPr>
            <w:tcW w:w="1020" w:type="dxa"/>
            <w:tcBorders>
              <w:top w:val="nil"/>
              <w:left w:val="nil"/>
              <w:bottom w:val="single" w:sz="4" w:space="0" w:color="auto"/>
              <w:right w:val="single" w:sz="4" w:space="0" w:color="auto"/>
            </w:tcBorders>
            <w:shd w:val="clear" w:color="auto" w:fill="auto"/>
            <w:vAlign w:val="center"/>
          </w:tcPr>
          <w:p w14:paraId="06DEB6D5"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2918B032"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29C38F88"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7E45C162"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66185E"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DC19E52"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E39744"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12EDFA1"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69A055EB" w14:textId="77777777" w:rsidTr="003D1381">
        <w:trPr>
          <w:trHeight w:val="100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18B8A6"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7. 8</w:t>
            </w:r>
          </w:p>
        </w:tc>
        <w:tc>
          <w:tcPr>
            <w:tcW w:w="3937" w:type="dxa"/>
            <w:tcBorders>
              <w:top w:val="nil"/>
              <w:left w:val="nil"/>
              <w:bottom w:val="single" w:sz="4" w:space="0" w:color="auto"/>
              <w:right w:val="single" w:sz="4" w:space="0" w:color="auto"/>
            </w:tcBorders>
            <w:shd w:val="clear" w:color="auto" w:fill="auto"/>
            <w:vAlign w:val="center"/>
            <w:hideMark/>
          </w:tcPr>
          <w:p w14:paraId="30709AD6"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1020" w:type="dxa"/>
            <w:tcBorders>
              <w:top w:val="nil"/>
              <w:left w:val="nil"/>
              <w:bottom w:val="single" w:sz="4" w:space="0" w:color="auto"/>
              <w:right w:val="single" w:sz="4" w:space="0" w:color="auto"/>
            </w:tcBorders>
            <w:shd w:val="clear" w:color="auto" w:fill="auto"/>
            <w:vAlign w:val="center"/>
          </w:tcPr>
          <w:p w14:paraId="6AF0D81C"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49F983E"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57A9284C"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CD45CB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F7BBFFB"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1980C7E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C81492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6E0100C"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76B3FA07" w14:textId="77777777" w:rsidTr="003D1381">
        <w:trPr>
          <w:trHeight w:val="102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9F6002B"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7. 9</w:t>
            </w:r>
          </w:p>
        </w:tc>
        <w:tc>
          <w:tcPr>
            <w:tcW w:w="3937" w:type="dxa"/>
            <w:tcBorders>
              <w:top w:val="nil"/>
              <w:left w:val="nil"/>
              <w:bottom w:val="single" w:sz="4" w:space="0" w:color="auto"/>
              <w:right w:val="single" w:sz="4" w:space="0" w:color="auto"/>
            </w:tcBorders>
            <w:shd w:val="clear" w:color="auto" w:fill="auto"/>
            <w:vAlign w:val="center"/>
            <w:hideMark/>
          </w:tcPr>
          <w:p w14:paraId="4D715F17"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Akademičtí pracovníci a další odborníci, kteří se podílejí na zajištění přednášek, seminářů a dalších forem výuky ve studijním programu uskutečňovaném v cizím jazyce, mají dostatečné znalosti daného cizího jazyka.</w:t>
            </w:r>
          </w:p>
        </w:tc>
        <w:tc>
          <w:tcPr>
            <w:tcW w:w="1020" w:type="dxa"/>
            <w:tcBorders>
              <w:top w:val="nil"/>
              <w:left w:val="nil"/>
              <w:bottom w:val="single" w:sz="4" w:space="0" w:color="auto"/>
              <w:right w:val="single" w:sz="4" w:space="0" w:color="auto"/>
            </w:tcBorders>
            <w:shd w:val="clear" w:color="auto" w:fill="auto"/>
            <w:vAlign w:val="center"/>
          </w:tcPr>
          <w:p w14:paraId="1159DDA9"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F9949E0"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3BDB9C4" w14:textId="77777777" w:rsidR="008C2601" w:rsidRPr="002B4E2F" w:rsidRDefault="008C2601" w:rsidP="002B4E2F"/>
    <w:p w14:paraId="0B768D8A" w14:textId="120DD66A" w:rsidR="00CC411A"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se zahraniční vysokou </w:t>
      </w:r>
      <w:commentRangeStart w:id="33"/>
      <w:r w:rsidRPr="00CC411A">
        <w:rPr>
          <w:rFonts w:ascii="Comenia Sans" w:hAnsi="Comenia Sans"/>
          <w:b/>
        </w:rPr>
        <w:t>školou</w:t>
      </w:r>
      <w:commentRangeEnd w:id="33"/>
      <w:r w:rsidR="008C2601">
        <w:rPr>
          <w:rStyle w:val="Odkaznakoment"/>
          <w:rFonts w:asciiTheme="minorHAnsi" w:eastAsiaTheme="minorHAnsi" w:hAnsiTheme="minorHAnsi" w:cstheme="minorBidi"/>
        </w:rPr>
        <w:commentReference w:id="33"/>
      </w:r>
      <w:r w:rsidR="008C2601">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CC411A" w:rsidRPr="00CC411A" w14:paraId="5D381F70"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209C1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411A1C2"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77632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62464B4"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22B66C5C" w14:textId="77777777" w:rsidTr="00CC411A">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1AE18E"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7. 10</w:t>
            </w:r>
          </w:p>
        </w:tc>
        <w:tc>
          <w:tcPr>
            <w:tcW w:w="3974" w:type="dxa"/>
            <w:tcBorders>
              <w:top w:val="nil"/>
              <w:left w:val="nil"/>
              <w:bottom w:val="single" w:sz="4" w:space="0" w:color="auto"/>
              <w:right w:val="single" w:sz="4" w:space="0" w:color="auto"/>
            </w:tcBorders>
            <w:shd w:val="clear" w:color="auto" w:fill="auto"/>
            <w:vAlign w:val="center"/>
            <w:hideMark/>
          </w:tcPr>
          <w:p w14:paraId="1B4BE49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uznání. Příslušné právní předpisy domovského státu zahraniční vysoké školy jsou konkrétně určeny.</w:t>
            </w:r>
          </w:p>
        </w:tc>
        <w:tc>
          <w:tcPr>
            <w:tcW w:w="1020" w:type="dxa"/>
            <w:tcBorders>
              <w:top w:val="nil"/>
              <w:left w:val="nil"/>
              <w:bottom w:val="single" w:sz="4" w:space="0" w:color="auto"/>
              <w:right w:val="single" w:sz="4" w:space="0" w:color="auto"/>
            </w:tcBorders>
            <w:shd w:val="clear" w:color="auto" w:fill="auto"/>
            <w:vAlign w:val="center"/>
            <w:hideMark/>
          </w:tcPr>
          <w:p w14:paraId="498C82AA" w14:textId="22648990"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7D947E"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4B67BCF2" w14:textId="37E7654B" w:rsidR="003A74ED"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 další právnickou </w:t>
      </w:r>
      <w:commentRangeStart w:id="34"/>
      <w:r w:rsidRPr="00CC411A">
        <w:rPr>
          <w:rFonts w:ascii="Comenia Sans" w:hAnsi="Comenia Sans"/>
          <w:b/>
        </w:rPr>
        <w:t>osobou</w:t>
      </w:r>
      <w:commentRangeEnd w:id="34"/>
      <w:r w:rsidR="0066095C">
        <w:rPr>
          <w:rStyle w:val="Odkaznakoment"/>
          <w:rFonts w:asciiTheme="minorHAnsi" w:eastAsiaTheme="minorHAnsi" w:hAnsiTheme="minorHAnsi" w:cstheme="minorBidi"/>
        </w:rPr>
        <w:commentReference w:id="34"/>
      </w:r>
      <w:r w:rsidR="0066095C">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301126E2"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C85A3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3ADD8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52730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1143A6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6153981" w14:textId="77777777" w:rsidTr="00CC411A">
        <w:trPr>
          <w:trHeight w:val="10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0D7F0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7. 11</w:t>
            </w:r>
          </w:p>
        </w:tc>
        <w:tc>
          <w:tcPr>
            <w:tcW w:w="3974" w:type="dxa"/>
            <w:tcBorders>
              <w:top w:val="nil"/>
              <w:left w:val="nil"/>
              <w:bottom w:val="single" w:sz="4" w:space="0" w:color="auto"/>
              <w:right w:val="single" w:sz="4" w:space="0" w:color="auto"/>
            </w:tcBorders>
            <w:shd w:val="clear" w:color="auto" w:fill="auto"/>
            <w:vAlign w:val="center"/>
            <w:hideMark/>
          </w:tcPr>
          <w:p w14:paraId="29CFCC1F"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 další právnickou osobou podle § 81 zákona o vysokých školách, je doložena dohoda o vzájemné spolupráci na uskutečňování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23D69628" w14:textId="05FE0B12"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A4B4EA6"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74BE5CC" w14:textId="77777777" w:rsidR="00CC411A" w:rsidRPr="00CC411A" w:rsidRDefault="00CC411A" w:rsidP="00CC411A">
      <w:pPr>
        <w:spacing w:after="0" w:line="240" w:lineRule="auto"/>
        <w:rPr>
          <w:rFonts w:ascii="Comenia Sans" w:hAnsi="Comenia Sans"/>
        </w:rPr>
      </w:pPr>
    </w:p>
    <w:sectPr w:rsidR="00CC411A" w:rsidRPr="00CC411A" w:rsidSect="004764F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1140F33A" w14:textId="77777777" w:rsidR="00C22AD6" w:rsidRPr="001847D7" w:rsidRDefault="00C22AD6" w:rsidP="007A43DA">
      <w:pPr>
        <w:pStyle w:val="Textkomente"/>
        <w:rPr>
          <w:b/>
        </w:rPr>
      </w:pPr>
      <w:r>
        <w:rPr>
          <w:rStyle w:val="Odkaznakoment"/>
        </w:rPr>
        <w:annotationRef/>
      </w:r>
      <w:r w:rsidRPr="001847D7">
        <w:t xml:space="preserve">Cílem </w:t>
      </w:r>
      <w:proofErr w:type="spellStart"/>
      <w:r w:rsidRPr="001847D7">
        <w:t>sebehodnoticí</w:t>
      </w:r>
      <w:proofErr w:type="spellEnd"/>
      <w:r w:rsidRPr="001847D7">
        <w:t xml:space="preserve"> zprávy není pouze deklarovat, zda standardy jsou či nejsou splněny, ale </w:t>
      </w:r>
      <w:r w:rsidRPr="001847D7">
        <w:rPr>
          <w:b/>
        </w:rPr>
        <w:t>provést analýzu a kritickou reflexi silných a slabých stránek spojených s naplněním standardů pro akreditace</w:t>
      </w:r>
      <w:r w:rsidRPr="001847D7">
        <w:t xml:space="preserve">. Pouhé konstatování, že standardy jsou naplněny, není dostačující. Sebehodnocení by mělo odpovídat skutečnému stavu, který vyplývá z dalších údajů uvedených v žádosti. </w:t>
      </w:r>
      <w:r w:rsidRPr="001847D7">
        <w:rPr>
          <w:b/>
        </w:rPr>
        <w:t xml:space="preserve">Dobrá </w:t>
      </w:r>
      <w:proofErr w:type="spellStart"/>
      <w:r w:rsidRPr="001847D7">
        <w:rPr>
          <w:b/>
        </w:rPr>
        <w:t>sebehodnoticí</w:t>
      </w:r>
      <w:proofErr w:type="spellEnd"/>
      <w:r w:rsidRPr="001847D7">
        <w:rPr>
          <w:b/>
        </w:rPr>
        <w:t xml:space="preserve"> zpráva otevřeně a adekvátně hodnotí stav naplnění jednotlivých standardů a v případě, že standard není zcela splněn, předkládá plány vhodných opatření do budoucna.</w:t>
      </w:r>
    </w:p>
    <w:p w14:paraId="2B035390" w14:textId="39A99168" w:rsidR="00C22AD6" w:rsidRDefault="00C22AD6">
      <w:pPr>
        <w:pStyle w:val="Textkomente"/>
      </w:pPr>
    </w:p>
  </w:comment>
  <w:comment w:id="1" w:author="Autor" w:initials="A">
    <w:p w14:paraId="68C0CAD6" w14:textId="38527D6C" w:rsidR="00C22AD6" w:rsidRPr="00DC195F" w:rsidRDefault="00C22AD6" w:rsidP="007A43DA">
      <w:pPr>
        <w:pStyle w:val="Textkomente"/>
        <w:rPr>
          <w:b/>
        </w:rPr>
      </w:pPr>
      <w:r>
        <w:rPr>
          <w:rStyle w:val="Odkaznakoment"/>
        </w:rPr>
        <w:annotationRef/>
      </w:r>
      <w:r w:rsidRPr="00F76F0F">
        <w:t xml:space="preserve">V případě </w:t>
      </w:r>
      <w:r w:rsidRPr="00DC195F">
        <w:rPr>
          <w:b/>
        </w:rPr>
        <w:t>žádosti o prodloužení platnosti akreditace</w:t>
      </w:r>
      <w:r w:rsidRPr="00F76F0F">
        <w:t xml:space="preserve"> </w:t>
      </w:r>
      <w:r>
        <w:t>se</w:t>
      </w:r>
      <w:r w:rsidRPr="00F76F0F">
        <w:t xml:space="preserve"> uvede část II </w:t>
      </w:r>
      <w:r w:rsidRPr="00DC195F">
        <w:rPr>
          <w:b/>
        </w:rPr>
        <w:t>vyhodnocením uskutečňování daného studijního programu spolu se stručným popisem a odůvodněním změn provedených oproti předchozí akreditaci.</w:t>
      </w:r>
    </w:p>
    <w:p w14:paraId="1350AC87" w14:textId="18F777EF" w:rsidR="00C22AD6" w:rsidRDefault="00C22AD6">
      <w:pPr>
        <w:pStyle w:val="Textkomente"/>
      </w:pPr>
    </w:p>
  </w:comment>
  <w:comment w:id="2" w:author="Autor" w:initials="A">
    <w:p w14:paraId="527593A9" w14:textId="03BFB418" w:rsidR="00C22AD6" w:rsidRDefault="00C22AD6" w:rsidP="007A43DA">
      <w:pPr>
        <w:pStyle w:val="Textkomente"/>
      </w:pPr>
      <w:r>
        <w:rPr>
          <w:rStyle w:val="Odkaznakoment"/>
        </w:rPr>
        <w:annotationRef/>
      </w:r>
    </w:p>
    <w:p w14:paraId="5E3C78D8" w14:textId="2A568289" w:rsidR="00C22AD6" w:rsidRDefault="00C22AD6" w:rsidP="00AB0E1C">
      <w:pPr>
        <w:pStyle w:val="Textkomente"/>
      </w:pPr>
      <w:r>
        <w:t>Do každé tabulky se doplňuje hodnocení splnění standardu (ano, převážně ano apod.).</w:t>
      </w:r>
    </w:p>
    <w:p w14:paraId="50F4E211" w14:textId="77777777" w:rsidR="00C22AD6" w:rsidRDefault="00C22AD6" w:rsidP="00AB0E1C">
      <w:pPr>
        <w:pStyle w:val="Textkomente"/>
      </w:pPr>
    </w:p>
    <w:p w14:paraId="5D9190B9" w14:textId="77777777" w:rsidR="00C22AD6" w:rsidRDefault="00C22AD6" w:rsidP="00AB0E1C">
      <w:pPr>
        <w:pStyle w:val="Textkomente"/>
      </w:pPr>
      <w:r>
        <w:t>Komentář slouží k odkazům na vnitřním předpisy, řídicí akty či části akreditační žádosti, které se k danému standardu vážou. Nemusí být vyplněn, pokud odkazy nejsou k hodnocení plnění daného standardu potřeba.</w:t>
      </w:r>
      <w:r w:rsidRPr="00A9534B">
        <w:t xml:space="preserve"> U rozsáhlejších dokumentů se pak uvádí i upřesnění, kde jsou tyto informace obsaženy (číslo stránky, kapitola apod.).</w:t>
      </w:r>
    </w:p>
    <w:p w14:paraId="3469EE49" w14:textId="77777777" w:rsidR="00C22AD6" w:rsidRDefault="00C22AD6" w:rsidP="00AB0E1C">
      <w:pPr>
        <w:pStyle w:val="Textkomente"/>
      </w:pPr>
    </w:p>
    <w:p w14:paraId="5EE741A1" w14:textId="77777777" w:rsidR="00C22AD6" w:rsidRDefault="00C22AD6" w:rsidP="00AB0E1C">
      <w:pPr>
        <w:pStyle w:val="Textkomente"/>
      </w:pPr>
      <w:r>
        <w:t>Pod každou tabulkou by mělo být slovní zhodnocení plnění daného standardu. Rozsah není nikde doporučen – hodnocení by mělo být věcné, stručné, výstižné. Uváděné informace musí být v souladu s tím, co je uvedeno v předchozích částech akreditační žádosti.</w:t>
      </w:r>
    </w:p>
    <w:p w14:paraId="68CDB8E5" w14:textId="77777777" w:rsidR="00C22AD6" w:rsidRDefault="00C22AD6" w:rsidP="00AB0E1C">
      <w:pPr>
        <w:pStyle w:val="Textkomente"/>
      </w:pPr>
    </w:p>
    <w:p w14:paraId="373B0940" w14:textId="77777777" w:rsidR="00C22AD6" w:rsidRPr="00D72E9C" w:rsidRDefault="00C22AD6" w:rsidP="00AB0E1C">
      <w:pPr>
        <w:pStyle w:val="Textkomente"/>
      </w:pPr>
      <w:proofErr w:type="spellStart"/>
      <w:r w:rsidRPr="00D72E9C">
        <w:t>Sebehodnoticí</w:t>
      </w:r>
      <w:proofErr w:type="spellEnd"/>
      <w:r w:rsidRPr="00D72E9C">
        <w:t xml:space="preserve"> zprávu je zároveň možné využít k </w:t>
      </w:r>
      <w:proofErr w:type="spellStart"/>
      <w:r w:rsidRPr="00D72E9C">
        <w:t>dovysvětlení</w:t>
      </w:r>
      <w:proofErr w:type="spellEnd"/>
      <w:r w:rsidRPr="00D72E9C">
        <w:t xml:space="preserve"> informací uvedených v ostatních přílohách žádosti, resp. k doplnění důležitých informací, jež nebylo možné do ostatních příloh zahrnout.</w:t>
      </w:r>
    </w:p>
    <w:p w14:paraId="6D555002" w14:textId="7CEB3B95" w:rsidR="00C22AD6" w:rsidRDefault="00C22AD6">
      <w:pPr>
        <w:pStyle w:val="Textkomente"/>
      </w:pPr>
    </w:p>
  </w:comment>
  <w:comment w:id="3" w:author="Autor" w:initials="A">
    <w:p w14:paraId="67753F41" w14:textId="10C0DDFA" w:rsidR="00C22AD6" w:rsidRDefault="00C22AD6">
      <w:pPr>
        <w:pStyle w:val="Textkomente"/>
      </w:pPr>
      <w:r>
        <w:rPr>
          <w:rStyle w:val="Odkaznakoment"/>
        </w:rPr>
        <w:annotationRef/>
      </w:r>
      <w:r>
        <w:t xml:space="preserve">Mezinárodní rozměr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 apod. </w:t>
      </w:r>
    </w:p>
  </w:comment>
  <w:comment w:id="4" w:author="Autor" w:initials="A">
    <w:p w14:paraId="2FEC2D42" w14:textId="77777777" w:rsidR="00C22AD6" w:rsidRDefault="00C22AD6">
      <w:pPr>
        <w:pStyle w:val="Textkomente"/>
        <w:rPr>
          <w:rFonts w:ascii="Calibri Light" w:hAnsi="Calibri Light" w:cs="Calibri Light"/>
          <w:sz w:val="24"/>
          <w:szCs w:val="24"/>
        </w:rPr>
      </w:pPr>
      <w:r>
        <w:rPr>
          <w:rStyle w:val="Odkaznakoment"/>
        </w:rPr>
        <w:annotationRef/>
      </w:r>
      <w:r>
        <w:t>Nejprve je třeba zhodnotit</w:t>
      </w:r>
      <w:r w:rsidRPr="0018726B">
        <w:t xml:space="preserve"> a odůvodn</w:t>
      </w:r>
      <w:r>
        <w:t xml:space="preserve">it </w:t>
      </w:r>
      <w:r w:rsidRPr="0018726B">
        <w:t>oblast(i) vzdělávání, do které(</w:t>
      </w:r>
      <w:proofErr w:type="spellStart"/>
      <w:r w:rsidRPr="0018726B">
        <w:t>ých</w:t>
      </w:r>
      <w:proofErr w:type="spellEnd"/>
      <w:r w:rsidRPr="0018726B">
        <w:t xml:space="preserve">) </w:t>
      </w:r>
      <w:r>
        <w:t xml:space="preserve">je </w:t>
      </w:r>
      <w:r w:rsidRPr="0018726B">
        <w:t>studijní program zařa</w:t>
      </w:r>
      <w:r>
        <w:t>zen</w:t>
      </w:r>
      <w:r w:rsidRPr="0018726B">
        <w:t xml:space="preserve">. U kombinovaných studijních programů </w:t>
      </w:r>
      <w:r>
        <w:t xml:space="preserve">se </w:t>
      </w:r>
      <w:r w:rsidRPr="0018726B">
        <w:t>odůvodní také určení procentuálního podílu jednotlivých oblastí vzdělávání.</w:t>
      </w:r>
    </w:p>
    <w:p w14:paraId="5FEC26B6" w14:textId="77777777" w:rsidR="00C22AD6" w:rsidRPr="00970B8A" w:rsidRDefault="00C22AD6">
      <w:pPr>
        <w:pStyle w:val="Textkomente"/>
      </w:pPr>
    </w:p>
    <w:p w14:paraId="3D71C386" w14:textId="4FB11B7B" w:rsidR="00C22AD6" w:rsidRPr="00970B8A" w:rsidRDefault="00C22AD6">
      <w:pPr>
        <w:pStyle w:val="Textkomente"/>
      </w:pPr>
      <w:r w:rsidRPr="00970B8A">
        <w:t>Informace k oblastem vzdělávání jsou k dispozici zde:</w:t>
      </w:r>
      <w:r>
        <w:t xml:space="preserve"> </w:t>
      </w:r>
      <w:hyperlink r:id="rId1" w:history="1">
        <w:r w:rsidRPr="003F5CFE">
          <w:rPr>
            <w:rStyle w:val="Hypertextovodkaz"/>
          </w:rPr>
          <w:t>https://www.nauvs.cz/attachments/article/72/Narizeni_vlady_c_275_2016.pdf</w:t>
        </w:r>
      </w:hyperlink>
      <w:r>
        <w:t xml:space="preserve">. </w:t>
      </w:r>
    </w:p>
  </w:comment>
  <w:comment w:id="5" w:author="Autor" w:initials="A">
    <w:p w14:paraId="3BC71426" w14:textId="6E5BE316" w:rsidR="00C22AD6" w:rsidRPr="00716436" w:rsidRDefault="00C22AD6">
      <w:pPr>
        <w:pStyle w:val="Textkomente"/>
      </w:pPr>
      <w:r>
        <w:rPr>
          <w:rStyle w:val="Odkaznakoment"/>
        </w:rPr>
        <w:annotationRef/>
      </w:r>
      <w:r w:rsidRPr="00716436">
        <w:t>Tzn. že se hodnotí, zda získávané znalosti, dovednosti a způsobilosti odpovídají bakalářskému studi</w:t>
      </w:r>
      <w:r w:rsidR="00716436" w:rsidRPr="00716436">
        <w:t>u</w:t>
      </w:r>
      <w:r w:rsidRPr="00716436">
        <w:t xml:space="preserve"> a profesnímu profilu. </w:t>
      </w:r>
    </w:p>
    <w:p w14:paraId="050170DA" w14:textId="77777777" w:rsidR="00C22AD6" w:rsidRPr="00716436" w:rsidRDefault="00C22AD6">
      <w:pPr>
        <w:pStyle w:val="Textkomente"/>
      </w:pPr>
    </w:p>
    <w:p w14:paraId="7B591510" w14:textId="77777777" w:rsidR="00C22AD6" w:rsidRPr="00716436" w:rsidRDefault="00C22AD6">
      <w:pPr>
        <w:pStyle w:val="Textkomente"/>
      </w:pPr>
      <w:r w:rsidRPr="00716436">
        <w:t xml:space="preserve">Výsledky z učení by měly být formulovány v souladu s Rámcem kvalifikací VŠ vzdělávání v ČR: </w:t>
      </w:r>
      <w:hyperlink r:id="rId2" w:history="1">
        <w:r w:rsidRPr="00716436">
          <w:rPr>
            <w:rStyle w:val="Hypertextovodkaz"/>
          </w:rPr>
          <w:t>https://www.msmt.cz/vzdelavani/vysoke-skolstvi/ramec-kvalifikaci-vysokoskolskeho-vzdelavani-ceske-republiky</w:t>
        </w:r>
      </w:hyperlink>
      <w:r w:rsidRPr="00716436">
        <w:t xml:space="preserve">. </w:t>
      </w:r>
    </w:p>
    <w:p w14:paraId="1D366DC2" w14:textId="0E5986F1" w:rsidR="00C22AD6" w:rsidRDefault="00C22AD6" w:rsidP="00334979">
      <w:pPr>
        <w:pStyle w:val="Textkomente"/>
      </w:pPr>
      <w:r w:rsidRPr="00716436">
        <w:t>Profesně zaměřený studijní program – důraz by měl být na zvládnutí praktických dovedností potřebných k výkonu povolání podložených nezbytnými teoretickými znalostmi.</w:t>
      </w:r>
    </w:p>
  </w:comment>
  <w:comment w:id="6" w:author="Autor" w:initials="A">
    <w:p w14:paraId="12EB7102" w14:textId="1FD5E442" w:rsidR="00C22AD6" w:rsidRDefault="00C22AD6">
      <w:pPr>
        <w:pStyle w:val="Textkomente"/>
      </w:pPr>
      <w:r>
        <w:rPr>
          <w:rStyle w:val="Odkaznakoment"/>
        </w:rPr>
        <w:annotationRef/>
      </w:r>
      <w:r>
        <w:t>Hodnotí se, zda program zahrnuje předměty v cizím jazyce, zda literatura zahrnuje tituly v cizím jazyce, zda je zařazena výuka cizího jazyka (v bakalářských programech) apod.</w:t>
      </w:r>
    </w:p>
  </w:comment>
  <w:comment w:id="7" w:author="Autor" w:initials="A">
    <w:p w14:paraId="276C1758" w14:textId="7D77F388" w:rsidR="00C22AD6" w:rsidRDefault="00C22AD6">
      <w:pPr>
        <w:pStyle w:val="Textkomente"/>
      </w:pPr>
      <w:r>
        <w:rPr>
          <w:rStyle w:val="Odkaznakoment"/>
        </w:rPr>
        <w:annotationRef/>
      </w:r>
      <w:r>
        <w:t xml:space="preserve">Není třeba popisovat profil absolventa, hodnotí se, zda je v souladu obsah studia a jeho cíle, tzn. že obsah studia umožňuje dosažení profilu absolventa. </w:t>
      </w:r>
    </w:p>
    <w:p w14:paraId="3785F0C4" w14:textId="77777777" w:rsidR="00C22AD6" w:rsidRDefault="00C22AD6">
      <w:pPr>
        <w:pStyle w:val="Textkomente"/>
      </w:pPr>
    </w:p>
    <w:p w14:paraId="55B25308" w14:textId="5F9B9F7A" w:rsidR="00C22AD6" w:rsidRDefault="00C22AD6">
      <w:pPr>
        <w:pStyle w:val="Textkomente"/>
      </w:pPr>
      <w:r>
        <w:t>Hodnotí se také aktuálnost, tzn. že studium vychází ze soudobých poznatků a metod.</w:t>
      </w:r>
    </w:p>
  </w:comment>
  <w:comment w:id="9" w:author="Autor" w:initials="A">
    <w:p w14:paraId="59E35B12" w14:textId="70B2E5C5" w:rsidR="00C22AD6" w:rsidRDefault="00C22AD6">
      <w:pPr>
        <w:pStyle w:val="Textkomente"/>
      </w:pPr>
      <w:r>
        <w:rPr>
          <w:rStyle w:val="Odkaznakoment"/>
        </w:rPr>
        <w:annotationRef/>
      </w:r>
      <w:r>
        <w:t>Lze doplnit odkaz na fakultní dokumenty týkající se hodnocení vědeckých výstupů.</w:t>
      </w:r>
    </w:p>
  </w:comment>
  <w:comment w:id="10" w:author="Autor" w:initials="A">
    <w:p w14:paraId="4B99FEF7" w14:textId="2F677D7E" w:rsidR="00C22AD6" w:rsidRDefault="00C22AD6">
      <w:pPr>
        <w:pStyle w:val="Textkomente"/>
      </w:pPr>
      <w:r>
        <w:rPr>
          <w:rStyle w:val="Odkaznakoment"/>
        </w:rPr>
        <w:annotationRef/>
      </w:r>
      <w:r>
        <w:t>Pokud SP nemá být uskutečňován mimo sídlo UHK, tuto část prosím smažte.</w:t>
      </w:r>
    </w:p>
  </w:comment>
  <w:comment w:id="11" w:author="Autor" w:initials="A">
    <w:p w14:paraId="3B8BFD6B" w14:textId="77777777" w:rsidR="00C22AD6" w:rsidRDefault="00C22AD6" w:rsidP="00F471CC">
      <w:pPr>
        <w:pStyle w:val="Textkomente"/>
      </w:pPr>
      <w:r>
        <w:rPr>
          <w:rStyle w:val="Odkaznakoment"/>
        </w:rPr>
        <w:annotationRef/>
      </w:r>
      <w:r>
        <w:t>Doplnit fakultu.</w:t>
      </w:r>
    </w:p>
  </w:comment>
  <w:comment w:id="12" w:author="Autor" w:initials="A">
    <w:p w14:paraId="0485D860" w14:textId="77777777" w:rsidR="00C22AD6" w:rsidRDefault="00C22AD6" w:rsidP="00F471CC">
      <w:pPr>
        <w:pStyle w:val="Textkomente"/>
      </w:pPr>
      <w:r>
        <w:rPr>
          <w:rStyle w:val="Odkaznakoment"/>
        </w:rPr>
        <w:annotationRef/>
      </w:r>
      <w:r>
        <w:t>Doplnit fakultní výnos, existuje-li.</w:t>
      </w:r>
    </w:p>
  </w:comment>
  <w:comment w:id="13" w:author="Autor" w:initials="A">
    <w:p w14:paraId="3A1E70E5" w14:textId="5F06B79A" w:rsidR="00C22AD6" w:rsidRDefault="00C22AD6">
      <w:pPr>
        <w:pStyle w:val="Textkomente"/>
      </w:pPr>
      <w:r>
        <w:rPr>
          <w:rStyle w:val="Odkaznakoment"/>
        </w:rPr>
        <w:annotationRef/>
      </w:r>
      <w:r>
        <w:t>NAÚ doporučuje</w:t>
      </w:r>
      <w:r w:rsidRPr="006A40DA">
        <w:t xml:space="preserve"> zahrnout taktéž výhled perspektivy garantování studijního programu včetně uvedení případného nástupce stávajícího garanta a jeho odborné kvalifikace, je-li to relevantní.</w:t>
      </w:r>
    </w:p>
  </w:comment>
  <w:comment w:id="14" w:author="Autor" w:initials="A">
    <w:p w14:paraId="6D5B3292" w14:textId="4A045035" w:rsidR="00C22AD6" w:rsidRDefault="00C22AD6">
      <w:pPr>
        <w:pStyle w:val="Textkomente"/>
      </w:pPr>
      <w:r>
        <w:rPr>
          <w:rStyle w:val="Odkaznakoment"/>
        </w:rPr>
        <w:annotationRef/>
      </w:r>
      <w:r>
        <w:t>Garant musí mít na UHK plný úvazek, z toho minimálně 0,5 úvazek na příslušné fakultě. Další akademické úvazky na ostatních VŠ v ČR či zahraničí nesmí překročit v součtu 0,5.</w:t>
      </w:r>
    </w:p>
  </w:comment>
  <w:comment w:id="15" w:author="Autor" w:initials="A">
    <w:p w14:paraId="0FA3E8B9" w14:textId="77777777" w:rsidR="00C22AD6" w:rsidRDefault="00C22AD6">
      <w:pPr>
        <w:pStyle w:val="Textkomente"/>
      </w:pPr>
      <w:r>
        <w:rPr>
          <w:rStyle w:val="Odkaznakoment"/>
        </w:rPr>
        <w:annotationRef/>
      </w:r>
      <w:r>
        <w:t xml:space="preserve">Garant může garantovat: </w:t>
      </w:r>
    </w:p>
    <w:p w14:paraId="08313345" w14:textId="77777777" w:rsidR="00C22AD6" w:rsidRDefault="00C22AD6">
      <w:pPr>
        <w:pStyle w:val="Textkomente"/>
      </w:pPr>
      <w:r>
        <w:t>max. jeden bakalářský a jeden magisterský program;</w:t>
      </w:r>
    </w:p>
    <w:p w14:paraId="0A7D63F9" w14:textId="77777777" w:rsidR="00C22AD6" w:rsidRDefault="00C22AD6">
      <w:pPr>
        <w:pStyle w:val="Textkomente"/>
      </w:pPr>
      <w:r>
        <w:t>max. jeden magisterský a jeden doktorský program.</w:t>
      </w:r>
    </w:p>
    <w:p w14:paraId="635A8A6D" w14:textId="77777777" w:rsidR="00C22AD6" w:rsidRDefault="00C22AD6">
      <w:pPr>
        <w:pStyle w:val="Textkomente"/>
      </w:pPr>
      <w:r>
        <w:br/>
        <w:t>V oblasti umění max. jeden bakalářský, jeden magisterský, jeden doktorský.</w:t>
      </w:r>
    </w:p>
    <w:p w14:paraId="1A312149" w14:textId="77777777" w:rsidR="00C22AD6" w:rsidRDefault="00C22AD6">
      <w:pPr>
        <w:pStyle w:val="Textkomente"/>
      </w:pPr>
    </w:p>
    <w:p w14:paraId="79AA0B88" w14:textId="7460C0AA" w:rsidR="00C22AD6" w:rsidRDefault="00C22AD6">
      <w:pPr>
        <w:pStyle w:val="Textkomente"/>
      </w:pPr>
      <w:r>
        <w:t>Jako jeden program se počítá garance obsahově totožného programu v českém a v cizím jazyce.</w:t>
      </w:r>
    </w:p>
  </w:comment>
  <w:comment w:id="16" w:author="Autor" w:initials="A">
    <w:p w14:paraId="7F09A5D1" w14:textId="5EFA2D11" w:rsidR="00C22AD6" w:rsidRDefault="00C22AD6">
      <w:pPr>
        <w:pStyle w:val="Textkomente"/>
      </w:pPr>
      <w:r>
        <w:rPr>
          <w:rStyle w:val="Odkaznakoment"/>
        </w:rPr>
        <w:annotationRef/>
      </w:r>
      <w:r>
        <w:t>NAÚ doporučuje</w:t>
      </w:r>
      <w:r w:rsidRPr="00ED6C38">
        <w:t xml:space="preserve"> zahrnout taktéž výhled rozvoje personálního zabezpečení doložený konkrétními plány a opatřeními podporujícími kvalifikační růst akademických pracovníků.</w:t>
      </w:r>
    </w:p>
  </w:comment>
  <w:comment w:id="17" w:author="Autor" w:initials="A">
    <w:p w14:paraId="3ECC426D" w14:textId="2D676BBD" w:rsidR="00C22AD6" w:rsidRDefault="00C22AD6">
      <w:pPr>
        <w:pStyle w:val="Textkomente"/>
      </w:pPr>
      <w:r>
        <w:rPr>
          <w:rStyle w:val="Odkaznakoment"/>
        </w:rPr>
        <w:annotationRef/>
      </w:r>
      <w:r>
        <w:t>Tento standard se týká hodnocení, zda vyučující splňují limit max. 1,5 akademického úvazku na všech vysokých školách v ČR a zahraničí.</w:t>
      </w:r>
    </w:p>
  </w:comment>
  <w:comment w:id="19" w:author="Autor" w:initials="A">
    <w:p w14:paraId="52D37DC4" w14:textId="77777777" w:rsidR="00C22AD6" w:rsidRDefault="00C22AD6" w:rsidP="006B29F9">
      <w:pPr>
        <w:pStyle w:val="Textkomente"/>
      </w:pPr>
      <w:r>
        <w:rPr>
          <w:rStyle w:val="Odkaznakoment"/>
        </w:rPr>
        <w:annotationRef/>
      </w:r>
      <w:r>
        <w:t>Doplnit fakultu.</w:t>
      </w:r>
    </w:p>
  </w:comment>
  <w:comment w:id="18" w:author="Autor" w:initials="A">
    <w:p w14:paraId="0678C223" w14:textId="77777777" w:rsidR="00C22AD6" w:rsidRDefault="00C22AD6" w:rsidP="006B29F9">
      <w:pPr>
        <w:pStyle w:val="Textkomente"/>
      </w:pPr>
      <w:r>
        <w:rPr>
          <w:rStyle w:val="Odkaznakoment"/>
        </w:rPr>
        <w:annotationRef/>
      </w:r>
      <w:r>
        <w:t>Tento odstavec uveďte v případě, že jsou zahrnuti pracovníci se smlouvami na dobu určitou.</w:t>
      </w:r>
    </w:p>
    <w:p w14:paraId="143EE919" w14:textId="77777777" w:rsidR="00C22AD6" w:rsidRDefault="00C22AD6" w:rsidP="006B29F9">
      <w:pPr>
        <w:pStyle w:val="Textkomente"/>
      </w:pPr>
    </w:p>
    <w:p w14:paraId="168CA33E" w14:textId="1924661C" w:rsidR="00C22AD6" w:rsidRDefault="00C22AD6" w:rsidP="006B29F9">
      <w:pPr>
        <w:pStyle w:val="Textkomente"/>
      </w:pPr>
      <w:r>
        <w:t xml:space="preserve">Dle metodiky hodnocení NAÚ: u jádra personálního zabezpečení studijního programu </w:t>
      </w:r>
      <w:r w:rsidRPr="00D62ECC">
        <w:rPr>
          <w:b/>
        </w:rPr>
        <w:t>lze pracovní smlouvy na dobu určitou akceptovat pouze výjimečně a v odůvodněných případech.</w:t>
      </w:r>
    </w:p>
  </w:comment>
  <w:comment w:id="20" w:author="Autor" w:initials="A">
    <w:p w14:paraId="438B86F8" w14:textId="6CAF9659" w:rsidR="00C22AD6" w:rsidRDefault="00C22AD6">
      <w:pPr>
        <w:pStyle w:val="Textkomente"/>
      </w:pPr>
      <w:r>
        <w:rPr>
          <w:rStyle w:val="Odkaznakoment"/>
        </w:rPr>
        <w:annotationRef/>
      </w:r>
      <w:r>
        <w:t xml:space="preserve">Jde o počet akademických pracovníků v pracovním </w:t>
      </w:r>
      <w:proofErr w:type="gramStart"/>
      <w:r>
        <w:t>poměru  na</w:t>
      </w:r>
      <w:proofErr w:type="gramEnd"/>
      <w:r>
        <w:t xml:space="preserve"> UHK.</w:t>
      </w:r>
    </w:p>
  </w:comment>
  <w:comment w:id="21" w:author="Autor" w:initials="A">
    <w:p w14:paraId="4117CD45" w14:textId="77777777" w:rsidR="00C22AD6" w:rsidRDefault="00C22AD6">
      <w:pPr>
        <w:pStyle w:val="Textkomente"/>
      </w:pPr>
      <w:r>
        <w:rPr>
          <w:rStyle w:val="Odkaznakoment"/>
        </w:rPr>
        <w:annotationRef/>
      </w:r>
      <w:r w:rsidRPr="00BC2448">
        <w:t xml:space="preserve">Tuto část </w:t>
      </w:r>
      <w:r>
        <w:t xml:space="preserve">prosím vložte </w:t>
      </w:r>
      <w:r w:rsidRPr="00BC2448">
        <w:t>na konec hodnocení příslušného standardu</w:t>
      </w:r>
      <w:r>
        <w:t>.</w:t>
      </w:r>
    </w:p>
    <w:p w14:paraId="03C24699" w14:textId="77777777" w:rsidR="00C22AD6" w:rsidRDefault="00C22AD6">
      <w:pPr>
        <w:pStyle w:val="Textkomente"/>
      </w:pPr>
    </w:p>
    <w:p w14:paraId="08DD1A69" w14:textId="433A6D23" w:rsidR="00C22AD6" w:rsidRDefault="00C22AD6">
      <w:pPr>
        <w:pStyle w:val="Textkomente"/>
      </w:pPr>
      <w:r>
        <w:t>Lze doplnit odkaz na fakultní pravidla.</w:t>
      </w:r>
    </w:p>
  </w:comment>
  <w:comment w:id="22" w:author="Autor" w:initials="A">
    <w:p w14:paraId="62CBF666" w14:textId="79E471A4" w:rsidR="00C22AD6" w:rsidRDefault="00C22AD6">
      <w:pPr>
        <w:pStyle w:val="Textkomente"/>
      </w:pPr>
      <w:r>
        <w:rPr>
          <w:rStyle w:val="Odkaznakoment"/>
        </w:rPr>
        <w:annotationRef/>
      </w:r>
      <w:r>
        <w:t>Jedná se tedy o hodnocení celkového personálního zabezpečení SP z hlediska: kvalifikace, věku, výše úvazku, zkušeností s působením v zahraničí nebo praxi. Vyučující musí být odborně činí ve vztahu k předmětům, které zabezpečují.</w:t>
      </w:r>
    </w:p>
  </w:comment>
  <w:comment w:id="23" w:author="Autor" w:initials="A">
    <w:p w14:paraId="5D3175CB" w14:textId="0ADD47FF" w:rsidR="00C22AD6" w:rsidRDefault="00C22AD6">
      <w:pPr>
        <w:pStyle w:val="Textkomente"/>
      </w:pPr>
      <w:r>
        <w:rPr>
          <w:rStyle w:val="Odkaznakoment"/>
        </w:rPr>
        <w:annotationRef/>
      </w:r>
      <w:r>
        <w:t>Pokud SP nemá být uskutečňován mimo sídlo UHK, tuto část prosím smažte.</w:t>
      </w:r>
    </w:p>
  </w:comment>
  <w:comment w:id="24" w:author="Autor" w:initials="A">
    <w:p w14:paraId="05748FDF" w14:textId="77777777" w:rsidR="00C22AD6" w:rsidRDefault="00C22AD6">
      <w:pPr>
        <w:pStyle w:val="Textkomente"/>
      </w:pPr>
      <w:r>
        <w:rPr>
          <w:rStyle w:val="Odkaznakoment"/>
        </w:rPr>
        <w:annotationRef/>
      </w:r>
      <w:r>
        <w:t>Standard je zaměřen na předměty označené ZT. Ty musí mít garanta, který se významně podílí na výuce – a to vedením přednášek (nebo jiné formy výuky, pokud předměty nemají přednášky).</w:t>
      </w:r>
    </w:p>
    <w:p w14:paraId="417C9CA8" w14:textId="017235C9" w:rsidR="00C22AD6" w:rsidRDefault="00C22AD6">
      <w:pPr>
        <w:pStyle w:val="Textkomente"/>
      </w:pPr>
      <w:r>
        <w:br/>
        <w:t xml:space="preserve">Garanti ZT </w:t>
      </w:r>
      <w:r w:rsidRPr="0069404D">
        <w:rPr>
          <w:b/>
        </w:rPr>
        <w:t>musí mít plný úvazek</w:t>
      </w:r>
      <w:r>
        <w:t xml:space="preserve"> – ojediněle </w:t>
      </w:r>
      <w:r w:rsidRPr="0069404D">
        <w:rPr>
          <w:b/>
        </w:rPr>
        <w:t>lze akceptovat garanci vyučujícího s částečným úvazkem</w:t>
      </w:r>
      <w:r>
        <w:t xml:space="preserve">, </w:t>
      </w:r>
      <w:r w:rsidRPr="0069404D">
        <w:rPr>
          <w:b/>
        </w:rPr>
        <w:t>musí to však být dostatečně v </w:t>
      </w:r>
      <w:proofErr w:type="spellStart"/>
      <w:r w:rsidRPr="0069404D">
        <w:rPr>
          <w:b/>
        </w:rPr>
        <w:t>sebehodnoticí</w:t>
      </w:r>
      <w:proofErr w:type="spellEnd"/>
      <w:r w:rsidRPr="0069404D">
        <w:rPr>
          <w:b/>
        </w:rPr>
        <w:t xml:space="preserve"> zprávě zdůvodněno</w:t>
      </w:r>
      <w:r>
        <w:t>.</w:t>
      </w:r>
    </w:p>
    <w:p w14:paraId="15860E7A" w14:textId="52E62979" w:rsidR="00C22AD6" w:rsidRDefault="00C22AD6">
      <w:pPr>
        <w:pStyle w:val="Textkomente"/>
      </w:pPr>
    </w:p>
    <w:p w14:paraId="412CE4EE" w14:textId="0C19D058" w:rsidR="00C22AD6" w:rsidRDefault="00C22AD6">
      <w:pPr>
        <w:pStyle w:val="Textkomente"/>
      </w:pPr>
      <w:proofErr w:type="spellStart"/>
      <w:r>
        <w:t>Prac</w:t>
      </w:r>
      <w:proofErr w:type="spellEnd"/>
      <w:r>
        <w:t>. poměr garantů ZT by měl být sjednán minimálně na standardní dobu studia.</w:t>
      </w:r>
    </w:p>
  </w:comment>
  <w:comment w:id="27" w:author="Autor" w:initials="A">
    <w:p w14:paraId="42010C36" w14:textId="77777777" w:rsidR="00C22AD6" w:rsidRDefault="00C22AD6" w:rsidP="00323BDB">
      <w:pPr>
        <w:pStyle w:val="Textkomente"/>
      </w:pPr>
      <w:r>
        <w:rPr>
          <w:rStyle w:val="Odkaznakoment"/>
        </w:rPr>
        <w:annotationRef/>
      </w:r>
      <w:r>
        <w:t>Uvést fakultu.</w:t>
      </w:r>
    </w:p>
  </w:comment>
  <w:comment w:id="26" w:author="Autor" w:initials="A">
    <w:p w14:paraId="3D3E4404" w14:textId="361291DA" w:rsidR="00C22AD6" w:rsidRDefault="00C22AD6" w:rsidP="00323BDB">
      <w:pPr>
        <w:pStyle w:val="Textkomente"/>
      </w:pPr>
      <w:r>
        <w:rPr>
          <w:rStyle w:val="Odkaznakoment"/>
        </w:rPr>
        <w:annotationRef/>
      </w:r>
      <w:r>
        <w:t xml:space="preserve"> Uveďte tento odstavec pouze v případě, že pracovní smlouvy garantů ZT předmětů nejsou uzavřeny minimálně na standardní dobu studia.</w:t>
      </w:r>
    </w:p>
  </w:comment>
  <w:comment w:id="28" w:author="Autor" w:initials="A">
    <w:p w14:paraId="5188C481" w14:textId="10FE19B2" w:rsidR="00C22AD6" w:rsidRDefault="00C22AD6">
      <w:pPr>
        <w:pStyle w:val="Textkomente"/>
      </w:pPr>
      <w:r>
        <w:rPr>
          <w:rStyle w:val="Odkaznakoment"/>
        </w:rPr>
        <w:annotationRef/>
      </w:r>
      <w:r>
        <w:t>Není přípustné, aby vyučoval někdo s nižším než magisterským vzděláním.</w:t>
      </w:r>
    </w:p>
  </w:comment>
  <w:comment w:id="29" w:author="Autor" w:initials="A">
    <w:p w14:paraId="1C6696BD" w14:textId="622336E6" w:rsidR="00C22AD6" w:rsidRDefault="00C22AD6">
      <w:pPr>
        <w:pStyle w:val="Textkomente"/>
      </w:pPr>
      <w:r>
        <w:rPr>
          <w:rStyle w:val="Odkaznakoment"/>
        </w:rPr>
        <w:annotationRef/>
      </w:r>
      <w:r>
        <w:t>Výše uvedené platí i pro odborníky z praxe.</w:t>
      </w:r>
    </w:p>
  </w:comment>
  <w:comment w:id="30" w:author="Autor" w:initials="A">
    <w:p w14:paraId="6ABAE96E" w14:textId="77777777" w:rsidR="00C22AD6" w:rsidRDefault="00C22AD6" w:rsidP="00CE1F19">
      <w:pPr>
        <w:pStyle w:val="Textkomente"/>
      </w:pPr>
      <w:r>
        <w:rPr>
          <w:rStyle w:val="Odkaznakoment"/>
        </w:rPr>
        <w:annotationRef/>
      </w:r>
      <w:r>
        <w:t>Pokud má být studijní program uskutečňován pouze v prezenční formě, tuto část (standardy 7.1, 7.2 a 7.3) prosím smažte.</w:t>
      </w:r>
    </w:p>
  </w:comment>
  <w:comment w:id="31" w:author="Autor" w:initials="A">
    <w:p w14:paraId="2E3BCAED" w14:textId="4DC7E96C" w:rsidR="00C22AD6" w:rsidRDefault="00C22AD6">
      <w:pPr>
        <w:pStyle w:val="Textkomente"/>
      </w:pPr>
      <w:r>
        <w:rPr>
          <w:rStyle w:val="Odkaznakoment"/>
        </w:rPr>
        <w:annotationRef/>
      </w:r>
      <w:r>
        <w:t>Pokud má být studijní program uskutečňován v českém jazyce, tuto část (standardy 7.4 až 7.9) prosím smažte.</w:t>
      </w:r>
    </w:p>
  </w:comment>
  <w:comment w:id="32" w:author="Autor" w:initials="A">
    <w:p w14:paraId="6A008D8C" w14:textId="77777777" w:rsidR="00C22AD6" w:rsidRDefault="00C22AD6" w:rsidP="00270A00">
      <w:pPr>
        <w:pStyle w:val="Textkomente"/>
      </w:pPr>
      <w:r>
        <w:rPr>
          <w:rStyle w:val="Odkaznakoment"/>
        </w:rPr>
        <w:annotationRef/>
      </w:r>
      <w:r>
        <w:t>Doplnit odkaz na fakultní úřední desku, kde jsou předpisy zveřejněny.</w:t>
      </w:r>
    </w:p>
  </w:comment>
  <w:comment w:id="33" w:author="Autor" w:initials="A">
    <w:p w14:paraId="7CC0CF2E" w14:textId="20A2B2C3" w:rsidR="00C22AD6" w:rsidRDefault="00C22AD6">
      <w:pPr>
        <w:pStyle w:val="Textkomente"/>
      </w:pPr>
      <w:r>
        <w:rPr>
          <w:rStyle w:val="Odkaznakoment"/>
        </w:rPr>
        <w:annotationRef/>
      </w:r>
      <w:r>
        <w:t>Pokud nemá být studijní program uskutečňován ve spolupráci se zahraniční vysokou školou, tuto část (standard 7.10) prosím smažte.</w:t>
      </w:r>
    </w:p>
  </w:comment>
  <w:comment w:id="34" w:author="Autor" w:initials="A">
    <w:p w14:paraId="2D080984" w14:textId="4C3F29AE" w:rsidR="00C22AD6" w:rsidRDefault="00C22AD6">
      <w:pPr>
        <w:pStyle w:val="Textkomente"/>
      </w:pPr>
      <w:r>
        <w:rPr>
          <w:rStyle w:val="Odkaznakoment"/>
        </w:rPr>
        <w:annotationRef/>
      </w:r>
      <w:r>
        <w:t>Pokud nemá být studijní program uskutečňován ve spolupráci s další právnickou osobou, tuto část (standard 7.11) prosím smažte.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35390" w15:done="0"/>
  <w15:commentEx w15:paraId="1350AC87" w15:done="0"/>
  <w15:commentEx w15:paraId="6D555002" w15:done="0"/>
  <w15:commentEx w15:paraId="67753F41" w15:done="0"/>
  <w15:commentEx w15:paraId="3D71C386" w15:done="0"/>
  <w15:commentEx w15:paraId="1D366DC2" w15:done="0"/>
  <w15:commentEx w15:paraId="12EB7102" w15:done="0"/>
  <w15:commentEx w15:paraId="55B25308" w15:done="0"/>
  <w15:commentEx w15:paraId="59E35B12" w15:done="0"/>
  <w15:commentEx w15:paraId="4B99FEF7" w15:done="0"/>
  <w15:commentEx w15:paraId="3B8BFD6B" w15:done="0"/>
  <w15:commentEx w15:paraId="0485D860" w15:done="0"/>
  <w15:commentEx w15:paraId="3A1E70E5" w15:done="0"/>
  <w15:commentEx w15:paraId="6D5B3292" w15:done="0"/>
  <w15:commentEx w15:paraId="79AA0B88" w15:done="0"/>
  <w15:commentEx w15:paraId="7F09A5D1" w15:done="0"/>
  <w15:commentEx w15:paraId="3ECC426D" w15:done="0"/>
  <w15:commentEx w15:paraId="52D37DC4" w15:done="0"/>
  <w15:commentEx w15:paraId="168CA33E" w15:done="0"/>
  <w15:commentEx w15:paraId="438B86F8" w15:done="0"/>
  <w15:commentEx w15:paraId="08DD1A69" w15:done="0"/>
  <w15:commentEx w15:paraId="62CBF666" w15:done="0"/>
  <w15:commentEx w15:paraId="5D3175CB" w15:done="0"/>
  <w15:commentEx w15:paraId="412CE4EE" w15:done="0"/>
  <w15:commentEx w15:paraId="42010C36" w15:done="0"/>
  <w15:commentEx w15:paraId="3D3E4404" w15:done="0"/>
  <w15:commentEx w15:paraId="5188C481" w15:done="0"/>
  <w15:commentEx w15:paraId="1C6696BD" w15:done="0"/>
  <w15:commentEx w15:paraId="6ABAE96E" w15:done="0"/>
  <w15:commentEx w15:paraId="2E3BCAED" w15:done="0"/>
  <w15:commentEx w15:paraId="6A008D8C" w15:done="0"/>
  <w15:commentEx w15:paraId="7CC0CF2E" w15:done="0"/>
  <w15:commentEx w15:paraId="2D080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35390" w16cid:durableId="26C03DA3"/>
  <w16cid:commentId w16cid:paraId="1350AC87" w16cid:durableId="26C03DCC"/>
  <w16cid:commentId w16cid:paraId="6D555002" w16cid:durableId="26C03AE4"/>
  <w16cid:commentId w16cid:paraId="67753F41" w16cid:durableId="26C04EF6"/>
  <w16cid:commentId w16cid:paraId="3D71C386" w16cid:durableId="26C03F27"/>
  <w16cid:commentId w16cid:paraId="1D366DC2" w16cid:durableId="26C04F9C"/>
  <w16cid:commentId w16cid:paraId="12EB7102" w16cid:durableId="26C050FC"/>
  <w16cid:commentId w16cid:paraId="55B25308" w16cid:durableId="26C052BF"/>
  <w16cid:commentId w16cid:paraId="59E35B12" w16cid:durableId="26C05827"/>
  <w16cid:commentId w16cid:paraId="4B99FEF7" w16cid:durableId="26C044B7"/>
  <w16cid:commentId w16cid:paraId="3B8BFD6B" w16cid:durableId="21F77254"/>
  <w16cid:commentId w16cid:paraId="0485D860" w16cid:durableId="21F78021"/>
  <w16cid:commentId w16cid:paraId="3A1E70E5" w16cid:durableId="26C0458B"/>
  <w16cid:commentId w16cid:paraId="6D5B3292" w16cid:durableId="26C0740C"/>
  <w16cid:commentId w16cid:paraId="79AA0B88" w16cid:durableId="26C07472"/>
  <w16cid:commentId w16cid:paraId="7F09A5D1" w16cid:durableId="26C04618"/>
  <w16cid:commentId w16cid:paraId="3ECC426D" w16cid:durableId="26C074E4"/>
  <w16cid:commentId w16cid:paraId="52D37DC4" w16cid:durableId="22679BA6"/>
  <w16cid:commentId w16cid:paraId="168CA33E" w16cid:durableId="22679BA8"/>
  <w16cid:commentId w16cid:paraId="438B86F8" w16cid:durableId="26C07757"/>
  <w16cid:commentId w16cid:paraId="08DD1A69" w16cid:durableId="26C078C1"/>
  <w16cid:commentId w16cid:paraId="62CBF666" w16cid:durableId="26C079E1"/>
  <w16cid:commentId w16cid:paraId="5D3175CB" w16cid:durableId="26C04671"/>
  <w16cid:commentId w16cid:paraId="412CE4EE" w16cid:durableId="26C07AC5"/>
  <w16cid:commentId w16cid:paraId="42010C36" w16cid:durableId="26C046DD"/>
  <w16cid:commentId w16cid:paraId="3D3E4404" w16cid:durableId="21F5299E"/>
  <w16cid:commentId w16cid:paraId="5188C481" w16cid:durableId="26C07D61"/>
  <w16cid:commentId w16cid:paraId="1C6696BD" w16cid:durableId="26C07D94"/>
  <w16cid:commentId w16cid:paraId="6ABAE96E" w16cid:durableId="21F781D0"/>
  <w16cid:commentId w16cid:paraId="2E3BCAED" w16cid:durableId="26C04741"/>
  <w16cid:commentId w16cid:paraId="6A008D8C" w16cid:durableId="21F77F50"/>
  <w16cid:commentId w16cid:paraId="7CC0CF2E" w16cid:durableId="26C047C6"/>
  <w16cid:commentId w16cid:paraId="2D080984" w16cid:durableId="26C04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959C" w14:textId="77777777" w:rsidR="00665135" w:rsidRDefault="00665135" w:rsidP="0027755E">
      <w:pPr>
        <w:spacing w:after="0" w:line="240" w:lineRule="auto"/>
      </w:pPr>
      <w:r>
        <w:separator/>
      </w:r>
    </w:p>
  </w:endnote>
  <w:endnote w:type="continuationSeparator" w:id="0">
    <w:p w14:paraId="09F06CBF" w14:textId="77777777" w:rsidR="00665135" w:rsidRDefault="00665135"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enia Sans">
    <w:altName w:val="Arial"/>
    <w:panose1 w:val="02000503080000020004"/>
    <w:charset w:val="00"/>
    <w:family w:val="modern"/>
    <w:notTrueType/>
    <w:pitch w:val="variable"/>
    <w:sig w:usb0="A00000AF" w:usb1="5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19609"/>
      <w:docPartObj>
        <w:docPartGallery w:val="Page Numbers (Bottom of Page)"/>
        <w:docPartUnique/>
      </w:docPartObj>
    </w:sdtPr>
    <w:sdtEndPr/>
    <w:sdtContent>
      <w:p w14:paraId="37FB2A37" w14:textId="67C86246" w:rsidR="00C22AD6" w:rsidRDefault="00C22AD6">
        <w:pPr>
          <w:pStyle w:val="Zpat"/>
          <w:jc w:val="center"/>
        </w:pPr>
        <w:r>
          <w:fldChar w:fldCharType="begin"/>
        </w:r>
        <w:r>
          <w:instrText>PAGE   \* MERGEFORMAT</w:instrText>
        </w:r>
        <w:r>
          <w:fldChar w:fldCharType="separate"/>
        </w:r>
        <w:r>
          <w:rPr>
            <w:noProof/>
          </w:rPr>
          <w:t>6</w:t>
        </w:r>
        <w:r>
          <w:rPr>
            <w:noProof/>
          </w:rPr>
          <w:fldChar w:fldCharType="end"/>
        </w:r>
      </w:p>
    </w:sdtContent>
  </w:sdt>
  <w:p w14:paraId="398F44EA" w14:textId="77777777" w:rsidR="00C22AD6" w:rsidRDefault="00C22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2EBF" w14:textId="77777777" w:rsidR="00665135" w:rsidRDefault="00665135" w:rsidP="0027755E">
      <w:pPr>
        <w:spacing w:after="0" w:line="240" w:lineRule="auto"/>
      </w:pPr>
      <w:r>
        <w:separator/>
      </w:r>
    </w:p>
  </w:footnote>
  <w:footnote w:type="continuationSeparator" w:id="0">
    <w:p w14:paraId="57CA6A1E" w14:textId="77777777" w:rsidR="00665135" w:rsidRDefault="00665135" w:rsidP="0027755E">
      <w:pPr>
        <w:spacing w:after="0" w:line="240" w:lineRule="auto"/>
      </w:pPr>
      <w:r>
        <w:continuationSeparator/>
      </w:r>
    </w:p>
  </w:footnote>
  <w:footnote w:id="1">
    <w:p w14:paraId="0E30CAA2" w14:textId="77777777" w:rsidR="00C22AD6" w:rsidRDefault="00C22AD6" w:rsidP="00274CA2">
      <w:pPr>
        <w:pStyle w:val="Textpoznpodarou"/>
      </w:pPr>
      <w:r>
        <w:rPr>
          <w:rStyle w:val="Znakapoznpodarou"/>
        </w:rPr>
        <w:footnoteRef/>
      </w:r>
      <w:r>
        <w:t xml:space="preserve"> K dispozici zde: </w:t>
      </w:r>
      <w:hyperlink r:id="rId1" w:history="1">
        <w:r w:rsidRPr="00E52568">
          <w:rPr>
            <w:rStyle w:val="Hypertextovodkaz"/>
          </w:rPr>
          <w:t>https://www.uhk.cz/cs/univerzita-hradec-kralove/uhk/uredni-deska/vnitrni-predpisy-a-ridici-akty-2/ridici-akty/rektorske-vynosy/2020</w:t>
        </w:r>
      </w:hyperlink>
      <w:r>
        <w:t>.</w:t>
      </w:r>
    </w:p>
  </w:footnote>
  <w:footnote w:id="2">
    <w:p w14:paraId="791E890F" w14:textId="5ABE60D7" w:rsidR="00C22AD6" w:rsidRDefault="00C22AD6">
      <w:pPr>
        <w:pStyle w:val="Textpoznpodarou"/>
      </w:pPr>
      <w:r>
        <w:rPr>
          <w:rStyle w:val="Znakapoznpodarou"/>
        </w:rPr>
        <w:footnoteRef/>
      </w:r>
      <w:r>
        <w:t xml:space="preserve"> Kariérní řád je k dispozici zde: </w:t>
      </w:r>
      <w:hyperlink r:id="rId2" w:history="1">
        <w:r w:rsidRPr="00EA6038">
          <w:rPr>
            <w:rStyle w:val="Hypertextovodkaz"/>
          </w:rPr>
          <w:t>https://www.uhk.cz/cs/univerzita-hradec-kralove/uhk/uredni-deska/vnitrni-predpisy-a-ridici-akty-2/ridici-akty/rektorske-rady-a-dalsi-akty/rady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30"/>
    <w:multiLevelType w:val="hybridMultilevel"/>
    <w:tmpl w:val="203AB116"/>
    <w:lvl w:ilvl="0" w:tplc="8D76588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9508F"/>
    <w:multiLevelType w:val="hybridMultilevel"/>
    <w:tmpl w:val="8EA6ED56"/>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A9F2B0B"/>
    <w:multiLevelType w:val="hybridMultilevel"/>
    <w:tmpl w:val="172AF6DE"/>
    <w:lvl w:ilvl="0" w:tplc="30E64DFE">
      <w:start w:val="2"/>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779F8"/>
    <w:multiLevelType w:val="hybridMultilevel"/>
    <w:tmpl w:val="F028B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973"/>
    <w:multiLevelType w:val="hybridMultilevel"/>
    <w:tmpl w:val="F0208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7075C"/>
    <w:multiLevelType w:val="hybridMultilevel"/>
    <w:tmpl w:val="804EAE94"/>
    <w:lvl w:ilvl="0" w:tplc="6CF6A196">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439B9"/>
    <w:multiLevelType w:val="hybridMultilevel"/>
    <w:tmpl w:val="2550B198"/>
    <w:lvl w:ilvl="0" w:tplc="D56073C8">
      <w:numFmt w:val="bullet"/>
      <w:lvlText w:val="-"/>
      <w:lvlJc w:val="left"/>
      <w:pPr>
        <w:ind w:left="720" w:hanging="360"/>
      </w:pPr>
      <w:rPr>
        <w:rFonts w:ascii="Comenia Sans" w:eastAsiaTheme="minorHAnsi" w:hAnsi="Comenia Sans" w:cs="Comeni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02DE6"/>
    <w:multiLevelType w:val="hybridMultilevel"/>
    <w:tmpl w:val="2634270E"/>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D2572"/>
    <w:multiLevelType w:val="hybridMultilevel"/>
    <w:tmpl w:val="61DC9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F076BC"/>
    <w:multiLevelType w:val="multilevel"/>
    <w:tmpl w:val="2804998E"/>
    <w:lvl w:ilvl="0">
      <w:start w:val="1"/>
      <w:numFmt w:val="upperRoman"/>
      <w:pStyle w:val="Nadpis1"/>
      <w:lvlText w:val="%1."/>
      <w:lvlJc w:val="right"/>
      <w:pPr>
        <w:ind w:left="360" w:hanging="360"/>
      </w:pPr>
      <w:rPr>
        <w:rFonts w:cs="Times New Roman" w:hint="default"/>
        <w:sz w:val="28"/>
        <w:szCs w:val="28"/>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CE073B2"/>
    <w:multiLevelType w:val="hybridMultilevel"/>
    <w:tmpl w:val="910035A6"/>
    <w:lvl w:ilvl="0" w:tplc="A844D05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9"/>
  </w:num>
  <w:num w:numId="6">
    <w:abstractNumId w:val="3"/>
  </w:num>
  <w:num w:numId="7">
    <w:abstractNumId w:val="4"/>
  </w:num>
  <w:num w:numId="8">
    <w:abstractNumId w:val="8"/>
  </w:num>
  <w:num w:numId="9">
    <w:abstractNumId w:val="0"/>
  </w:num>
  <w:num w:numId="10">
    <w:abstractNumId w:val="5"/>
  </w:num>
  <w:num w:numId="11">
    <w:abstractNumId w:val="1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5"/>
    <w:rsid w:val="0000023D"/>
    <w:rsid w:val="00000BDD"/>
    <w:rsid w:val="000032DE"/>
    <w:rsid w:val="0000376F"/>
    <w:rsid w:val="0000656E"/>
    <w:rsid w:val="00010BE6"/>
    <w:rsid w:val="00012B16"/>
    <w:rsid w:val="00017EBE"/>
    <w:rsid w:val="00023BD2"/>
    <w:rsid w:val="00024480"/>
    <w:rsid w:val="000261A7"/>
    <w:rsid w:val="00030667"/>
    <w:rsid w:val="0003124A"/>
    <w:rsid w:val="00031606"/>
    <w:rsid w:val="00031BB6"/>
    <w:rsid w:val="00040797"/>
    <w:rsid w:val="000466AA"/>
    <w:rsid w:val="00063850"/>
    <w:rsid w:val="00072389"/>
    <w:rsid w:val="00076370"/>
    <w:rsid w:val="0009224A"/>
    <w:rsid w:val="000936FE"/>
    <w:rsid w:val="000A3BAE"/>
    <w:rsid w:val="000B566D"/>
    <w:rsid w:val="000D20A9"/>
    <w:rsid w:val="000D2A1F"/>
    <w:rsid w:val="000D38D6"/>
    <w:rsid w:val="000D54FF"/>
    <w:rsid w:val="000E1A3A"/>
    <w:rsid w:val="000E230A"/>
    <w:rsid w:val="000E4854"/>
    <w:rsid w:val="00100EC6"/>
    <w:rsid w:val="00106017"/>
    <w:rsid w:val="00110652"/>
    <w:rsid w:val="00110BC2"/>
    <w:rsid w:val="001111B9"/>
    <w:rsid w:val="00114A5D"/>
    <w:rsid w:val="001208EB"/>
    <w:rsid w:val="00121E7D"/>
    <w:rsid w:val="00130F70"/>
    <w:rsid w:val="001330AE"/>
    <w:rsid w:val="001332E2"/>
    <w:rsid w:val="00140376"/>
    <w:rsid w:val="00140AF0"/>
    <w:rsid w:val="00143E6C"/>
    <w:rsid w:val="001453E6"/>
    <w:rsid w:val="00150FD4"/>
    <w:rsid w:val="00153168"/>
    <w:rsid w:val="00154BF8"/>
    <w:rsid w:val="00155A50"/>
    <w:rsid w:val="001561CA"/>
    <w:rsid w:val="00161B09"/>
    <w:rsid w:val="0016269C"/>
    <w:rsid w:val="001628A0"/>
    <w:rsid w:val="00162BF8"/>
    <w:rsid w:val="0016658A"/>
    <w:rsid w:val="00166D2D"/>
    <w:rsid w:val="00172992"/>
    <w:rsid w:val="00173578"/>
    <w:rsid w:val="00181CA5"/>
    <w:rsid w:val="00183D3A"/>
    <w:rsid w:val="00186503"/>
    <w:rsid w:val="0018726B"/>
    <w:rsid w:val="00194D0E"/>
    <w:rsid w:val="001B1388"/>
    <w:rsid w:val="001B1755"/>
    <w:rsid w:val="001B2B44"/>
    <w:rsid w:val="001B376D"/>
    <w:rsid w:val="001C31A6"/>
    <w:rsid w:val="001C3575"/>
    <w:rsid w:val="001C49FE"/>
    <w:rsid w:val="001C5097"/>
    <w:rsid w:val="001C65F5"/>
    <w:rsid w:val="001C7205"/>
    <w:rsid w:val="001D0902"/>
    <w:rsid w:val="001D4872"/>
    <w:rsid w:val="001D5E7E"/>
    <w:rsid w:val="001D644C"/>
    <w:rsid w:val="001D7526"/>
    <w:rsid w:val="001E0834"/>
    <w:rsid w:val="001F0AD9"/>
    <w:rsid w:val="001F33D6"/>
    <w:rsid w:val="001F399D"/>
    <w:rsid w:val="001F3CD9"/>
    <w:rsid w:val="001F629C"/>
    <w:rsid w:val="00203326"/>
    <w:rsid w:val="0020676D"/>
    <w:rsid w:val="002111E2"/>
    <w:rsid w:val="00214AFF"/>
    <w:rsid w:val="00215CBB"/>
    <w:rsid w:val="00234E86"/>
    <w:rsid w:val="0023777B"/>
    <w:rsid w:val="00237FD2"/>
    <w:rsid w:val="00243ACB"/>
    <w:rsid w:val="00250F89"/>
    <w:rsid w:val="002540EB"/>
    <w:rsid w:val="00254E95"/>
    <w:rsid w:val="00255A30"/>
    <w:rsid w:val="00256764"/>
    <w:rsid w:val="00261823"/>
    <w:rsid w:val="0026760D"/>
    <w:rsid w:val="00270A00"/>
    <w:rsid w:val="00273ADC"/>
    <w:rsid w:val="00274CA2"/>
    <w:rsid w:val="0027755E"/>
    <w:rsid w:val="002833EF"/>
    <w:rsid w:val="00285AD7"/>
    <w:rsid w:val="0029530F"/>
    <w:rsid w:val="00296137"/>
    <w:rsid w:val="00297A88"/>
    <w:rsid w:val="002B4E2F"/>
    <w:rsid w:val="002D1264"/>
    <w:rsid w:val="002D727E"/>
    <w:rsid w:val="002E4F74"/>
    <w:rsid w:val="002E7224"/>
    <w:rsid w:val="002F2161"/>
    <w:rsid w:val="002F39BB"/>
    <w:rsid w:val="00302AC1"/>
    <w:rsid w:val="00313D97"/>
    <w:rsid w:val="00314604"/>
    <w:rsid w:val="003151C7"/>
    <w:rsid w:val="00323BDB"/>
    <w:rsid w:val="003263E2"/>
    <w:rsid w:val="003278D1"/>
    <w:rsid w:val="0033134F"/>
    <w:rsid w:val="00334979"/>
    <w:rsid w:val="003420F5"/>
    <w:rsid w:val="00343EDE"/>
    <w:rsid w:val="00344CFF"/>
    <w:rsid w:val="0034559D"/>
    <w:rsid w:val="00355AE4"/>
    <w:rsid w:val="00360C25"/>
    <w:rsid w:val="003636BC"/>
    <w:rsid w:val="0036437F"/>
    <w:rsid w:val="00364F2F"/>
    <w:rsid w:val="00373663"/>
    <w:rsid w:val="00377048"/>
    <w:rsid w:val="00383012"/>
    <w:rsid w:val="00396076"/>
    <w:rsid w:val="003A0240"/>
    <w:rsid w:val="003A1671"/>
    <w:rsid w:val="003A24BA"/>
    <w:rsid w:val="003A3D18"/>
    <w:rsid w:val="003A5C24"/>
    <w:rsid w:val="003A74ED"/>
    <w:rsid w:val="003C1772"/>
    <w:rsid w:val="003C2783"/>
    <w:rsid w:val="003C33F4"/>
    <w:rsid w:val="003C59C2"/>
    <w:rsid w:val="003C78D3"/>
    <w:rsid w:val="003D1381"/>
    <w:rsid w:val="003E7AA9"/>
    <w:rsid w:val="0040235F"/>
    <w:rsid w:val="0040552D"/>
    <w:rsid w:val="004121A4"/>
    <w:rsid w:val="004127A2"/>
    <w:rsid w:val="004170AE"/>
    <w:rsid w:val="0042130F"/>
    <w:rsid w:val="004228D5"/>
    <w:rsid w:val="00424547"/>
    <w:rsid w:val="00424C5A"/>
    <w:rsid w:val="00430545"/>
    <w:rsid w:val="00433FF5"/>
    <w:rsid w:val="00442904"/>
    <w:rsid w:val="004517EB"/>
    <w:rsid w:val="00461E21"/>
    <w:rsid w:val="00462D72"/>
    <w:rsid w:val="00462F33"/>
    <w:rsid w:val="00473D12"/>
    <w:rsid w:val="004764F5"/>
    <w:rsid w:val="0049126C"/>
    <w:rsid w:val="004940CE"/>
    <w:rsid w:val="004A155A"/>
    <w:rsid w:val="004B0EC4"/>
    <w:rsid w:val="004C5C0C"/>
    <w:rsid w:val="004D2DC5"/>
    <w:rsid w:val="004D5F0E"/>
    <w:rsid w:val="004F27B1"/>
    <w:rsid w:val="004F7642"/>
    <w:rsid w:val="00512E7B"/>
    <w:rsid w:val="005172C3"/>
    <w:rsid w:val="00521A9F"/>
    <w:rsid w:val="00533335"/>
    <w:rsid w:val="005470E1"/>
    <w:rsid w:val="005606CD"/>
    <w:rsid w:val="005615E5"/>
    <w:rsid w:val="00565CCE"/>
    <w:rsid w:val="005719BB"/>
    <w:rsid w:val="0058380A"/>
    <w:rsid w:val="0058420A"/>
    <w:rsid w:val="00587AEA"/>
    <w:rsid w:val="00590B92"/>
    <w:rsid w:val="005A00B5"/>
    <w:rsid w:val="005A3A46"/>
    <w:rsid w:val="005A6EAE"/>
    <w:rsid w:val="005C325F"/>
    <w:rsid w:val="005D6F88"/>
    <w:rsid w:val="005F11F2"/>
    <w:rsid w:val="005F1827"/>
    <w:rsid w:val="005F4077"/>
    <w:rsid w:val="005F7A5A"/>
    <w:rsid w:val="005F7E4C"/>
    <w:rsid w:val="00600E81"/>
    <w:rsid w:val="006019C3"/>
    <w:rsid w:val="00605C52"/>
    <w:rsid w:val="0060606F"/>
    <w:rsid w:val="00611D02"/>
    <w:rsid w:val="00616232"/>
    <w:rsid w:val="006327AF"/>
    <w:rsid w:val="00636599"/>
    <w:rsid w:val="00637ED0"/>
    <w:rsid w:val="006508AD"/>
    <w:rsid w:val="0066095C"/>
    <w:rsid w:val="00661A04"/>
    <w:rsid w:val="006620B4"/>
    <w:rsid w:val="00662DE5"/>
    <w:rsid w:val="00665135"/>
    <w:rsid w:val="00671CE5"/>
    <w:rsid w:val="006724DE"/>
    <w:rsid w:val="00676B2C"/>
    <w:rsid w:val="00676BEA"/>
    <w:rsid w:val="00685416"/>
    <w:rsid w:val="00687105"/>
    <w:rsid w:val="0069404D"/>
    <w:rsid w:val="006974CE"/>
    <w:rsid w:val="006A40DA"/>
    <w:rsid w:val="006A7A8E"/>
    <w:rsid w:val="006B1292"/>
    <w:rsid w:val="006B29F9"/>
    <w:rsid w:val="006B40DF"/>
    <w:rsid w:val="006B4816"/>
    <w:rsid w:val="006B71BB"/>
    <w:rsid w:val="006C68F4"/>
    <w:rsid w:val="006D1F33"/>
    <w:rsid w:val="006D21E6"/>
    <w:rsid w:val="006D5A93"/>
    <w:rsid w:val="006D7219"/>
    <w:rsid w:val="006D7E21"/>
    <w:rsid w:val="006E01DD"/>
    <w:rsid w:val="006E054B"/>
    <w:rsid w:val="006E164F"/>
    <w:rsid w:val="006E3DE8"/>
    <w:rsid w:val="006F308B"/>
    <w:rsid w:val="006F7879"/>
    <w:rsid w:val="007009DF"/>
    <w:rsid w:val="007062F8"/>
    <w:rsid w:val="00716436"/>
    <w:rsid w:val="00724B6C"/>
    <w:rsid w:val="00727B87"/>
    <w:rsid w:val="007301F0"/>
    <w:rsid w:val="00731895"/>
    <w:rsid w:val="00732070"/>
    <w:rsid w:val="007347E8"/>
    <w:rsid w:val="00750C41"/>
    <w:rsid w:val="00756EDE"/>
    <w:rsid w:val="007600C9"/>
    <w:rsid w:val="0076134B"/>
    <w:rsid w:val="00761957"/>
    <w:rsid w:val="00772910"/>
    <w:rsid w:val="00773A28"/>
    <w:rsid w:val="00774BDB"/>
    <w:rsid w:val="007772D2"/>
    <w:rsid w:val="00794D07"/>
    <w:rsid w:val="007953F1"/>
    <w:rsid w:val="00797A8F"/>
    <w:rsid w:val="007A0354"/>
    <w:rsid w:val="007A0813"/>
    <w:rsid w:val="007A43DA"/>
    <w:rsid w:val="007B1252"/>
    <w:rsid w:val="007B6467"/>
    <w:rsid w:val="007C77CC"/>
    <w:rsid w:val="007D0B8E"/>
    <w:rsid w:val="007D20C7"/>
    <w:rsid w:val="007E1725"/>
    <w:rsid w:val="007E5007"/>
    <w:rsid w:val="007E63BE"/>
    <w:rsid w:val="00800D5C"/>
    <w:rsid w:val="00805651"/>
    <w:rsid w:val="00806852"/>
    <w:rsid w:val="008079D7"/>
    <w:rsid w:val="00817434"/>
    <w:rsid w:val="00817FE7"/>
    <w:rsid w:val="008319B6"/>
    <w:rsid w:val="00837294"/>
    <w:rsid w:val="00841EA6"/>
    <w:rsid w:val="00854421"/>
    <w:rsid w:val="00860709"/>
    <w:rsid w:val="00862281"/>
    <w:rsid w:val="00880455"/>
    <w:rsid w:val="0088209F"/>
    <w:rsid w:val="00885D13"/>
    <w:rsid w:val="008866FE"/>
    <w:rsid w:val="00892F4B"/>
    <w:rsid w:val="008949AC"/>
    <w:rsid w:val="008A2F20"/>
    <w:rsid w:val="008C040A"/>
    <w:rsid w:val="008C2601"/>
    <w:rsid w:val="008C557C"/>
    <w:rsid w:val="008C79DD"/>
    <w:rsid w:val="008E5C6A"/>
    <w:rsid w:val="008F10C4"/>
    <w:rsid w:val="008F2380"/>
    <w:rsid w:val="008F5855"/>
    <w:rsid w:val="008F5940"/>
    <w:rsid w:val="009033F2"/>
    <w:rsid w:val="00914CD0"/>
    <w:rsid w:val="00920605"/>
    <w:rsid w:val="009259FE"/>
    <w:rsid w:val="00926213"/>
    <w:rsid w:val="009310AB"/>
    <w:rsid w:val="00933B1B"/>
    <w:rsid w:val="0093548B"/>
    <w:rsid w:val="0094724A"/>
    <w:rsid w:val="00951048"/>
    <w:rsid w:val="009547AE"/>
    <w:rsid w:val="0095580A"/>
    <w:rsid w:val="00961BDA"/>
    <w:rsid w:val="0097090D"/>
    <w:rsid w:val="00970B8A"/>
    <w:rsid w:val="00973248"/>
    <w:rsid w:val="00976403"/>
    <w:rsid w:val="00992EFC"/>
    <w:rsid w:val="009A645D"/>
    <w:rsid w:val="009B4470"/>
    <w:rsid w:val="009B75E9"/>
    <w:rsid w:val="009C324A"/>
    <w:rsid w:val="009C3C8B"/>
    <w:rsid w:val="009C77AD"/>
    <w:rsid w:val="009D0016"/>
    <w:rsid w:val="009D2E56"/>
    <w:rsid w:val="009E3C75"/>
    <w:rsid w:val="009E7AF0"/>
    <w:rsid w:val="009F0F6B"/>
    <w:rsid w:val="009F5FEF"/>
    <w:rsid w:val="009F65C6"/>
    <w:rsid w:val="00A019BD"/>
    <w:rsid w:val="00A136F9"/>
    <w:rsid w:val="00A20F31"/>
    <w:rsid w:val="00A23F08"/>
    <w:rsid w:val="00A258F0"/>
    <w:rsid w:val="00A25D2E"/>
    <w:rsid w:val="00A31230"/>
    <w:rsid w:val="00A44048"/>
    <w:rsid w:val="00A46361"/>
    <w:rsid w:val="00A507CE"/>
    <w:rsid w:val="00A54565"/>
    <w:rsid w:val="00A67365"/>
    <w:rsid w:val="00A7289C"/>
    <w:rsid w:val="00A7495B"/>
    <w:rsid w:val="00A74DEC"/>
    <w:rsid w:val="00A776C5"/>
    <w:rsid w:val="00A77F45"/>
    <w:rsid w:val="00A811E3"/>
    <w:rsid w:val="00A8125A"/>
    <w:rsid w:val="00A81A8E"/>
    <w:rsid w:val="00A9718D"/>
    <w:rsid w:val="00AA4666"/>
    <w:rsid w:val="00AA7765"/>
    <w:rsid w:val="00AB0E1C"/>
    <w:rsid w:val="00AC3422"/>
    <w:rsid w:val="00AC34C3"/>
    <w:rsid w:val="00AF1C96"/>
    <w:rsid w:val="00B006F1"/>
    <w:rsid w:val="00B066AE"/>
    <w:rsid w:val="00B07FE0"/>
    <w:rsid w:val="00B300AA"/>
    <w:rsid w:val="00B30FB6"/>
    <w:rsid w:val="00B31AB2"/>
    <w:rsid w:val="00B32B8B"/>
    <w:rsid w:val="00B3575E"/>
    <w:rsid w:val="00B37AAF"/>
    <w:rsid w:val="00B409A1"/>
    <w:rsid w:val="00B46540"/>
    <w:rsid w:val="00B46CA2"/>
    <w:rsid w:val="00B55F40"/>
    <w:rsid w:val="00B57775"/>
    <w:rsid w:val="00B60054"/>
    <w:rsid w:val="00B65F80"/>
    <w:rsid w:val="00B81F3A"/>
    <w:rsid w:val="00B8308F"/>
    <w:rsid w:val="00B93D68"/>
    <w:rsid w:val="00B94F24"/>
    <w:rsid w:val="00B96B07"/>
    <w:rsid w:val="00BC2448"/>
    <w:rsid w:val="00BC3A98"/>
    <w:rsid w:val="00BC5123"/>
    <w:rsid w:val="00BC67BB"/>
    <w:rsid w:val="00BD3945"/>
    <w:rsid w:val="00BD7670"/>
    <w:rsid w:val="00BE35DD"/>
    <w:rsid w:val="00BE3E15"/>
    <w:rsid w:val="00C0478D"/>
    <w:rsid w:val="00C04BAD"/>
    <w:rsid w:val="00C04DB5"/>
    <w:rsid w:val="00C0610C"/>
    <w:rsid w:val="00C1466F"/>
    <w:rsid w:val="00C14B03"/>
    <w:rsid w:val="00C22AD6"/>
    <w:rsid w:val="00C236BD"/>
    <w:rsid w:val="00C237AF"/>
    <w:rsid w:val="00C3562E"/>
    <w:rsid w:val="00C40D00"/>
    <w:rsid w:val="00C40EFD"/>
    <w:rsid w:val="00C444B7"/>
    <w:rsid w:val="00C64636"/>
    <w:rsid w:val="00C75AB4"/>
    <w:rsid w:val="00C80E7A"/>
    <w:rsid w:val="00C87D24"/>
    <w:rsid w:val="00C935E7"/>
    <w:rsid w:val="00CA144C"/>
    <w:rsid w:val="00CA20E1"/>
    <w:rsid w:val="00CB13FC"/>
    <w:rsid w:val="00CB23E9"/>
    <w:rsid w:val="00CB7869"/>
    <w:rsid w:val="00CC411A"/>
    <w:rsid w:val="00CC7F4C"/>
    <w:rsid w:val="00CD475D"/>
    <w:rsid w:val="00CD6243"/>
    <w:rsid w:val="00CE1F19"/>
    <w:rsid w:val="00CE2BF1"/>
    <w:rsid w:val="00CE6EA3"/>
    <w:rsid w:val="00CF67C5"/>
    <w:rsid w:val="00D02264"/>
    <w:rsid w:val="00D04964"/>
    <w:rsid w:val="00D14C62"/>
    <w:rsid w:val="00D238BF"/>
    <w:rsid w:val="00D24E61"/>
    <w:rsid w:val="00D303C8"/>
    <w:rsid w:val="00D33B92"/>
    <w:rsid w:val="00D61032"/>
    <w:rsid w:val="00D62ECC"/>
    <w:rsid w:val="00D63CDC"/>
    <w:rsid w:val="00D8006F"/>
    <w:rsid w:val="00D80837"/>
    <w:rsid w:val="00D8438C"/>
    <w:rsid w:val="00D86C7A"/>
    <w:rsid w:val="00D944B6"/>
    <w:rsid w:val="00D94EFE"/>
    <w:rsid w:val="00D95A8E"/>
    <w:rsid w:val="00DA2639"/>
    <w:rsid w:val="00DA3225"/>
    <w:rsid w:val="00DB122E"/>
    <w:rsid w:val="00DB1AF9"/>
    <w:rsid w:val="00DB5701"/>
    <w:rsid w:val="00DC047E"/>
    <w:rsid w:val="00DC0CB6"/>
    <w:rsid w:val="00DC195F"/>
    <w:rsid w:val="00DC4792"/>
    <w:rsid w:val="00DD4DCF"/>
    <w:rsid w:val="00DD595B"/>
    <w:rsid w:val="00DE190B"/>
    <w:rsid w:val="00DE5A20"/>
    <w:rsid w:val="00DE6C96"/>
    <w:rsid w:val="00DE6FAE"/>
    <w:rsid w:val="00DF09E1"/>
    <w:rsid w:val="00DF17AE"/>
    <w:rsid w:val="00DF1948"/>
    <w:rsid w:val="00DF1CA9"/>
    <w:rsid w:val="00DF5362"/>
    <w:rsid w:val="00DF55A5"/>
    <w:rsid w:val="00E03232"/>
    <w:rsid w:val="00E17E42"/>
    <w:rsid w:val="00E21D4D"/>
    <w:rsid w:val="00E2304B"/>
    <w:rsid w:val="00E335C7"/>
    <w:rsid w:val="00E352AB"/>
    <w:rsid w:val="00E367FE"/>
    <w:rsid w:val="00E45AD5"/>
    <w:rsid w:val="00E45DDA"/>
    <w:rsid w:val="00E463EC"/>
    <w:rsid w:val="00E47967"/>
    <w:rsid w:val="00E50432"/>
    <w:rsid w:val="00E51B64"/>
    <w:rsid w:val="00E546C1"/>
    <w:rsid w:val="00E6092C"/>
    <w:rsid w:val="00E64602"/>
    <w:rsid w:val="00E64802"/>
    <w:rsid w:val="00E655C4"/>
    <w:rsid w:val="00E65870"/>
    <w:rsid w:val="00E769B2"/>
    <w:rsid w:val="00E770ED"/>
    <w:rsid w:val="00E824F5"/>
    <w:rsid w:val="00E83297"/>
    <w:rsid w:val="00E9793C"/>
    <w:rsid w:val="00EA47DF"/>
    <w:rsid w:val="00EB44C2"/>
    <w:rsid w:val="00EB4605"/>
    <w:rsid w:val="00EB5215"/>
    <w:rsid w:val="00EB54EB"/>
    <w:rsid w:val="00EC1726"/>
    <w:rsid w:val="00EC55E6"/>
    <w:rsid w:val="00ED39BE"/>
    <w:rsid w:val="00ED4958"/>
    <w:rsid w:val="00ED4C10"/>
    <w:rsid w:val="00ED6C38"/>
    <w:rsid w:val="00EE2CDA"/>
    <w:rsid w:val="00EE50B6"/>
    <w:rsid w:val="00EE550D"/>
    <w:rsid w:val="00EE6F90"/>
    <w:rsid w:val="00EF0909"/>
    <w:rsid w:val="00EF1213"/>
    <w:rsid w:val="00EF1E78"/>
    <w:rsid w:val="00EF6A4E"/>
    <w:rsid w:val="00EF6BCF"/>
    <w:rsid w:val="00F03CD3"/>
    <w:rsid w:val="00F0531C"/>
    <w:rsid w:val="00F10A50"/>
    <w:rsid w:val="00F12C29"/>
    <w:rsid w:val="00F26263"/>
    <w:rsid w:val="00F4464A"/>
    <w:rsid w:val="00F44891"/>
    <w:rsid w:val="00F470AA"/>
    <w:rsid w:val="00F471CC"/>
    <w:rsid w:val="00F56FA4"/>
    <w:rsid w:val="00F57C50"/>
    <w:rsid w:val="00F666AE"/>
    <w:rsid w:val="00F669B3"/>
    <w:rsid w:val="00F7098C"/>
    <w:rsid w:val="00F71DBE"/>
    <w:rsid w:val="00F75F22"/>
    <w:rsid w:val="00F808DB"/>
    <w:rsid w:val="00F80F40"/>
    <w:rsid w:val="00F97B5D"/>
    <w:rsid w:val="00FA23CF"/>
    <w:rsid w:val="00FA63DD"/>
    <w:rsid w:val="00FA6F53"/>
    <w:rsid w:val="00FA744D"/>
    <w:rsid w:val="00FB09C2"/>
    <w:rsid w:val="00FB5A34"/>
    <w:rsid w:val="00FD12CE"/>
    <w:rsid w:val="00FD4099"/>
    <w:rsid w:val="00FE00EC"/>
    <w:rsid w:val="00FE3535"/>
    <w:rsid w:val="00FE5FA0"/>
    <w:rsid w:val="00FF076E"/>
    <w:rsid w:val="00FF20BD"/>
    <w:rsid w:val="00FF52A6"/>
    <w:rsid w:val="00FF6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B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64F5"/>
  </w:style>
  <w:style w:type="paragraph" w:styleId="Nadpis1">
    <w:name w:val="heading 1"/>
    <w:basedOn w:val="Normln"/>
    <w:next w:val="Normln"/>
    <w:link w:val="Nadpis1Char"/>
    <w:uiPriority w:val="99"/>
    <w:qFormat/>
    <w:rsid w:val="003A74ED"/>
    <w:pPr>
      <w:keepNext/>
      <w:keepLines/>
      <w:numPr>
        <w:numId w:val="2"/>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3A74ED"/>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3A74ED"/>
    <w:pPr>
      <w:keepNext/>
      <w:keepLines/>
      <w:numPr>
        <w:numId w:val="1"/>
      </w:numPr>
      <w:spacing w:before="40" w:after="0"/>
      <w:outlineLvl w:val="2"/>
    </w:pPr>
    <w:rPr>
      <w:rFonts w:ascii="Calibri Light" w:eastAsia="Times New Roman" w:hAnsi="Calibri Light" w:cs="Times New Roman"/>
      <w:sz w:val="24"/>
      <w:szCs w:val="24"/>
    </w:rPr>
  </w:style>
  <w:style w:type="paragraph" w:styleId="Nadpis4">
    <w:name w:val="heading 4"/>
    <w:basedOn w:val="Normln"/>
    <w:next w:val="Normln"/>
    <w:link w:val="Nadpis4Char"/>
    <w:uiPriority w:val="9"/>
    <w:semiHidden/>
    <w:unhideWhenUsed/>
    <w:qFormat/>
    <w:rsid w:val="006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A74ED"/>
    <w:rPr>
      <w:rFonts w:ascii="Calibri Light" w:eastAsia="Times New Roman" w:hAnsi="Calibri Light" w:cs="Times New Roman"/>
      <w:color w:val="5B9BD5"/>
      <w:sz w:val="32"/>
      <w:szCs w:val="32"/>
    </w:rPr>
  </w:style>
  <w:style w:type="character" w:customStyle="1" w:styleId="Nadpis2Char">
    <w:name w:val="Nadpis 2 Char"/>
    <w:basedOn w:val="Standardnpsmoodstavce"/>
    <w:link w:val="Nadpis2"/>
    <w:uiPriority w:val="99"/>
    <w:rsid w:val="003A74ED"/>
    <w:rPr>
      <w:rFonts w:ascii="Calibri Light" w:eastAsia="Times New Roman" w:hAnsi="Calibri Light" w:cs="Times New Roman"/>
      <w:color w:val="5B9BD5"/>
      <w:sz w:val="26"/>
      <w:szCs w:val="26"/>
    </w:rPr>
  </w:style>
  <w:style w:type="character" w:customStyle="1" w:styleId="Nadpis3Char">
    <w:name w:val="Nadpis 3 Char"/>
    <w:basedOn w:val="Standardnpsmoodstavce"/>
    <w:link w:val="Nadpis3"/>
    <w:uiPriority w:val="99"/>
    <w:rsid w:val="003A74ED"/>
    <w:rPr>
      <w:rFonts w:ascii="Calibri Light" w:eastAsia="Times New Roman" w:hAnsi="Calibri Light" w:cs="Times New Roman"/>
      <w:sz w:val="24"/>
      <w:szCs w:val="24"/>
    </w:rPr>
  </w:style>
  <w:style w:type="character" w:styleId="Siln">
    <w:name w:val="Strong"/>
    <w:basedOn w:val="Standardnpsmoodstavce"/>
    <w:uiPriority w:val="22"/>
    <w:qFormat/>
    <w:rsid w:val="00976403"/>
    <w:rPr>
      <w:b/>
      <w:bCs/>
    </w:rPr>
  </w:style>
  <w:style w:type="character" w:styleId="Hypertextovodkaz">
    <w:name w:val="Hyperlink"/>
    <w:basedOn w:val="Standardnpsmoodstavce"/>
    <w:uiPriority w:val="99"/>
    <w:unhideWhenUsed/>
    <w:rsid w:val="00F7098C"/>
    <w:rPr>
      <w:color w:val="0563C1" w:themeColor="hyperlink"/>
      <w:u w:val="single"/>
    </w:rPr>
  </w:style>
  <w:style w:type="paragraph" w:customStyle="1" w:styleId="VZOdstavec">
    <w:name w:val="VZ_Odstavec"/>
    <w:basedOn w:val="Normln"/>
    <w:link w:val="VZOdstavecChar"/>
    <w:uiPriority w:val="99"/>
    <w:rsid w:val="0094724A"/>
    <w:pPr>
      <w:spacing w:before="120" w:after="120" w:line="240" w:lineRule="auto"/>
      <w:ind w:firstLine="357"/>
      <w:jc w:val="both"/>
    </w:pPr>
    <w:rPr>
      <w:rFonts w:ascii="Times New Roman" w:eastAsia="Calibri" w:hAnsi="Times New Roman" w:cs="Times New Roman"/>
    </w:rPr>
  </w:style>
  <w:style w:type="character" w:customStyle="1" w:styleId="VZOdstavecChar">
    <w:name w:val="VZ_Odstavec Char"/>
    <w:link w:val="VZOdstavec"/>
    <w:uiPriority w:val="99"/>
    <w:rsid w:val="0094724A"/>
    <w:rPr>
      <w:rFonts w:ascii="Times New Roman" w:eastAsia="Calibri" w:hAnsi="Times New Roman" w:cs="Times New Roman"/>
    </w:rPr>
  </w:style>
  <w:style w:type="character" w:customStyle="1" w:styleId="Nadpis4Char">
    <w:name w:val="Nadpis 4 Char"/>
    <w:basedOn w:val="Standardnpsmoodstavce"/>
    <w:link w:val="Nadpis4"/>
    <w:uiPriority w:val="9"/>
    <w:semiHidden/>
    <w:rsid w:val="006F308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6F308B"/>
    <w:rPr>
      <w:rFonts w:asciiTheme="majorHAnsi" w:eastAsiaTheme="majorEastAsia" w:hAnsiTheme="majorHAnsi" w:cstheme="majorBidi"/>
      <w:color w:val="2E74B5" w:themeColor="accent1" w:themeShade="BF"/>
    </w:rPr>
  </w:style>
  <w:style w:type="paragraph" w:styleId="Normlnweb">
    <w:name w:val="Normal (Web)"/>
    <w:basedOn w:val="Normln"/>
    <w:uiPriority w:val="99"/>
    <w:unhideWhenUsed/>
    <w:rsid w:val="006F308B"/>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012B1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12B16"/>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B55F40"/>
    <w:pPr>
      <w:spacing w:line="240" w:lineRule="auto"/>
    </w:pPr>
    <w:rPr>
      <w:sz w:val="20"/>
      <w:szCs w:val="20"/>
    </w:rPr>
  </w:style>
  <w:style w:type="character" w:customStyle="1" w:styleId="TextkomenteChar">
    <w:name w:val="Text komentáře Char"/>
    <w:basedOn w:val="Standardnpsmoodstavce"/>
    <w:link w:val="Textkomente"/>
    <w:uiPriority w:val="99"/>
    <w:rsid w:val="00B55F40"/>
    <w:rPr>
      <w:sz w:val="20"/>
      <w:szCs w:val="20"/>
    </w:rPr>
  </w:style>
  <w:style w:type="character" w:styleId="Odkaznakoment">
    <w:name w:val="annotation reference"/>
    <w:basedOn w:val="Standardnpsmoodstavce"/>
    <w:uiPriority w:val="99"/>
    <w:semiHidden/>
    <w:unhideWhenUsed/>
    <w:rsid w:val="00D61032"/>
    <w:rPr>
      <w:sz w:val="16"/>
      <w:szCs w:val="16"/>
    </w:rPr>
  </w:style>
  <w:style w:type="paragraph" w:styleId="Pedmtkomente">
    <w:name w:val="annotation subject"/>
    <w:basedOn w:val="Textkomente"/>
    <w:next w:val="Textkomente"/>
    <w:link w:val="PedmtkomenteChar"/>
    <w:uiPriority w:val="99"/>
    <w:semiHidden/>
    <w:unhideWhenUsed/>
    <w:rsid w:val="00D61032"/>
    <w:rPr>
      <w:b/>
      <w:bCs/>
    </w:rPr>
  </w:style>
  <w:style w:type="character" w:customStyle="1" w:styleId="PedmtkomenteChar">
    <w:name w:val="Předmět komentáře Char"/>
    <w:basedOn w:val="TextkomenteChar"/>
    <w:link w:val="Pedmtkomente"/>
    <w:uiPriority w:val="99"/>
    <w:semiHidden/>
    <w:rsid w:val="00D61032"/>
    <w:rPr>
      <w:b/>
      <w:bCs/>
      <w:sz w:val="20"/>
      <w:szCs w:val="20"/>
    </w:rPr>
  </w:style>
  <w:style w:type="paragraph" w:styleId="Textbubliny">
    <w:name w:val="Balloon Text"/>
    <w:basedOn w:val="Normln"/>
    <w:link w:val="TextbublinyChar"/>
    <w:uiPriority w:val="99"/>
    <w:semiHidden/>
    <w:unhideWhenUsed/>
    <w:rsid w:val="00D6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2"/>
    <w:rPr>
      <w:rFonts w:ascii="Segoe UI" w:hAnsi="Segoe UI" w:cs="Segoe UI"/>
      <w:sz w:val="18"/>
      <w:szCs w:val="18"/>
    </w:rPr>
  </w:style>
  <w:style w:type="paragraph" w:styleId="Textpoznpodarou">
    <w:name w:val="footnote text"/>
    <w:basedOn w:val="Normln"/>
    <w:link w:val="TextpoznpodarouChar"/>
    <w:uiPriority w:val="99"/>
    <w:semiHidden/>
    <w:unhideWhenUsed/>
    <w:rsid w:val="002775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755E"/>
    <w:rPr>
      <w:sz w:val="20"/>
      <w:szCs w:val="20"/>
    </w:rPr>
  </w:style>
  <w:style w:type="character" w:styleId="Znakapoznpodarou">
    <w:name w:val="footnote reference"/>
    <w:basedOn w:val="Standardnpsmoodstavce"/>
    <w:uiPriority w:val="99"/>
    <w:semiHidden/>
    <w:unhideWhenUsed/>
    <w:rsid w:val="0027755E"/>
    <w:rPr>
      <w:vertAlign w:val="superscript"/>
    </w:rPr>
  </w:style>
  <w:style w:type="paragraph" w:styleId="Odstavecseseznamem">
    <w:name w:val="List Paragraph"/>
    <w:basedOn w:val="Normln"/>
    <w:uiPriority w:val="34"/>
    <w:qFormat/>
    <w:rsid w:val="00D944B6"/>
    <w:pPr>
      <w:ind w:left="720"/>
      <w:contextualSpacing/>
    </w:pPr>
  </w:style>
  <w:style w:type="character" w:styleId="Sledovanodkaz">
    <w:name w:val="FollowedHyperlink"/>
    <w:basedOn w:val="Standardnpsmoodstavce"/>
    <w:uiPriority w:val="99"/>
    <w:semiHidden/>
    <w:unhideWhenUsed/>
    <w:rsid w:val="001D5E7E"/>
    <w:rPr>
      <w:color w:val="954F72" w:themeColor="followedHyperlink"/>
      <w:u w:val="single"/>
    </w:rPr>
  </w:style>
  <w:style w:type="paragraph" w:styleId="Zhlav">
    <w:name w:val="header"/>
    <w:basedOn w:val="Normln"/>
    <w:link w:val="ZhlavChar"/>
    <w:uiPriority w:val="99"/>
    <w:unhideWhenUsed/>
    <w:rsid w:val="008866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6FE"/>
  </w:style>
  <w:style w:type="paragraph" w:styleId="Zpat">
    <w:name w:val="footer"/>
    <w:basedOn w:val="Normln"/>
    <w:link w:val="ZpatChar"/>
    <w:uiPriority w:val="99"/>
    <w:unhideWhenUsed/>
    <w:rsid w:val="00886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6FE"/>
  </w:style>
  <w:style w:type="paragraph" w:customStyle="1" w:styleId="Default">
    <w:name w:val="Default"/>
    <w:rsid w:val="006D1F33"/>
    <w:pPr>
      <w:autoSpaceDE w:val="0"/>
      <w:autoSpaceDN w:val="0"/>
      <w:adjustRightInd w:val="0"/>
      <w:spacing w:after="0" w:line="240" w:lineRule="auto"/>
    </w:pPr>
    <w:rPr>
      <w:rFonts w:ascii="Comenia Sans" w:hAnsi="Comenia Sans" w:cs="Comenia Sans"/>
      <w:color w:val="000000"/>
      <w:sz w:val="24"/>
      <w:szCs w:val="24"/>
    </w:rPr>
  </w:style>
  <w:style w:type="paragraph" w:customStyle="1" w:styleId="ms-rteelement-uhkodstaveca">
    <w:name w:val="ms-rteelement-uhkodstaveca"/>
    <w:basedOn w:val="Normln"/>
    <w:rsid w:val="00DC4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rtethemefontface-1">
    <w:name w:val="ms-rtethemefontface-1"/>
    <w:basedOn w:val="Standardnpsmoodstavce"/>
    <w:rsid w:val="00DC4792"/>
  </w:style>
  <w:style w:type="character" w:styleId="Nevyeenzmnka">
    <w:name w:val="Unresolved Mention"/>
    <w:basedOn w:val="Standardnpsmoodstavce"/>
    <w:uiPriority w:val="99"/>
    <w:semiHidden/>
    <w:unhideWhenUsed/>
    <w:rsid w:val="0097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754">
      <w:bodyDiv w:val="1"/>
      <w:marLeft w:val="0"/>
      <w:marRight w:val="0"/>
      <w:marTop w:val="0"/>
      <w:marBottom w:val="0"/>
      <w:divBdr>
        <w:top w:val="none" w:sz="0" w:space="0" w:color="auto"/>
        <w:left w:val="none" w:sz="0" w:space="0" w:color="auto"/>
        <w:bottom w:val="none" w:sz="0" w:space="0" w:color="auto"/>
        <w:right w:val="none" w:sz="0" w:space="0" w:color="auto"/>
      </w:divBdr>
      <w:divsChild>
        <w:div w:id="2025545898">
          <w:marLeft w:val="0"/>
          <w:marRight w:val="0"/>
          <w:marTop w:val="0"/>
          <w:marBottom w:val="0"/>
          <w:divBdr>
            <w:top w:val="none" w:sz="0" w:space="0" w:color="auto"/>
            <w:left w:val="none" w:sz="0" w:space="0" w:color="auto"/>
            <w:bottom w:val="none" w:sz="0" w:space="0" w:color="auto"/>
            <w:right w:val="none" w:sz="0" w:space="0" w:color="auto"/>
          </w:divBdr>
          <w:divsChild>
            <w:div w:id="731662631">
              <w:marLeft w:val="-195"/>
              <w:marRight w:val="-195"/>
              <w:marTop w:val="0"/>
              <w:marBottom w:val="0"/>
              <w:divBdr>
                <w:top w:val="none" w:sz="0" w:space="0" w:color="auto"/>
                <w:left w:val="none" w:sz="0" w:space="0" w:color="auto"/>
                <w:bottom w:val="none" w:sz="0" w:space="0" w:color="auto"/>
                <w:right w:val="none" w:sz="0" w:space="0" w:color="auto"/>
              </w:divBdr>
              <w:divsChild>
                <w:div w:id="1633554844">
                  <w:marLeft w:val="0"/>
                  <w:marRight w:val="0"/>
                  <w:marTop w:val="0"/>
                  <w:marBottom w:val="0"/>
                  <w:divBdr>
                    <w:top w:val="none" w:sz="0" w:space="0" w:color="auto"/>
                    <w:left w:val="none" w:sz="0" w:space="0" w:color="auto"/>
                    <w:bottom w:val="none" w:sz="0" w:space="0" w:color="auto"/>
                    <w:right w:val="none" w:sz="0" w:space="0" w:color="auto"/>
                  </w:divBdr>
                  <w:divsChild>
                    <w:div w:id="1271278257">
                      <w:marLeft w:val="0"/>
                      <w:marRight w:val="0"/>
                      <w:marTop w:val="0"/>
                      <w:marBottom w:val="0"/>
                      <w:divBdr>
                        <w:top w:val="none" w:sz="0" w:space="0" w:color="auto"/>
                        <w:left w:val="none" w:sz="0" w:space="0" w:color="auto"/>
                        <w:bottom w:val="single" w:sz="6" w:space="31" w:color="DEDEDE"/>
                        <w:right w:val="none" w:sz="0" w:space="0" w:color="auto"/>
                      </w:divBdr>
                      <w:divsChild>
                        <w:div w:id="1656490000">
                          <w:marLeft w:val="0"/>
                          <w:marRight w:val="0"/>
                          <w:marTop w:val="0"/>
                          <w:marBottom w:val="0"/>
                          <w:divBdr>
                            <w:top w:val="none" w:sz="0" w:space="0" w:color="auto"/>
                            <w:left w:val="none" w:sz="0" w:space="0" w:color="auto"/>
                            <w:bottom w:val="none" w:sz="0" w:space="0" w:color="auto"/>
                            <w:right w:val="none" w:sz="0" w:space="0" w:color="auto"/>
                          </w:divBdr>
                          <w:divsChild>
                            <w:div w:id="565452294">
                              <w:marLeft w:val="0"/>
                              <w:marRight w:val="0"/>
                              <w:marTop w:val="0"/>
                              <w:marBottom w:val="0"/>
                              <w:divBdr>
                                <w:top w:val="none" w:sz="0" w:space="0" w:color="auto"/>
                                <w:left w:val="none" w:sz="0" w:space="0" w:color="auto"/>
                                <w:bottom w:val="none" w:sz="0" w:space="0" w:color="auto"/>
                                <w:right w:val="none" w:sz="0" w:space="0" w:color="auto"/>
                              </w:divBdr>
                              <w:divsChild>
                                <w:div w:id="100687299">
                                  <w:marLeft w:val="0"/>
                                  <w:marRight w:val="0"/>
                                  <w:marTop w:val="0"/>
                                  <w:marBottom w:val="0"/>
                                  <w:divBdr>
                                    <w:top w:val="none" w:sz="0" w:space="0" w:color="auto"/>
                                    <w:left w:val="none" w:sz="0" w:space="0" w:color="auto"/>
                                    <w:bottom w:val="none" w:sz="0" w:space="0" w:color="auto"/>
                                    <w:right w:val="none" w:sz="0" w:space="0" w:color="auto"/>
                                  </w:divBdr>
                                  <w:divsChild>
                                    <w:div w:id="163060309">
                                      <w:marLeft w:val="0"/>
                                      <w:marRight w:val="0"/>
                                      <w:marTop w:val="0"/>
                                      <w:marBottom w:val="0"/>
                                      <w:divBdr>
                                        <w:top w:val="none" w:sz="0" w:space="0" w:color="auto"/>
                                        <w:left w:val="none" w:sz="0" w:space="0" w:color="auto"/>
                                        <w:bottom w:val="none" w:sz="0" w:space="0" w:color="auto"/>
                                        <w:right w:val="none" w:sz="0" w:space="0" w:color="auto"/>
                                      </w:divBdr>
                                    </w:div>
                                    <w:div w:id="177276051">
                                      <w:marLeft w:val="0"/>
                                      <w:marRight w:val="0"/>
                                      <w:marTop w:val="0"/>
                                      <w:marBottom w:val="0"/>
                                      <w:divBdr>
                                        <w:top w:val="none" w:sz="0" w:space="0" w:color="auto"/>
                                        <w:left w:val="none" w:sz="0" w:space="0" w:color="auto"/>
                                        <w:bottom w:val="none" w:sz="0" w:space="0" w:color="auto"/>
                                        <w:right w:val="none" w:sz="0" w:space="0" w:color="auto"/>
                                      </w:divBdr>
                                    </w:div>
                                    <w:div w:id="478689878">
                                      <w:marLeft w:val="0"/>
                                      <w:marRight w:val="0"/>
                                      <w:marTop w:val="0"/>
                                      <w:marBottom w:val="0"/>
                                      <w:divBdr>
                                        <w:top w:val="none" w:sz="0" w:space="0" w:color="auto"/>
                                        <w:left w:val="none" w:sz="0" w:space="0" w:color="auto"/>
                                        <w:bottom w:val="none" w:sz="0" w:space="0" w:color="auto"/>
                                        <w:right w:val="none" w:sz="0" w:space="0" w:color="auto"/>
                                      </w:divBdr>
                                    </w:div>
                                    <w:div w:id="629555881">
                                      <w:marLeft w:val="0"/>
                                      <w:marRight w:val="0"/>
                                      <w:marTop w:val="0"/>
                                      <w:marBottom w:val="0"/>
                                      <w:divBdr>
                                        <w:top w:val="none" w:sz="0" w:space="0" w:color="auto"/>
                                        <w:left w:val="none" w:sz="0" w:space="0" w:color="auto"/>
                                        <w:bottom w:val="none" w:sz="0" w:space="0" w:color="auto"/>
                                        <w:right w:val="none" w:sz="0" w:space="0" w:color="auto"/>
                                      </w:divBdr>
                                    </w:div>
                                    <w:div w:id="871303786">
                                      <w:marLeft w:val="0"/>
                                      <w:marRight w:val="0"/>
                                      <w:marTop w:val="0"/>
                                      <w:marBottom w:val="0"/>
                                      <w:divBdr>
                                        <w:top w:val="none" w:sz="0" w:space="0" w:color="auto"/>
                                        <w:left w:val="none" w:sz="0" w:space="0" w:color="auto"/>
                                        <w:bottom w:val="none" w:sz="0" w:space="0" w:color="auto"/>
                                        <w:right w:val="none" w:sz="0" w:space="0" w:color="auto"/>
                                      </w:divBdr>
                                    </w:div>
                                    <w:div w:id="1136948647">
                                      <w:marLeft w:val="0"/>
                                      <w:marRight w:val="0"/>
                                      <w:marTop w:val="0"/>
                                      <w:marBottom w:val="0"/>
                                      <w:divBdr>
                                        <w:top w:val="none" w:sz="0" w:space="0" w:color="auto"/>
                                        <w:left w:val="none" w:sz="0" w:space="0" w:color="auto"/>
                                        <w:bottom w:val="none" w:sz="0" w:space="0" w:color="auto"/>
                                        <w:right w:val="none" w:sz="0" w:space="0" w:color="auto"/>
                                      </w:divBdr>
                                    </w:div>
                                    <w:div w:id="1339967267">
                                      <w:marLeft w:val="0"/>
                                      <w:marRight w:val="0"/>
                                      <w:marTop w:val="0"/>
                                      <w:marBottom w:val="0"/>
                                      <w:divBdr>
                                        <w:top w:val="none" w:sz="0" w:space="0" w:color="auto"/>
                                        <w:left w:val="none" w:sz="0" w:space="0" w:color="auto"/>
                                        <w:bottom w:val="none" w:sz="0" w:space="0" w:color="auto"/>
                                        <w:right w:val="none" w:sz="0" w:space="0" w:color="auto"/>
                                      </w:divBdr>
                                    </w:div>
                                  </w:divsChild>
                                </w:div>
                                <w:div w:id="395974475">
                                  <w:marLeft w:val="0"/>
                                  <w:marRight w:val="0"/>
                                  <w:marTop w:val="0"/>
                                  <w:marBottom w:val="0"/>
                                  <w:divBdr>
                                    <w:top w:val="none" w:sz="0" w:space="0" w:color="auto"/>
                                    <w:left w:val="none" w:sz="0" w:space="0" w:color="auto"/>
                                    <w:bottom w:val="none" w:sz="0" w:space="0" w:color="auto"/>
                                    <w:right w:val="none" w:sz="0" w:space="0" w:color="auto"/>
                                  </w:divBdr>
                                  <w:divsChild>
                                    <w:div w:id="1801917569">
                                      <w:marLeft w:val="0"/>
                                      <w:marRight w:val="0"/>
                                      <w:marTop w:val="0"/>
                                      <w:marBottom w:val="0"/>
                                      <w:divBdr>
                                        <w:top w:val="none" w:sz="0" w:space="0" w:color="auto"/>
                                        <w:left w:val="none" w:sz="0" w:space="0" w:color="auto"/>
                                        <w:bottom w:val="none" w:sz="0" w:space="0" w:color="auto"/>
                                        <w:right w:val="none" w:sz="0" w:space="0" w:color="auto"/>
                                      </w:divBdr>
                                    </w:div>
                                  </w:divsChild>
                                </w:div>
                                <w:div w:id="729574941">
                                  <w:marLeft w:val="0"/>
                                  <w:marRight w:val="0"/>
                                  <w:marTop w:val="0"/>
                                  <w:marBottom w:val="0"/>
                                  <w:divBdr>
                                    <w:top w:val="none" w:sz="0" w:space="0" w:color="auto"/>
                                    <w:left w:val="none" w:sz="0" w:space="0" w:color="auto"/>
                                    <w:bottom w:val="none" w:sz="0" w:space="0" w:color="auto"/>
                                    <w:right w:val="none" w:sz="0" w:space="0" w:color="auto"/>
                                  </w:divBdr>
                                </w:div>
                                <w:div w:id="1062560797">
                                  <w:marLeft w:val="0"/>
                                  <w:marRight w:val="0"/>
                                  <w:marTop w:val="0"/>
                                  <w:marBottom w:val="0"/>
                                  <w:divBdr>
                                    <w:top w:val="none" w:sz="0" w:space="0" w:color="auto"/>
                                    <w:left w:val="none" w:sz="0" w:space="0" w:color="auto"/>
                                    <w:bottom w:val="none" w:sz="0" w:space="0" w:color="auto"/>
                                    <w:right w:val="none" w:sz="0" w:space="0" w:color="auto"/>
                                  </w:divBdr>
                                  <w:divsChild>
                                    <w:div w:id="894004965">
                                      <w:marLeft w:val="0"/>
                                      <w:marRight w:val="0"/>
                                      <w:marTop w:val="0"/>
                                      <w:marBottom w:val="0"/>
                                      <w:divBdr>
                                        <w:top w:val="none" w:sz="0" w:space="0" w:color="auto"/>
                                        <w:left w:val="none" w:sz="0" w:space="0" w:color="auto"/>
                                        <w:bottom w:val="none" w:sz="0" w:space="0" w:color="auto"/>
                                        <w:right w:val="none" w:sz="0" w:space="0" w:color="auto"/>
                                      </w:divBdr>
                                    </w:div>
                                    <w:div w:id="1215459170">
                                      <w:marLeft w:val="0"/>
                                      <w:marRight w:val="0"/>
                                      <w:marTop w:val="0"/>
                                      <w:marBottom w:val="0"/>
                                      <w:divBdr>
                                        <w:top w:val="none" w:sz="0" w:space="0" w:color="auto"/>
                                        <w:left w:val="none" w:sz="0" w:space="0" w:color="auto"/>
                                        <w:bottom w:val="none" w:sz="0" w:space="0" w:color="auto"/>
                                        <w:right w:val="none" w:sz="0" w:space="0" w:color="auto"/>
                                      </w:divBdr>
                                    </w:div>
                                    <w:div w:id="1569337502">
                                      <w:marLeft w:val="0"/>
                                      <w:marRight w:val="0"/>
                                      <w:marTop w:val="0"/>
                                      <w:marBottom w:val="0"/>
                                      <w:divBdr>
                                        <w:top w:val="none" w:sz="0" w:space="0" w:color="auto"/>
                                        <w:left w:val="none" w:sz="0" w:space="0" w:color="auto"/>
                                        <w:bottom w:val="none" w:sz="0" w:space="0" w:color="auto"/>
                                        <w:right w:val="none" w:sz="0" w:space="0" w:color="auto"/>
                                      </w:divBdr>
                                    </w:div>
                                  </w:divsChild>
                                </w:div>
                                <w:div w:id="1150943938">
                                  <w:marLeft w:val="0"/>
                                  <w:marRight w:val="0"/>
                                  <w:marTop w:val="0"/>
                                  <w:marBottom w:val="0"/>
                                  <w:divBdr>
                                    <w:top w:val="none" w:sz="0" w:space="0" w:color="auto"/>
                                    <w:left w:val="none" w:sz="0" w:space="0" w:color="auto"/>
                                    <w:bottom w:val="none" w:sz="0" w:space="0" w:color="auto"/>
                                    <w:right w:val="none" w:sz="0" w:space="0" w:color="auto"/>
                                  </w:divBdr>
                                  <w:divsChild>
                                    <w:div w:id="216279705">
                                      <w:marLeft w:val="0"/>
                                      <w:marRight w:val="0"/>
                                      <w:marTop w:val="0"/>
                                      <w:marBottom w:val="0"/>
                                      <w:divBdr>
                                        <w:top w:val="none" w:sz="0" w:space="0" w:color="auto"/>
                                        <w:left w:val="none" w:sz="0" w:space="0" w:color="auto"/>
                                        <w:bottom w:val="none" w:sz="0" w:space="0" w:color="auto"/>
                                        <w:right w:val="none" w:sz="0" w:space="0" w:color="auto"/>
                                      </w:divBdr>
                                    </w:div>
                                    <w:div w:id="247886073">
                                      <w:marLeft w:val="0"/>
                                      <w:marRight w:val="0"/>
                                      <w:marTop w:val="0"/>
                                      <w:marBottom w:val="0"/>
                                      <w:divBdr>
                                        <w:top w:val="none" w:sz="0" w:space="0" w:color="auto"/>
                                        <w:left w:val="none" w:sz="0" w:space="0" w:color="auto"/>
                                        <w:bottom w:val="none" w:sz="0" w:space="0" w:color="auto"/>
                                        <w:right w:val="none" w:sz="0" w:space="0" w:color="auto"/>
                                      </w:divBdr>
                                    </w:div>
                                    <w:div w:id="282881293">
                                      <w:marLeft w:val="0"/>
                                      <w:marRight w:val="0"/>
                                      <w:marTop w:val="0"/>
                                      <w:marBottom w:val="0"/>
                                      <w:divBdr>
                                        <w:top w:val="none" w:sz="0" w:space="0" w:color="auto"/>
                                        <w:left w:val="none" w:sz="0" w:space="0" w:color="auto"/>
                                        <w:bottom w:val="none" w:sz="0" w:space="0" w:color="auto"/>
                                        <w:right w:val="none" w:sz="0" w:space="0" w:color="auto"/>
                                      </w:divBdr>
                                    </w:div>
                                    <w:div w:id="328215784">
                                      <w:marLeft w:val="0"/>
                                      <w:marRight w:val="0"/>
                                      <w:marTop w:val="0"/>
                                      <w:marBottom w:val="0"/>
                                      <w:divBdr>
                                        <w:top w:val="none" w:sz="0" w:space="0" w:color="auto"/>
                                        <w:left w:val="none" w:sz="0" w:space="0" w:color="auto"/>
                                        <w:bottom w:val="none" w:sz="0" w:space="0" w:color="auto"/>
                                        <w:right w:val="none" w:sz="0" w:space="0" w:color="auto"/>
                                      </w:divBdr>
                                    </w:div>
                                    <w:div w:id="698090994">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sChild>
                                </w:div>
                                <w:div w:id="1231191687">
                                  <w:marLeft w:val="0"/>
                                  <w:marRight w:val="0"/>
                                  <w:marTop w:val="0"/>
                                  <w:marBottom w:val="0"/>
                                  <w:divBdr>
                                    <w:top w:val="none" w:sz="0" w:space="0" w:color="auto"/>
                                    <w:left w:val="none" w:sz="0" w:space="0" w:color="auto"/>
                                    <w:bottom w:val="none" w:sz="0" w:space="0" w:color="auto"/>
                                    <w:right w:val="none" w:sz="0" w:space="0" w:color="auto"/>
                                  </w:divBdr>
                                  <w:divsChild>
                                    <w:div w:id="396586445">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1094860465">
                                      <w:marLeft w:val="0"/>
                                      <w:marRight w:val="0"/>
                                      <w:marTop w:val="0"/>
                                      <w:marBottom w:val="0"/>
                                      <w:divBdr>
                                        <w:top w:val="none" w:sz="0" w:space="0" w:color="auto"/>
                                        <w:left w:val="none" w:sz="0" w:space="0" w:color="auto"/>
                                        <w:bottom w:val="none" w:sz="0" w:space="0" w:color="auto"/>
                                        <w:right w:val="none" w:sz="0" w:space="0" w:color="auto"/>
                                      </w:divBdr>
                                    </w:div>
                                    <w:div w:id="1459033965">
                                      <w:marLeft w:val="0"/>
                                      <w:marRight w:val="0"/>
                                      <w:marTop w:val="0"/>
                                      <w:marBottom w:val="0"/>
                                      <w:divBdr>
                                        <w:top w:val="none" w:sz="0" w:space="0" w:color="auto"/>
                                        <w:left w:val="none" w:sz="0" w:space="0" w:color="auto"/>
                                        <w:bottom w:val="none" w:sz="0" w:space="0" w:color="auto"/>
                                        <w:right w:val="none" w:sz="0" w:space="0" w:color="auto"/>
                                      </w:divBdr>
                                    </w:div>
                                  </w:divsChild>
                                </w:div>
                                <w:div w:id="1352952119">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sChild>
                                    <w:div w:id="123814335">
                                      <w:marLeft w:val="0"/>
                                      <w:marRight w:val="0"/>
                                      <w:marTop w:val="0"/>
                                      <w:marBottom w:val="0"/>
                                      <w:divBdr>
                                        <w:top w:val="none" w:sz="0" w:space="0" w:color="auto"/>
                                        <w:left w:val="none" w:sz="0" w:space="0" w:color="auto"/>
                                        <w:bottom w:val="none" w:sz="0" w:space="0" w:color="auto"/>
                                        <w:right w:val="none" w:sz="0" w:space="0" w:color="auto"/>
                                      </w:divBdr>
                                    </w:div>
                                    <w:div w:id="154345903">
                                      <w:marLeft w:val="0"/>
                                      <w:marRight w:val="0"/>
                                      <w:marTop w:val="0"/>
                                      <w:marBottom w:val="0"/>
                                      <w:divBdr>
                                        <w:top w:val="none" w:sz="0" w:space="0" w:color="auto"/>
                                        <w:left w:val="none" w:sz="0" w:space="0" w:color="auto"/>
                                        <w:bottom w:val="none" w:sz="0" w:space="0" w:color="auto"/>
                                        <w:right w:val="none" w:sz="0" w:space="0" w:color="auto"/>
                                      </w:divBdr>
                                    </w:div>
                                    <w:div w:id="358355983">
                                      <w:marLeft w:val="0"/>
                                      <w:marRight w:val="0"/>
                                      <w:marTop w:val="0"/>
                                      <w:marBottom w:val="0"/>
                                      <w:divBdr>
                                        <w:top w:val="none" w:sz="0" w:space="0" w:color="auto"/>
                                        <w:left w:val="none" w:sz="0" w:space="0" w:color="auto"/>
                                        <w:bottom w:val="none" w:sz="0" w:space="0" w:color="auto"/>
                                        <w:right w:val="none" w:sz="0" w:space="0" w:color="auto"/>
                                      </w:divBdr>
                                    </w:div>
                                    <w:div w:id="1067344284">
                                      <w:marLeft w:val="0"/>
                                      <w:marRight w:val="0"/>
                                      <w:marTop w:val="0"/>
                                      <w:marBottom w:val="0"/>
                                      <w:divBdr>
                                        <w:top w:val="none" w:sz="0" w:space="0" w:color="auto"/>
                                        <w:left w:val="none" w:sz="0" w:space="0" w:color="auto"/>
                                        <w:bottom w:val="none" w:sz="0" w:space="0" w:color="auto"/>
                                        <w:right w:val="none" w:sz="0" w:space="0" w:color="auto"/>
                                      </w:divBdr>
                                    </w:div>
                                    <w:div w:id="1393312586">
                                      <w:marLeft w:val="0"/>
                                      <w:marRight w:val="0"/>
                                      <w:marTop w:val="0"/>
                                      <w:marBottom w:val="0"/>
                                      <w:divBdr>
                                        <w:top w:val="none" w:sz="0" w:space="0" w:color="auto"/>
                                        <w:left w:val="none" w:sz="0" w:space="0" w:color="auto"/>
                                        <w:bottom w:val="none" w:sz="0" w:space="0" w:color="auto"/>
                                        <w:right w:val="none" w:sz="0" w:space="0" w:color="auto"/>
                                      </w:divBdr>
                                    </w:div>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2004504362">
                                  <w:marLeft w:val="0"/>
                                  <w:marRight w:val="0"/>
                                  <w:marTop w:val="0"/>
                                  <w:marBottom w:val="0"/>
                                  <w:divBdr>
                                    <w:top w:val="none" w:sz="0" w:space="0" w:color="auto"/>
                                    <w:left w:val="none" w:sz="0" w:space="0" w:color="auto"/>
                                    <w:bottom w:val="none" w:sz="0" w:space="0" w:color="auto"/>
                                    <w:right w:val="none" w:sz="0" w:space="0" w:color="auto"/>
                                  </w:divBdr>
                                  <w:divsChild>
                                    <w:div w:id="882670163">
                                      <w:marLeft w:val="0"/>
                                      <w:marRight w:val="0"/>
                                      <w:marTop w:val="0"/>
                                      <w:marBottom w:val="0"/>
                                      <w:divBdr>
                                        <w:top w:val="none" w:sz="0" w:space="0" w:color="auto"/>
                                        <w:left w:val="none" w:sz="0" w:space="0" w:color="auto"/>
                                        <w:bottom w:val="none" w:sz="0" w:space="0" w:color="auto"/>
                                        <w:right w:val="none" w:sz="0" w:space="0" w:color="auto"/>
                                      </w:divBdr>
                                    </w:div>
                                    <w:div w:id="1744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85017">
      <w:bodyDiv w:val="1"/>
      <w:marLeft w:val="0"/>
      <w:marRight w:val="0"/>
      <w:marTop w:val="0"/>
      <w:marBottom w:val="0"/>
      <w:divBdr>
        <w:top w:val="none" w:sz="0" w:space="0" w:color="auto"/>
        <w:left w:val="none" w:sz="0" w:space="0" w:color="auto"/>
        <w:bottom w:val="none" w:sz="0" w:space="0" w:color="auto"/>
        <w:right w:val="none" w:sz="0" w:space="0" w:color="auto"/>
      </w:divBdr>
    </w:div>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152373950">
      <w:bodyDiv w:val="1"/>
      <w:marLeft w:val="0"/>
      <w:marRight w:val="0"/>
      <w:marTop w:val="0"/>
      <w:marBottom w:val="0"/>
      <w:divBdr>
        <w:top w:val="none" w:sz="0" w:space="0" w:color="auto"/>
        <w:left w:val="none" w:sz="0" w:space="0" w:color="auto"/>
        <w:bottom w:val="none" w:sz="0" w:space="0" w:color="auto"/>
        <w:right w:val="none" w:sz="0" w:space="0" w:color="auto"/>
      </w:divBdr>
    </w:div>
    <w:div w:id="281690584">
      <w:bodyDiv w:val="1"/>
      <w:marLeft w:val="0"/>
      <w:marRight w:val="0"/>
      <w:marTop w:val="0"/>
      <w:marBottom w:val="0"/>
      <w:divBdr>
        <w:top w:val="none" w:sz="0" w:space="0" w:color="auto"/>
        <w:left w:val="none" w:sz="0" w:space="0" w:color="auto"/>
        <w:bottom w:val="none" w:sz="0" w:space="0" w:color="auto"/>
        <w:right w:val="none" w:sz="0" w:space="0" w:color="auto"/>
      </w:divBdr>
    </w:div>
    <w:div w:id="322514747">
      <w:bodyDiv w:val="1"/>
      <w:marLeft w:val="0"/>
      <w:marRight w:val="0"/>
      <w:marTop w:val="0"/>
      <w:marBottom w:val="0"/>
      <w:divBdr>
        <w:top w:val="none" w:sz="0" w:space="0" w:color="auto"/>
        <w:left w:val="none" w:sz="0" w:space="0" w:color="auto"/>
        <w:bottom w:val="none" w:sz="0" w:space="0" w:color="auto"/>
        <w:right w:val="none" w:sz="0" w:space="0" w:color="auto"/>
      </w:divBdr>
    </w:div>
    <w:div w:id="337118091">
      <w:bodyDiv w:val="1"/>
      <w:marLeft w:val="0"/>
      <w:marRight w:val="0"/>
      <w:marTop w:val="0"/>
      <w:marBottom w:val="0"/>
      <w:divBdr>
        <w:top w:val="none" w:sz="0" w:space="0" w:color="auto"/>
        <w:left w:val="none" w:sz="0" w:space="0" w:color="auto"/>
        <w:bottom w:val="none" w:sz="0" w:space="0" w:color="auto"/>
        <w:right w:val="none" w:sz="0" w:space="0" w:color="auto"/>
      </w:divBdr>
    </w:div>
    <w:div w:id="358165794">
      <w:bodyDiv w:val="1"/>
      <w:marLeft w:val="0"/>
      <w:marRight w:val="0"/>
      <w:marTop w:val="0"/>
      <w:marBottom w:val="0"/>
      <w:divBdr>
        <w:top w:val="none" w:sz="0" w:space="0" w:color="auto"/>
        <w:left w:val="none" w:sz="0" w:space="0" w:color="auto"/>
        <w:bottom w:val="none" w:sz="0" w:space="0" w:color="auto"/>
        <w:right w:val="none" w:sz="0" w:space="0" w:color="auto"/>
      </w:divBdr>
    </w:div>
    <w:div w:id="395010794">
      <w:bodyDiv w:val="1"/>
      <w:marLeft w:val="0"/>
      <w:marRight w:val="0"/>
      <w:marTop w:val="0"/>
      <w:marBottom w:val="0"/>
      <w:divBdr>
        <w:top w:val="none" w:sz="0" w:space="0" w:color="auto"/>
        <w:left w:val="none" w:sz="0" w:space="0" w:color="auto"/>
        <w:bottom w:val="none" w:sz="0" w:space="0" w:color="auto"/>
        <w:right w:val="none" w:sz="0" w:space="0" w:color="auto"/>
      </w:divBdr>
    </w:div>
    <w:div w:id="404106250">
      <w:bodyDiv w:val="1"/>
      <w:marLeft w:val="0"/>
      <w:marRight w:val="0"/>
      <w:marTop w:val="0"/>
      <w:marBottom w:val="0"/>
      <w:divBdr>
        <w:top w:val="none" w:sz="0" w:space="0" w:color="auto"/>
        <w:left w:val="none" w:sz="0" w:space="0" w:color="auto"/>
        <w:bottom w:val="none" w:sz="0" w:space="0" w:color="auto"/>
        <w:right w:val="none" w:sz="0" w:space="0" w:color="auto"/>
      </w:divBdr>
    </w:div>
    <w:div w:id="500776907">
      <w:bodyDiv w:val="1"/>
      <w:marLeft w:val="0"/>
      <w:marRight w:val="0"/>
      <w:marTop w:val="0"/>
      <w:marBottom w:val="0"/>
      <w:divBdr>
        <w:top w:val="none" w:sz="0" w:space="0" w:color="auto"/>
        <w:left w:val="none" w:sz="0" w:space="0" w:color="auto"/>
        <w:bottom w:val="none" w:sz="0" w:space="0" w:color="auto"/>
        <w:right w:val="none" w:sz="0" w:space="0" w:color="auto"/>
      </w:divBdr>
    </w:div>
    <w:div w:id="526335588">
      <w:bodyDiv w:val="1"/>
      <w:marLeft w:val="0"/>
      <w:marRight w:val="0"/>
      <w:marTop w:val="0"/>
      <w:marBottom w:val="0"/>
      <w:divBdr>
        <w:top w:val="none" w:sz="0" w:space="0" w:color="auto"/>
        <w:left w:val="none" w:sz="0" w:space="0" w:color="auto"/>
        <w:bottom w:val="none" w:sz="0" w:space="0" w:color="auto"/>
        <w:right w:val="none" w:sz="0" w:space="0" w:color="auto"/>
      </w:divBdr>
    </w:div>
    <w:div w:id="554319833">
      <w:bodyDiv w:val="1"/>
      <w:marLeft w:val="0"/>
      <w:marRight w:val="0"/>
      <w:marTop w:val="0"/>
      <w:marBottom w:val="0"/>
      <w:divBdr>
        <w:top w:val="none" w:sz="0" w:space="0" w:color="auto"/>
        <w:left w:val="none" w:sz="0" w:space="0" w:color="auto"/>
        <w:bottom w:val="none" w:sz="0" w:space="0" w:color="auto"/>
        <w:right w:val="none" w:sz="0" w:space="0" w:color="auto"/>
      </w:divBdr>
    </w:div>
    <w:div w:id="615991190">
      <w:bodyDiv w:val="1"/>
      <w:marLeft w:val="0"/>
      <w:marRight w:val="0"/>
      <w:marTop w:val="0"/>
      <w:marBottom w:val="0"/>
      <w:divBdr>
        <w:top w:val="none" w:sz="0" w:space="0" w:color="auto"/>
        <w:left w:val="none" w:sz="0" w:space="0" w:color="auto"/>
        <w:bottom w:val="none" w:sz="0" w:space="0" w:color="auto"/>
        <w:right w:val="none" w:sz="0" w:space="0" w:color="auto"/>
      </w:divBdr>
    </w:div>
    <w:div w:id="616907311">
      <w:bodyDiv w:val="1"/>
      <w:marLeft w:val="0"/>
      <w:marRight w:val="0"/>
      <w:marTop w:val="0"/>
      <w:marBottom w:val="0"/>
      <w:divBdr>
        <w:top w:val="none" w:sz="0" w:space="0" w:color="auto"/>
        <w:left w:val="none" w:sz="0" w:space="0" w:color="auto"/>
        <w:bottom w:val="none" w:sz="0" w:space="0" w:color="auto"/>
        <w:right w:val="none" w:sz="0" w:space="0" w:color="auto"/>
      </w:divBdr>
    </w:div>
    <w:div w:id="629550172">
      <w:bodyDiv w:val="1"/>
      <w:marLeft w:val="0"/>
      <w:marRight w:val="0"/>
      <w:marTop w:val="0"/>
      <w:marBottom w:val="0"/>
      <w:divBdr>
        <w:top w:val="none" w:sz="0" w:space="0" w:color="auto"/>
        <w:left w:val="none" w:sz="0" w:space="0" w:color="auto"/>
        <w:bottom w:val="none" w:sz="0" w:space="0" w:color="auto"/>
        <w:right w:val="none" w:sz="0" w:space="0" w:color="auto"/>
      </w:divBdr>
    </w:div>
    <w:div w:id="776214113">
      <w:bodyDiv w:val="1"/>
      <w:marLeft w:val="0"/>
      <w:marRight w:val="0"/>
      <w:marTop w:val="0"/>
      <w:marBottom w:val="0"/>
      <w:divBdr>
        <w:top w:val="none" w:sz="0" w:space="0" w:color="auto"/>
        <w:left w:val="none" w:sz="0" w:space="0" w:color="auto"/>
        <w:bottom w:val="none" w:sz="0" w:space="0" w:color="auto"/>
        <w:right w:val="none" w:sz="0" w:space="0" w:color="auto"/>
      </w:divBdr>
    </w:div>
    <w:div w:id="792209071">
      <w:bodyDiv w:val="1"/>
      <w:marLeft w:val="0"/>
      <w:marRight w:val="0"/>
      <w:marTop w:val="0"/>
      <w:marBottom w:val="0"/>
      <w:divBdr>
        <w:top w:val="none" w:sz="0" w:space="0" w:color="auto"/>
        <w:left w:val="none" w:sz="0" w:space="0" w:color="auto"/>
        <w:bottom w:val="none" w:sz="0" w:space="0" w:color="auto"/>
        <w:right w:val="none" w:sz="0" w:space="0" w:color="auto"/>
      </w:divBdr>
      <w:divsChild>
        <w:div w:id="1588422167">
          <w:marLeft w:val="0"/>
          <w:marRight w:val="0"/>
          <w:marTop w:val="0"/>
          <w:marBottom w:val="0"/>
          <w:divBdr>
            <w:top w:val="none" w:sz="0" w:space="0" w:color="auto"/>
            <w:left w:val="none" w:sz="0" w:space="0" w:color="auto"/>
            <w:bottom w:val="none" w:sz="0" w:space="0" w:color="auto"/>
            <w:right w:val="none" w:sz="0" w:space="0" w:color="auto"/>
          </w:divBdr>
          <w:divsChild>
            <w:div w:id="533924106">
              <w:marLeft w:val="-195"/>
              <w:marRight w:val="-195"/>
              <w:marTop w:val="0"/>
              <w:marBottom w:val="0"/>
              <w:divBdr>
                <w:top w:val="none" w:sz="0" w:space="0" w:color="auto"/>
                <w:left w:val="none" w:sz="0" w:space="0" w:color="auto"/>
                <w:bottom w:val="none" w:sz="0" w:space="0" w:color="auto"/>
                <w:right w:val="none" w:sz="0" w:space="0" w:color="auto"/>
              </w:divBdr>
              <w:divsChild>
                <w:div w:id="194080847">
                  <w:marLeft w:val="0"/>
                  <w:marRight w:val="0"/>
                  <w:marTop w:val="0"/>
                  <w:marBottom w:val="0"/>
                  <w:divBdr>
                    <w:top w:val="none" w:sz="0" w:space="0" w:color="auto"/>
                    <w:left w:val="none" w:sz="0" w:space="0" w:color="auto"/>
                    <w:bottom w:val="none" w:sz="0" w:space="0" w:color="auto"/>
                    <w:right w:val="none" w:sz="0" w:space="0" w:color="auto"/>
                  </w:divBdr>
                  <w:divsChild>
                    <w:div w:id="1543324203">
                      <w:marLeft w:val="0"/>
                      <w:marRight w:val="0"/>
                      <w:marTop w:val="0"/>
                      <w:marBottom w:val="0"/>
                      <w:divBdr>
                        <w:top w:val="none" w:sz="0" w:space="0" w:color="auto"/>
                        <w:left w:val="none" w:sz="0" w:space="0" w:color="auto"/>
                        <w:bottom w:val="single" w:sz="6" w:space="31" w:color="DEDEDE"/>
                        <w:right w:val="none" w:sz="0" w:space="0" w:color="auto"/>
                      </w:divBdr>
                      <w:divsChild>
                        <w:div w:id="244653464">
                          <w:marLeft w:val="0"/>
                          <w:marRight w:val="0"/>
                          <w:marTop w:val="0"/>
                          <w:marBottom w:val="0"/>
                          <w:divBdr>
                            <w:top w:val="none" w:sz="0" w:space="0" w:color="auto"/>
                            <w:left w:val="none" w:sz="0" w:space="0" w:color="auto"/>
                            <w:bottom w:val="none" w:sz="0" w:space="0" w:color="auto"/>
                            <w:right w:val="none" w:sz="0" w:space="0" w:color="auto"/>
                          </w:divBdr>
                          <w:divsChild>
                            <w:div w:id="886183040">
                              <w:marLeft w:val="0"/>
                              <w:marRight w:val="0"/>
                              <w:marTop w:val="0"/>
                              <w:marBottom w:val="0"/>
                              <w:divBdr>
                                <w:top w:val="none" w:sz="0" w:space="0" w:color="auto"/>
                                <w:left w:val="none" w:sz="0" w:space="0" w:color="auto"/>
                                <w:bottom w:val="none" w:sz="0" w:space="0" w:color="auto"/>
                                <w:right w:val="none" w:sz="0" w:space="0" w:color="auto"/>
                              </w:divBdr>
                              <w:divsChild>
                                <w:div w:id="911505070">
                                  <w:marLeft w:val="0"/>
                                  <w:marRight w:val="0"/>
                                  <w:marTop w:val="0"/>
                                  <w:marBottom w:val="0"/>
                                  <w:divBdr>
                                    <w:top w:val="none" w:sz="0" w:space="0" w:color="auto"/>
                                    <w:left w:val="none" w:sz="0" w:space="0" w:color="auto"/>
                                    <w:bottom w:val="none" w:sz="0" w:space="0" w:color="auto"/>
                                    <w:right w:val="none" w:sz="0" w:space="0" w:color="auto"/>
                                  </w:divBdr>
                                  <w:divsChild>
                                    <w:div w:id="82184639">
                                      <w:marLeft w:val="0"/>
                                      <w:marRight w:val="0"/>
                                      <w:marTop w:val="0"/>
                                      <w:marBottom w:val="0"/>
                                      <w:divBdr>
                                        <w:top w:val="none" w:sz="0" w:space="0" w:color="auto"/>
                                        <w:left w:val="none" w:sz="0" w:space="0" w:color="auto"/>
                                        <w:bottom w:val="none" w:sz="0" w:space="0" w:color="auto"/>
                                        <w:right w:val="none" w:sz="0" w:space="0" w:color="auto"/>
                                      </w:divBdr>
                                    </w:div>
                                    <w:div w:id="1094017247">
                                      <w:marLeft w:val="0"/>
                                      <w:marRight w:val="0"/>
                                      <w:marTop w:val="0"/>
                                      <w:marBottom w:val="0"/>
                                      <w:divBdr>
                                        <w:top w:val="none" w:sz="0" w:space="0" w:color="auto"/>
                                        <w:left w:val="none" w:sz="0" w:space="0" w:color="auto"/>
                                        <w:bottom w:val="none" w:sz="0" w:space="0" w:color="auto"/>
                                        <w:right w:val="none" w:sz="0" w:space="0" w:color="auto"/>
                                      </w:divBdr>
                                    </w:div>
                                    <w:div w:id="1117602382">
                                      <w:marLeft w:val="0"/>
                                      <w:marRight w:val="0"/>
                                      <w:marTop w:val="0"/>
                                      <w:marBottom w:val="0"/>
                                      <w:divBdr>
                                        <w:top w:val="none" w:sz="0" w:space="0" w:color="auto"/>
                                        <w:left w:val="none" w:sz="0" w:space="0" w:color="auto"/>
                                        <w:bottom w:val="none" w:sz="0" w:space="0" w:color="auto"/>
                                        <w:right w:val="none" w:sz="0" w:space="0" w:color="auto"/>
                                      </w:divBdr>
                                    </w:div>
                                    <w:div w:id="1450391584">
                                      <w:marLeft w:val="0"/>
                                      <w:marRight w:val="0"/>
                                      <w:marTop w:val="0"/>
                                      <w:marBottom w:val="0"/>
                                      <w:divBdr>
                                        <w:top w:val="none" w:sz="0" w:space="0" w:color="auto"/>
                                        <w:left w:val="none" w:sz="0" w:space="0" w:color="auto"/>
                                        <w:bottom w:val="none" w:sz="0" w:space="0" w:color="auto"/>
                                        <w:right w:val="none" w:sz="0" w:space="0" w:color="auto"/>
                                      </w:divBdr>
                                    </w:div>
                                    <w:div w:id="2039425651">
                                      <w:marLeft w:val="0"/>
                                      <w:marRight w:val="0"/>
                                      <w:marTop w:val="0"/>
                                      <w:marBottom w:val="0"/>
                                      <w:divBdr>
                                        <w:top w:val="none" w:sz="0" w:space="0" w:color="auto"/>
                                        <w:left w:val="none" w:sz="0" w:space="0" w:color="auto"/>
                                        <w:bottom w:val="none" w:sz="0" w:space="0" w:color="auto"/>
                                        <w:right w:val="none" w:sz="0" w:space="0" w:color="auto"/>
                                      </w:divBdr>
                                    </w:div>
                                    <w:div w:id="2146698698">
                                      <w:marLeft w:val="0"/>
                                      <w:marRight w:val="0"/>
                                      <w:marTop w:val="0"/>
                                      <w:marBottom w:val="0"/>
                                      <w:divBdr>
                                        <w:top w:val="none" w:sz="0" w:space="0" w:color="auto"/>
                                        <w:left w:val="none" w:sz="0" w:space="0" w:color="auto"/>
                                        <w:bottom w:val="none" w:sz="0" w:space="0" w:color="auto"/>
                                        <w:right w:val="none" w:sz="0" w:space="0" w:color="auto"/>
                                      </w:divBdr>
                                    </w:div>
                                  </w:divsChild>
                                </w:div>
                                <w:div w:id="1047877022">
                                  <w:marLeft w:val="0"/>
                                  <w:marRight w:val="0"/>
                                  <w:marTop w:val="0"/>
                                  <w:marBottom w:val="0"/>
                                  <w:divBdr>
                                    <w:top w:val="none" w:sz="0" w:space="0" w:color="auto"/>
                                    <w:left w:val="none" w:sz="0" w:space="0" w:color="auto"/>
                                    <w:bottom w:val="none" w:sz="0" w:space="0" w:color="auto"/>
                                    <w:right w:val="none" w:sz="0" w:space="0" w:color="auto"/>
                                  </w:divBdr>
                                </w:div>
                                <w:div w:id="1287467235">
                                  <w:marLeft w:val="0"/>
                                  <w:marRight w:val="0"/>
                                  <w:marTop w:val="0"/>
                                  <w:marBottom w:val="0"/>
                                  <w:divBdr>
                                    <w:top w:val="none" w:sz="0" w:space="0" w:color="auto"/>
                                    <w:left w:val="none" w:sz="0" w:space="0" w:color="auto"/>
                                    <w:bottom w:val="none" w:sz="0" w:space="0" w:color="auto"/>
                                    <w:right w:val="none" w:sz="0" w:space="0" w:color="auto"/>
                                  </w:divBdr>
                                  <w:divsChild>
                                    <w:div w:id="66924370">
                                      <w:marLeft w:val="0"/>
                                      <w:marRight w:val="0"/>
                                      <w:marTop w:val="0"/>
                                      <w:marBottom w:val="0"/>
                                      <w:divBdr>
                                        <w:top w:val="none" w:sz="0" w:space="0" w:color="auto"/>
                                        <w:left w:val="none" w:sz="0" w:space="0" w:color="auto"/>
                                        <w:bottom w:val="none" w:sz="0" w:space="0" w:color="auto"/>
                                        <w:right w:val="none" w:sz="0" w:space="0" w:color="auto"/>
                                      </w:divBdr>
                                    </w:div>
                                    <w:div w:id="706175125">
                                      <w:marLeft w:val="0"/>
                                      <w:marRight w:val="0"/>
                                      <w:marTop w:val="0"/>
                                      <w:marBottom w:val="0"/>
                                      <w:divBdr>
                                        <w:top w:val="none" w:sz="0" w:space="0" w:color="auto"/>
                                        <w:left w:val="none" w:sz="0" w:space="0" w:color="auto"/>
                                        <w:bottom w:val="none" w:sz="0" w:space="0" w:color="auto"/>
                                        <w:right w:val="none" w:sz="0" w:space="0" w:color="auto"/>
                                      </w:divBdr>
                                    </w:div>
                                    <w:div w:id="1100296900">
                                      <w:marLeft w:val="0"/>
                                      <w:marRight w:val="0"/>
                                      <w:marTop w:val="0"/>
                                      <w:marBottom w:val="0"/>
                                      <w:divBdr>
                                        <w:top w:val="none" w:sz="0" w:space="0" w:color="auto"/>
                                        <w:left w:val="none" w:sz="0" w:space="0" w:color="auto"/>
                                        <w:bottom w:val="none" w:sz="0" w:space="0" w:color="auto"/>
                                        <w:right w:val="none" w:sz="0" w:space="0" w:color="auto"/>
                                      </w:divBdr>
                                    </w:div>
                                  </w:divsChild>
                                </w:div>
                                <w:div w:id="1547181005">
                                  <w:marLeft w:val="0"/>
                                  <w:marRight w:val="0"/>
                                  <w:marTop w:val="0"/>
                                  <w:marBottom w:val="0"/>
                                  <w:divBdr>
                                    <w:top w:val="none" w:sz="0" w:space="0" w:color="auto"/>
                                    <w:left w:val="none" w:sz="0" w:space="0" w:color="auto"/>
                                    <w:bottom w:val="none" w:sz="0" w:space="0" w:color="auto"/>
                                    <w:right w:val="none" w:sz="0" w:space="0" w:color="auto"/>
                                  </w:divBdr>
                                  <w:divsChild>
                                    <w:div w:id="128862682">
                                      <w:marLeft w:val="0"/>
                                      <w:marRight w:val="0"/>
                                      <w:marTop w:val="0"/>
                                      <w:marBottom w:val="0"/>
                                      <w:divBdr>
                                        <w:top w:val="none" w:sz="0" w:space="0" w:color="auto"/>
                                        <w:left w:val="none" w:sz="0" w:space="0" w:color="auto"/>
                                        <w:bottom w:val="none" w:sz="0" w:space="0" w:color="auto"/>
                                        <w:right w:val="none" w:sz="0" w:space="0" w:color="auto"/>
                                      </w:divBdr>
                                    </w:div>
                                  </w:divsChild>
                                </w:div>
                                <w:div w:id="1611083457">
                                  <w:marLeft w:val="0"/>
                                  <w:marRight w:val="0"/>
                                  <w:marTop w:val="0"/>
                                  <w:marBottom w:val="0"/>
                                  <w:divBdr>
                                    <w:top w:val="none" w:sz="0" w:space="0" w:color="auto"/>
                                    <w:left w:val="none" w:sz="0" w:space="0" w:color="auto"/>
                                    <w:bottom w:val="none" w:sz="0" w:space="0" w:color="auto"/>
                                    <w:right w:val="none" w:sz="0" w:space="0" w:color="auto"/>
                                  </w:divBdr>
                                  <w:divsChild>
                                    <w:div w:id="937561244">
                                      <w:marLeft w:val="0"/>
                                      <w:marRight w:val="0"/>
                                      <w:marTop w:val="0"/>
                                      <w:marBottom w:val="0"/>
                                      <w:divBdr>
                                        <w:top w:val="none" w:sz="0" w:space="0" w:color="auto"/>
                                        <w:left w:val="none" w:sz="0" w:space="0" w:color="auto"/>
                                        <w:bottom w:val="none" w:sz="0" w:space="0" w:color="auto"/>
                                        <w:right w:val="none" w:sz="0" w:space="0" w:color="auto"/>
                                      </w:divBdr>
                                    </w:div>
                                    <w:div w:id="1916353549">
                                      <w:marLeft w:val="0"/>
                                      <w:marRight w:val="0"/>
                                      <w:marTop w:val="0"/>
                                      <w:marBottom w:val="0"/>
                                      <w:divBdr>
                                        <w:top w:val="none" w:sz="0" w:space="0" w:color="auto"/>
                                        <w:left w:val="none" w:sz="0" w:space="0" w:color="auto"/>
                                        <w:bottom w:val="none" w:sz="0" w:space="0" w:color="auto"/>
                                        <w:right w:val="none" w:sz="0" w:space="0" w:color="auto"/>
                                      </w:divBdr>
                                    </w:div>
                                  </w:divsChild>
                                </w:div>
                                <w:div w:id="1825194181">
                                  <w:marLeft w:val="0"/>
                                  <w:marRight w:val="0"/>
                                  <w:marTop w:val="0"/>
                                  <w:marBottom w:val="0"/>
                                  <w:divBdr>
                                    <w:top w:val="none" w:sz="0" w:space="0" w:color="auto"/>
                                    <w:left w:val="none" w:sz="0" w:space="0" w:color="auto"/>
                                    <w:bottom w:val="none" w:sz="0" w:space="0" w:color="auto"/>
                                    <w:right w:val="none" w:sz="0" w:space="0" w:color="auto"/>
                                  </w:divBdr>
                                  <w:divsChild>
                                    <w:div w:id="358505326">
                                      <w:marLeft w:val="0"/>
                                      <w:marRight w:val="0"/>
                                      <w:marTop w:val="0"/>
                                      <w:marBottom w:val="0"/>
                                      <w:divBdr>
                                        <w:top w:val="none" w:sz="0" w:space="0" w:color="auto"/>
                                        <w:left w:val="none" w:sz="0" w:space="0" w:color="auto"/>
                                        <w:bottom w:val="none" w:sz="0" w:space="0" w:color="auto"/>
                                        <w:right w:val="none" w:sz="0" w:space="0" w:color="auto"/>
                                      </w:divBdr>
                                    </w:div>
                                    <w:div w:id="563684290">
                                      <w:marLeft w:val="0"/>
                                      <w:marRight w:val="0"/>
                                      <w:marTop w:val="0"/>
                                      <w:marBottom w:val="0"/>
                                      <w:divBdr>
                                        <w:top w:val="none" w:sz="0" w:space="0" w:color="auto"/>
                                        <w:left w:val="none" w:sz="0" w:space="0" w:color="auto"/>
                                        <w:bottom w:val="none" w:sz="0" w:space="0" w:color="auto"/>
                                        <w:right w:val="none" w:sz="0" w:space="0" w:color="auto"/>
                                      </w:divBdr>
                                    </w:div>
                                    <w:div w:id="584725630">
                                      <w:marLeft w:val="0"/>
                                      <w:marRight w:val="0"/>
                                      <w:marTop w:val="0"/>
                                      <w:marBottom w:val="0"/>
                                      <w:divBdr>
                                        <w:top w:val="none" w:sz="0" w:space="0" w:color="auto"/>
                                        <w:left w:val="none" w:sz="0" w:space="0" w:color="auto"/>
                                        <w:bottom w:val="none" w:sz="0" w:space="0" w:color="auto"/>
                                        <w:right w:val="none" w:sz="0" w:space="0" w:color="auto"/>
                                      </w:divBdr>
                                    </w:div>
                                    <w:div w:id="849177797">
                                      <w:marLeft w:val="0"/>
                                      <w:marRight w:val="0"/>
                                      <w:marTop w:val="0"/>
                                      <w:marBottom w:val="0"/>
                                      <w:divBdr>
                                        <w:top w:val="none" w:sz="0" w:space="0" w:color="auto"/>
                                        <w:left w:val="none" w:sz="0" w:space="0" w:color="auto"/>
                                        <w:bottom w:val="none" w:sz="0" w:space="0" w:color="auto"/>
                                        <w:right w:val="none" w:sz="0" w:space="0" w:color="auto"/>
                                      </w:divBdr>
                                    </w:div>
                                    <w:div w:id="1383679365">
                                      <w:marLeft w:val="0"/>
                                      <w:marRight w:val="0"/>
                                      <w:marTop w:val="0"/>
                                      <w:marBottom w:val="0"/>
                                      <w:divBdr>
                                        <w:top w:val="none" w:sz="0" w:space="0" w:color="auto"/>
                                        <w:left w:val="none" w:sz="0" w:space="0" w:color="auto"/>
                                        <w:bottom w:val="none" w:sz="0" w:space="0" w:color="auto"/>
                                        <w:right w:val="none" w:sz="0" w:space="0" w:color="auto"/>
                                      </w:divBdr>
                                    </w:div>
                                    <w:div w:id="1533766682">
                                      <w:marLeft w:val="0"/>
                                      <w:marRight w:val="0"/>
                                      <w:marTop w:val="0"/>
                                      <w:marBottom w:val="0"/>
                                      <w:divBdr>
                                        <w:top w:val="none" w:sz="0" w:space="0" w:color="auto"/>
                                        <w:left w:val="none" w:sz="0" w:space="0" w:color="auto"/>
                                        <w:bottom w:val="none" w:sz="0" w:space="0" w:color="auto"/>
                                        <w:right w:val="none" w:sz="0" w:space="0" w:color="auto"/>
                                      </w:divBdr>
                                    </w:div>
                                  </w:divsChild>
                                </w:div>
                                <w:div w:id="1833597949">
                                  <w:marLeft w:val="0"/>
                                  <w:marRight w:val="0"/>
                                  <w:marTop w:val="0"/>
                                  <w:marBottom w:val="0"/>
                                  <w:divBdr>
                                    <w:top w:val="none" w:sz="0" w:space="0" w:color="auto"/>
                                    <w:left w:val="none" w:sz="0" w:space="0" w:color="auto"/>
                                    <w:bottom w:val="none" w:sz="0" w:space="0" w:color="auto"/>
                                    <w:right w:val="none" w:sz="0" w:space="0" w:color="auto"/>
                                  </w:divBdr>
                                  <w:divsChild>
                                    <w:div w:id="578564534">
                                      <w:marLeft w:val="0"/>
                                      <w:marRight w:val="0"/>
                                      <w:marTop w:val="0"/>
                                      <w:marBottom w:val="0"/>
                                      <w:divBdr>
                                        <w:top w:val="none" w:sz="0" w:space="0" w:color="auto"/>
                                        <w:left w:val="none" w:sz="0" w:space="0" w:color="auto"/>
                                        <w:bottom w:val="none" w:sz="0" w:space="0" w:color="auto"/>
                                        <w:right w:val="none" w:sz="0" w:space="0" w:color="auto"/>
                                      </w:divBdr>
                                    </w:div>
                                    <w:div w:id="730150800">
                                      <w:marLeft w:val="0"/>
                                      <w:marRight w:val="0"/>
                                      <w:marTop w:val="0"/>
                                      <w:marBottom w:val="0"/>
                                      <w:divBdr>
                                        <w:top w:val="none" w:sz="0" w:space="0" w:color="auto"/>
                                        <w:left w:val="none" w:sz="0" w:space="0" w:color="auto"/>
                                        <w:bottom w:val="none" w:sz="0" w:space="0" w:color="auto"/>
                                        <w:right w:val="none" w:sz="0" w:space="0" w:color="auto"/>
                                      </w:divBdr>
                                    </w:div>
                                    <w:div w:id="780956006">
                                      <w:marLeft w:val="0"/>
                                      <w:marRight w:val="0"/>
                                      <w:marTop w:val="0"/>
                                      <w:marBottom w:val="0"/>
                                      <w:divBdr>
                                        <w:top w:val="none" w:sz="0" w:space="0" w:color="auto"/>
                                        <w:left w:val="none" w:sz="0" w:space="0" w:color="auto"/>
                                        <w:bottom w:val="none" w:sz="0" w:space="0" w:color="auto"/>
                                        <w:right w:val="none" w:sz="0" w:space="0" w:color="auto"/>
                                      </w:divBdr>
                                    </w:div>
                                    <w:div w:id="1066686009">
                                      <w:marLeft w:val="0"/>
                                      <w:marRight w:val="0"/>
                                      <w:marTop w:val="0"/>
                                      <w:marBottom w:val="0"/>
                                      <w:divBdr>
                                        <w:top w:val="none" w:sz="0" w:space="0" w:color="auto"/>
                                        <w:left w:val="none" w:sz="0" w:space="0" w:color="auto"/>
                                        <w:bottom w:val="none" w:sz="0" w:space="0" w:color="auto"/>
                                        <w:right w:val="none" w:sz="0" w:space="0" w:color="auto"/>
                                      </w:divBdr>
                                    </w:div>
                                    <w:div w:id="1121923384">
                                      <w:marLeft w:val="0"/>
                                      <w:marRight w:val="0"/>
                                      <w:marTop w:val="0"/>
                                      <w:marBottom w:val="0"/>
                                      <w:divBdr>
                                        <w:top w:val="none" w:sz="0" w:space="0" w:color="auto"/>
                                        <w:left w:val="none" w:sz="0" w:space="0" w:color="auto"/>
                                        <w:bottom w:val="none" w:sz="0" w:space="0" w:color="auto"/>
                                        <w:right w:val="none" w:sz="0" w:space="0" w:color="auto"/>
                                      </w:divBdr>
                                    </w:div>
                                    <w:div w:id="1492454012">
                                      <w:marLeft w:val="0"/>
                                      <w:marRight w:val="0"/>
                                      <w:marTop w:val="0"/>
                                      <w:marBottom w:val="0"/>
                                      <w:divBdr>
                                        <w:top w:val="none" w:sz="0" w:space="0" w:color="auto"/>
                                        <w:left w:val="none" w:sz="0" w:space="0" w:color="auto"/>
                                        <w:bottom w:val="none" w:sz="0" w:space="0" w:color="auto"/>
                                        <w:right w:val="none" w:sz="0" w:space="0" w:color="auto"/>
                                      </w:divBdr>
                                    </w:div>
                                    <w:div w:id="1660771295">
                                      <w:marLeft w:val="0"/>
                                      <w:marRight w:val="0"/>
                                      <w:marTop w:val="0"/>
                                      <w:marBottom w:val="0"/>
                                      <w:divBdr>
                                        <w:top w:val="none" w:sz="0" w:space="0" w:color="auto"/>
                                        <w:left w:val="none" w:sz="0" w:space="0" w:color="auto"/>
                                        <w:bottom w:val="none" w:sz="0" w:space="0" w:color="auto"/>
                                        <w:right w:val="none" w:sz="0" w:space="0" w:color="auto"/>
                                      </w:divBdr>
                                    </w:div>
                                  </w:divsChild>
                                </w:div>
                                <w:div w:id="1931740007">
                                  <w:marLeft w:val="0"/>
                                  <w:marRight w:val="0"/>
                                  <w:marTop w:val="0"/>
                                  <w:marBottom w:val="0"/>
                                  <w:divBdr>
                                    <w:top w:val="none" w:sz="0" w:space="0" w:color="auto"/>
                                    <w:left w:val="none" w:sz="0" w:space="0" w:color="auto"/>
                                    <w:bottom w:val="none" w:sz="0" w:space="0" w:color="auto"/>
                                    <w:right w:val="none" w:sz="0" w:space="0" w:color="auto"/>
                                  </w:divBdr>
                                </w:div>
                                <w:div w:id="2012684441">
                                  <w:marLeft w:val="0"/>
                                  <w:marRight w:val="0"/>
                                  <w:marTop w:val="0"/>
                                  <w:marBottom w:val="0"/>
                                  <w:divBdr>
                                    <w:top w:val="none" w:sz="0" w:space="0" w:color="auto"/>
                                    <w:left w:val="none" w:sz="0" w:space="0" w:color="auto"/>
                                    <w:bottom w:val="none" w:sz="0" w:space="0" w:color="auto"/>
                                    <w:right w:val="none" w:sz="0" w:space="0" w:color="auto"/>
                                  </w:divBdr>
                                  <w:divsChild>
                                    <w:div w:id="401560785">
                                      <w:marLeft w:val="0"/>
                                      <w:marRight w:val="0"/>
                                      <w:marTop w:val="0"/>
                                      <w:marBottom w:val="0"/>
                                      <w:divBdr>
                                        <w:top w:val="none" w:sz="0" w:space="0" w:color="auto"/>
                                        <w:left w:val="none" w:sz="0" w:space="0" w:color="auto"/>
                                        <w:bottom w:val="none" w:sz="0" w:space="0" w:color="auto"/>
                                        <w:right w:val="none" w:sz="0" w:space="0" w:color="auto"/>
                                      </w:divBdr>
                                    </w:div>
                                    <w:div w:id="563487653">
                                      <w:marLeft w:val="0"/>
                                      <w:marRight w:val="0"/>
                                      <w:marTop w:val="0"/>
                                      <w:marBottom w:val="0"/>
                                      <w:divBdr>
                                        <w:top w:val="none" w:sz="0" w:space="0" w:color="auto"/>
                                        <w:left w:val="none" w:sz="0" w:space="0" w:color="auto"/>
                                        <w:bottom w:val="none" w:sz="0" w:space="0" w:color="auto"/>
                                        <w:right w:val="none" w:sz="0" w:space="0" w:color="auto"/>
                                      </w:divBdr>
                                    </w:div>
                                    <w:div w:id="599458484">
                                      <w:marLeft w:val="0"/>
                                      <w:marRight w:val="0"/>
                                      <w:marTop w:val="0"/>
                                      <w:marBottom w:val="0"/>
                                      <w:divBdr>
                                        <w:top w:val="none" w:sz="0" w:space="0" w:color="auto"/>
                                        <w:left w:val="none" w:sz="0" w:space="0" w:color="auto"/>
                                        <w:bottom w:val="none" w:sz="0" w:space="0" w:color="auto"/>
                                        <w:right w:val="none" w:sz="0" w:space="0" w:color="auto"/>
                                      </w:divBdr>
                                    </w:div>
                                    <w:div w:id="19092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681572">
      <w:bodyDiv w:val="1"/>
      <w:marLeft w:val="0"/>
      <w:marRight w:val="0"/>
      <w:marTop w:val="0"/>
      <w:marBottom w:val="0"/>
      <w:divBdr>
        <w:top w:val="none" w:sz="0" w:space="0" w:color="auto"/>
        <w:left w:val="none" w:sz="0" w:space="0" w:color="auto"/>
        <w:bottom w:val="none" w:sz="0" w:space="0" w:color="auto"/>
        <w:right w:val="none" w:sz="0" w:space="0" w:color="auto"/>
      </w:divBdr>
    </w:div>
    <w:div w:id="818228277">
      <w:bodyDiv w:val="1"/>
      <w:marLeft w:val="0"/>
      <w:marRight w:val="0"/>
      <w:marTop w:val="0"/>
      <w:marBottom w:val="0"/>
      <w:divBdr>
        <w:top w:val="none" w:sz="0" w:space="0" w:color="auto"/>
        <w:left w:val="none" w:sz="0" w:space="0" w:color="auto"/>
        <w:bottom w:val="none" w:sz="0" w:space="0" w:color="auto"/>
        <w:right w:val="none" w:sz="0" w:space="0" w:color="auto"/>
      </w:divBdr>
    </w:div>
    <w:div w:id="950622501">
      <w:bodyDiv w:val="1"/>
      <w:marLeft w:val="0"/>
      <w:marRight w:val="0"/>
      <w:marTop w:val="0"/>
      <w:marBottom w:val="0"/>
      <w:divBdr>
        <w:top w:val="none" w:sz="0" w:space="0" w:color="auto"/>
        <w:left w:val="none" w:sz="0" w:space="0" w:color="auto"/>
        <w:bottom w:val="none" w:sz="0" w:space="0" w:color="auto"/>
        <w:right w:val="none" w:sz="0" w:space="0" w:color="auto"/>
      </w:divBdr>
    </w:div>
    <w:div w:id="1000276998">
      <w:bodyDiv w:val="1"/>
      <w:marLeft w:val="0"/>
      <w:marRight w:val="0"/>
      <w:marTop w:val="0"/>
      <w:marBottom w:val="0"/>
      <w:divBdr>
        <w:top w:val="none" w:sz="0" w:space="0" w:color="auto"/>
        <w:left w:val="none" w:sz="0" w:space="0" w:color="auto"/>
        <w:bottom w:val="none" w:sz="0" w:space="0" w:color="auto"/>
        <w:right w:val="none" w:sz="0" w:space="0" w:color="auto"/>
      </w:divBdr>
    </w:div>
    <w:div w:id="1016880134">
      <w:bodyDiv w:val="1"/>
      <w:marLeft w:val="0"/>
      <w:marRight w:val="0"/>
      <w:marTop w:val="0"/>
      <w:marBottom w:val="0"/>
      <w:divBdr>
        <w:top w:val="none" w:sz="0" w:space="0" w:color="auto"/>
        <w:left w:val="none" w:sz="0" w:space="0" w:color="auto"/>
        <w:bottom w:val="none" w:sz="0" w:space="0" w:color="auto"/>
        <w:right w:val="none" w:sz="0" w:space="0" w:color="auto"/>
      </w:divBdr>
    </w:div>
    <w:div w:id="1035960142">
      <w:bodyDiv w:val="1"/>
      <w:marLeft w:val="0"/>
      <w:marRight w:val="0"/>
      <w:marTop w:val="0"/>
      <w:marBottom w:val="0"/>
      <w:divBdr>
        <w:top w:val="none" w:sz="0" w:space="0" w:color="auto"/>
        <w:left w:val="none" w:sz="0" w:space="0" w:color="auto"/>
        <w:bottom w:val="none" w:sz="0" w:space="0" w:color="auto"/>
        <w:right w:val="none" w:sz="0" w:space="0" w:color="auto"/>
      </w:divBdr>
    </w:div>
    <w:div w:id="1041393488">
      <w:bodyDiv w:val="1"/>
      <w:marLeft w:val="0"/>
      <w:marRight w:val="0"/>
      <w:marTop w:val="0"/>
      <w:marBottom w:val="0"/>
      <w:divBdr>
        <w:top w:val="none" w:sz="0" w:space="0" w:color="auto"/>
        <w:left w:val="none" w:sz="0" w:space="0" w:color="auto"/>
        <w:bottom w:val="none" w:sz="0" w:space="0" w:color="auto"/>
        <w:right w:val="none" w:sz="0" w:space="0" w:color="auto"/>
      </w:divBdr>
      <w:divsChild>
        <w:div w:id="707098634">
          <w:marLeft w:val="120"/>
          <w:marRight w:val="120"/>
          <w:marTop w:val="120"/>
          <w:marBottom w:val="120"/>
          <w:divBdr>
            <w:top w:val="none" w:sz="0" w:space="0" w:color="auto"/>
            <w:left w:val="none" w:sz="0" w:space="0" w:color="auto"/>
            <w:bottom w:val="none" w:sz="0" w:space="0" w:color="auto"/>
            <w:right w:val="none" w:sz="0" w:space="0" w:color="auto"/>
          </w:divBdr>
          <w:divsChild>
            <w:div w:id="230163412">
              <w:marLeft w:val="0"/>
              <w:marRight w:val="0"/>
              <w:marTop w:val="0"/>
              <w:marBottom w:val="0"/>
              <w:divBdr>
                <w:top w:val="none" w:sz="0" w:space="0" w:color="auto"/>
                <w:left w:val="none" w:sz="0" w:space="0" w:color="auto"/>
                <w:bottom w:val="none" w:sz="0" w:space="0" w:color="auto"/>
                <w:right w:val="none" w:sz="0" w:space="0" w:color="auto"/>
              </w:divBdr>
            </w:div>
            <w:div w:id="414278158">
              <w:marLeft w:val="0"/>
              <w:marRight w:val="0"/>
              <w:marTop w:val="0"/>
              <w:marBottom w:val="0"/>
              <w:divBdr>
                <w:top w:val="none" w:sz="0" w:space="0" w:color="auto"/>
                <w:left w:val="none" w:sz="0" w:space="0" w:color="auto"/>
                <w:bottom w:val="none" w:sz="0" w:space="0" w:color="auto"/>
                <w:right w:val="none" w:sz="0" w:space="0" w:color="auto"/>
              </w:divBdr>
            </w:div>
            <w:div w:id="439030965">
              <w:marLeft w:val="0"/>
              <w:marRight w:val="0"/>
              <w:marTop w:val="0"/>
              <w:marBottom w:val="0"/>
              <w:divBdr>
                <w:top w:val="none" w:sz="0" w:space="0" w:color="auto"/>
                <w:left w:val="none" w:sz="0" w:space="0" w:color="auto"/>
                <w:bottom w:val="none" w:sz="0" w:space="0" w:color="auto"/>
                <w:right w:val="none" w:sz="0" w:space="0" w:color="auto"/>
              </w:divBdr>
            </w:div>
            <w:div w:id="560868114">
              <w:marLeft w:val="0"/>
              <w:marRight w:val="0"/>
              <w:marTop w:val="0"/>
              <w:marBottom w:val="0"/>
              <w:divBdr>
                <w:top w:val="none" w:sz="0" w:space="0" w:color="auto"/>
                <w:left w:val="none" w:sz="0" w:space="0" w:color="auto"/>
                <w:bottom w:val="none" w:sz="0" w:space="0" w:color="auto"/>
                <w:right w:val="none" w:sz="0" w:space="0" w:color="auto"/>
              </w:divBdr>
            </w:div>
            <w:div w:id="780225709">
              <w:marLeft w:val="0"/>
              <w:marRight w:val="0"/>
              <w:marTop w:val="0"/>
              <w:marBottom w:val="0"/>
              <w:divBdr>
                <w:top w:val="none" w:sz="0" w:space="0" w:color="auto"/>
                <w:left w:val="none" w:sz="0" w:space="0" w:color="auto"/>
                <w:bottom w:val="none" w:sz="0" w:space="0" w:color="auto"/>
                <w:right w:val="none" w:sz="0" w:space="0" w:color="auto"/>
              </w:divBdr>
            </w:div>
            <w:div w:id="833103543">
              <w:marLeft w:val="0"/>
              <w:marRight w:val="0"/>
              <w:marTop w:val="0"/>
              <w:marBottom w:val="0"/>
              <w:divBdr>
                <w:top w:val="none" w:sz="0" w:space="0" w:color="auto"/>
                <w:left w:val="none" w:sz="0" w:space="0" w:color="auto"/>
                <w:bottom w:val="none" w:sz="0" w:space="0" w:color="auto"/>
                <w:right w:val="none" w:sz="0" w:space="0" w:color="auto"/>
              </w:divBdr>
            </w:div>
            <w:div w:id="894194838">
              <w:marLeft w:val="0"/>
              <w:marRight w:val="0"/>
              <w:marTop w:val="0"/>
              <w:marBottom w:val="0"/>
              <w:divBdr>
                <w:top w:val="none" w:sz="0" w:space="0" w:color="auto"/>
                <w:left w:val="none" w:sz="0" w:space="0" w:color="auto"/>
                <w:bottom w:val="none" w:sz="0" w:space="0" w:color="auto"/>
                <w:right w:val="none" w:sz="0" w:space="0" w:color="auto"/>
              </w:divBdr>
            </w:div>
            <w:div w:id="1013337079">
              <w:marLeft w:val="0"/>
              <w:marRight w:val="0"/>
              <w:marTop w:val="0"/>
              <w:marBottom w:val="0"/>
              <w:divBdr>
                <w:top w:val="none" w:sz="0" w:space="0" w:color="auto"/>
                <w:left w:val="none" w:sz="0" w:space="0" w:color="auto"/>
                <w:bottom w:val="none" w:sz="0" w:space="0" w:color="auto"/>
                <w:right w:val="none" w:sz="0" w:space="0" w:color="auto"/>
              </w:divBdr>
            </w:div>
            <w:div w:id="1116950601">
              <w:marLeft w:val="0"/>
              <w:marRight w:val="0"/>
              <w:marTop w:val="0"/>
              <w:marBottom w:val="0"/>
              <w:divBdr>
                <w:top w:val="none" w:sz="0" w:space="0" w:color="auto"/>
                <w:left w:val="none" w:sz="0" w:space="0" w:color="auto"/>
                <w:bottom w:val="none" w:sz="0" w:space="0" w:color="auto"/>
                <w:right w:val="none" w:sz="0" w:space="0" w:color="auto"/>
              </w:divBdr>
            </w:div>
            <w:div w:id="1280601978">
              <w:marLeft w:val="0"/>
              <w:marRight w:val="0"/>
              <w:marTop w:val="0"/>
              <w:marBottom w:val="0"/>
              <w:divBdr>
                <w:top w:val="none" w:sz="0" w:space="0" w:color="auto"/>
                <w:left w:val="none" w:sz="0" w:space="0" w:color="auto"/>
                <w:bottom w:val="none" w:sz="0" w:space="0" w:color="auto"/>
                <w:right w:val="none" w:sz="0" w:space="0" w:color="auto"/>
              </w:divBdr>
            </w:div>
            <w:div w:id="1295059229">
              <w:marLeft w:val="0"/>
              <w:marRight w:val="0"/>
              <w:marTop w:val="0"/>
              <w:marBottom w:val="0"/>
              <w:divBdr>
                <w:top w:val="none" w:sz="0" w:space="0" w:color="auto"/>
                <w:left w:val="none" w:sz="0" w:space="0" w:color="auto"/>
                <w:bottom w:val="none" w:sz="0" w:space="0" w:color="auto"/>
                <w:right w:val="none" w:sz="0" w:space="0" w:color="auto"/>
              </w:divBdr>
            </w:div>
            <w:div w:id="1396201326">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1692103703">
              <w:marLeft w:val="0"/>
              <w:marRight w:val="0"/>
              <w:marTop w:val="0"/>
              <w:marBottom w:val="0"/>
              <w:divBdr>
                <w:top w:val="none" w:sz="0" w:space="0" w:color="auto"/>
                <w:left w:val="none" w:sz="0" w:space="0" w:color="auto"/>
                <w:bottom w:val="none" w:sz="0" w:space="0" w:color="auto"/>
                <w:right w:val="none" w:sz="0" w:space="0" w:color="auto"/>
              </w:divBdr>
            </w:div>
            <w:div w:id="1700545488">
              <w:marLeft w:val="0"/>
              <w:marRight w:val="0"/>
              <w:marTop w:val="0"/>
              <w:marBottom w:val="0"/>
              <w:divBdr>
                <w:top w:val="none" w:sz="0" w:space="0" w:color="auto"/>
                <w:left w:val="none" w:sz="0" w:space="0" w:color="auto"/>
                <w:bottom w:val="none" w:sz="0" w:space="0" w:color="auto"/>
                <w:right w:val="none" w:sz="0" w:space="0" w:color="auto"/>
              </w:divBdr>
            </w:div>
            <w:div w:id="1767653732">
              <w:marLeft w:val="0"/>
              <w:marRight w:val="0"/>
              <w:marTop w:val="0"/>
              <w:marBottom w:val="0"/>
              <w:divBdr>
                <w:top w:val="none" w:sz="0" w:space="0" w:color="auto"/>
                <w:left w:val="none" w:sz="0" w:space="0" w:color="auto"/>
                <w:bottom w:val="none" w:sz="0" w:space="0" w:color="auto"/>
                <w:right w:val="none" w:sz="0" w:space="0" w:color="auto"/>
              </w:divBdr>
            </w:div>
            <w:div w:id="1910340722">
              <w:marLeft w:val="0"/>
              <w:marRight w:val="0"/>
              <w:marTop w:val="0"/>
              <w:marBottom w:val="0"/>
              <w:divBdr>
                <w:top w:val="none" w:sz="0" w:space="0" w:color="auto"/>
                <w:left w:val="none" w:sz="0" w:space="0" w:color="auto"/>
                <w:bottom w:val="none" w:sz="0" w:space="0" w:color="auto"/>
                <w:right w:val="none" w:sz="0" w:space="0" w:color="auto"/>
              </w:divBdr>
            </w:div>
            <w:div w:id="213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60462361">
      <w:bodyDiv w:val="1"/>
      <w:marLeft w:val="0"/>
      <w:marRight w:val="0"/>
      <w:marTop w:val="0"/>
      <w:marBottom w:val="0"/>
      <w:divBdr>
        <w:top w:val="none" w:sz="0" w:space="0" w:color="auto"/>
        <w:left w:val="none" w:sz="0" w:space="0" w:color="auto"/>
        <w:bottom w:val="none" w:sz="0" w:space="0" w:color="auto"/>
        <w:right w:val="none" w:sz="0" w:space="0" w:color="auto"/>
      </w:divBdr>
    </w:div>
    <w:div w:id="1181973235">
      <w:bodyDiv w:val="1"/>
      <w:marLeft w:val="0"/>
      <w:marRight w:val="0"/>
      <w:marTop w:val="0"/>
      <w:marBottom w:val="0"/>
      <w:divBdr>
        <w:top w:val="none" w:sz="0" w:space="0" w:color="auto"/>
        <w:left w:val="none" w:sz="0" w:space="0" w:color="auto"/>
        <w:bottom w:val="none" w:sz="0" w:space="0" w:color="auto"/>
        <w:right w:val="none" w:sz="0" w:space="0" w:color="auto"/>
      </w:divBdr>
    </w:div>
    <w:div w:id="1194146794">
      <w:bodyDiv w:val="1"/>
      <w:marLeft w:val="0"/>
      <w:marRight w:val="0"/>
      <w:marTop w:val="0"/>
      <w:marBottom w:val="0"/>
      <w:divBdr>
        <w:top w:val="none" w:sz="0" w:space="0" w:color="auto"/>
        <w:left w:val="none" w:sz="0" w:space="0" w:color="auto"/>
        <w:bottom w:val="none" w:sz="0" w:space="0" w:color="auto"/>
        <w:right w:val="none" w:sz="0" w:space="0" w:color="auto"/>
      </w:divBdr>
    </w:div>
    <w:div w:id="1196581940">
      <w:bodyDiv w:val="1"/>
      <w:marLeft w:val="0"/>
      <w:marRight w:val="0"/>
      <w:marTop w:val="0"/>
      <w:marBottom w:val="0"/>
      <w:divBdr>
        <w:top w:val="none" w:sz="0" w:space="0" w:color="auto"/>
        <w:left w:val="none" w:sz="0" w:space="0" w:color="auto"/>
        <w:bottom w:val="none" w:sz="0" w:space="0" w:color="auto"/>
        <w:right w:val="none" w:sz="0" w:space="0" w:color="auto"/>
      </w:divBdr>
    </w:div>
    <w:div w:id="1210999471">
      <w:bodyDiv w:val="1"/>
      <w:marLeft w:val="0"/>
      <w:marRight w:val="0"/>
      <w:marTop w:val="0"/>
      <w:marBottom w:val="0"/>
      <w:divBdr>
        <w:top w:val="none" w:sz="0" w:space="0" w:color="auto"/>
        <w:left w:val="none" w:sz="0" w:space="0" w:color="auto"/>
        <w:bottom w:val="none" w:sz="0" w:space="0" w:color="auto"/>
        <w:right w:val="none" w:sz="0" w:space="0" w:color="auto"/>
      </w:divBdr>
    </w:div>
    <w:div w:id="1226525042">
      <w:bodyDiv w:val="1"/>
      <w:marLeft w:val="0"/>
      <w:marRight w:val="0"/>
      <w:marTop w:val="0"/>
      <w:marBottom w:val="0"/>
      <w:divBdr>
        <w:top w:val="none" w:sz="0" w:space="0" w:color="auto"/>
        <w:left w:val="none" w:sz="0" w:space="0" w:color="auto"/>
        <w:bottom w:val="none" w:sz="0" w:space="0" w:color="auto"/>
        <w:right w:val="none" w:sz="0" w:space="0" w:color="auto"/>
      </w:divBdr>
    </w:div>
    <w:div w:id="1278290514">
      <w:bodyDiv w:val="1"/>
      <w:marLeft w:val="0"/>
      <w:marRight w:val="0"/>
      <w:marTop w:val="0"/>
      <w:marBottom w:val="0"/>
      <w:divBdr>
        <w:top w:val="none" w:sz="0" w:space="0" w:color="auto"/>
        <w:left w:val="none" w:sz="0" w:space="0" w:color="auto"/>
        <w:bottom w:val="none" w:sz="0" w:space="0" w:color="auto"/>
        <w:right w:val="none" w:sz="0" w:space="0" w:color="auto"/>
      </w:divBdr>
    </w:div>
    <w:div w:id="1324428527">
      <w:bodyDiv w:val="1"/>
      <w:marLeft w:val="0"/>
      <w:marRight w:val="0"/>
      <w:marTop w:val="0"/>
      <w:marBottom w:val="0"/>
      <w:divBdr>
        <w:top w:val="none" w:sz="0" w:space="0" w:color="auto"/>
        <w:left w:val="none" w:sz="0" w:space="0" w:color="auto"/>
        <w:bottom w:val="none" w:sz="0" w:space="0" w:color="auto"/>
        <w:right w:val="none" w:sz="0" w:space="0" w:color="auto"/>
      </w:divBdr>
    </w:div>
    <w:div w:id="1370448480">
      <w:bodyDiv w:val="1"/>
      <w:marLeft w:val="0"/>
      <w:marRight w:val="0"/>
      <w:marTop w:val="0"/>
      <w:marBottom w:val="0"/>
      <w:divBdr>
        <w:top w:val="none" w:sz="0" w:space="0" w:color="auto"/>
        <w:left w:val="none" w:sz="0" w:space="0" w:color="auto"/>
        <w:bottom w:val="none" w:sz="0" w:space="0" w:color="auto"/>
        <w:right w:val="none" w:sz="0" w:space="0" w:color="auto"/>
      </w:divBdr>
    </w:div>
    <w:div w:id="1371799742">
      <w:bodyDiv w:val="1"/>
      <w:marLeft w:val="0"/>
      <w:marRight w:val="0"/>
      <w:marTop w:val="0"/>
      <w:marBottom w:val="0"/>
      <w:divBdr>
        <w:top w:val="none" w:sz="0" w:space="0" w:color="auto"/>
        <w:left w:val="none" w:sz="0" w:space="0" w:color="auto"/>
        <w:bottom w:val="none" w:sz="0" w:space="0" w:color="auto"/>
        <w:right w:val="none" w:sz="0" w:space="0" w:color="auto"/>
      </w:divBdr>
    </w:div>
    <w:div w:id="1380858410">
      <w:bodyDiv w:val="1"/>
      <w:marLeft w:val="0"/>
      <w:marRight w:val="0"/>
      <w:marTop w:val="0"/>
      <w:marBottom w:val="0"/>
      <w:divBdr>
        <w:top w:val="none" w:sz="0" w:space="0" w:color="auto"/>
        <w:left w:val="none" w:sz="0" w:space="0" w:color="auto"/>
        <w:bottom w:val="none" w:sz="0" w:space="0" w:color="auto"/>
        <w:right w:val="none" w:sz="0" w:space="0" w:color="auto"/>
      </w:divBdr>
    </w:div>
    <w:div w:id="1442263127">
      <w:bodyDiv w:val="1"/>
      <w:marLeft w:val="0"/>
      <w:marRight w:val="0"/>
      <w:marTop w:val="0"/>
      <w:marBottom w:val="0"/>
      <w:divBdr>
        <w:top w:val="none" w:sz="0" w:space="0" w:color="auto"/>
        <w:left w:val="none" w:sz="0" w:space="0" w:color="auto"/>
        <w:bottom w:val="none" w:sz="0" w:space="0" w:color="auto"/>
        <w:right w:val="none" w:sz="0" w:space="0" w:color="auto"/>
      </w:divBdr>
      <w:divsChild>
        <w:div w:id="2095321151">
          <w:marLeft w:val="120"/>
          <w:marRight w:val="120"/>
          <w:marTop w:val="120"/>
          <w:marBottom w:val="120"/>
          <w:divBdr>
            <w:top w:val="none" w:sz="0" w:space="0" w:color="auto"/>
            <w:left w:val="none" w:sz="0" w:space="0" w:color="auto"/>
            <w:bottom w:val="none" w:sz="0" w:space="0" w:color="auto"/>
            <w:right w:val="none" w:sz="0" w:space="0" w:color="auto"/>
          </w:divBdr>
          <w:divsChild>
            <w:div w:id="71045901">
              <w:marLeft w:val="0"/>
              <w:marRight w:val="0"/>
              <w:marTop w:val="0"/>
              <w:marBottom w:val="0"/>
              <w:divBdr>
                <w:top w:val="none" w:sz="0" w:space="0" w:color="auto"/>
                <w:left w:val="none" w:sz="0" w:space="0" w:color="auto"/>
                <w:bottom w:val="none" w:sz="0" w:space="0" w:color="auto"/>
                <w:right w:val="none" w:sz="0" w:space="0" w:color="auto"/>
              </w:divBdr>
            </w:div>
            <w:div w:id="1878812539">
              <w:marLeft w:val="0"/>
              <w:marRight w:val="0"/>
              <w:marTop w:val="0"/>
              <w:marBottom w:val="0"/>
              <w:divBdr>
                <w:top w:val="none" w:sz="0" w:space="0" w:color="auto"/>
                <w:left w:val="none" w:sz="0" w:space="0" w:color="auto"/>
                <w:bottom w:val="none" w:sz="0" w:space="0" w:color="auto"/>
                <w:right w:val="none" w:sz="0" w:space="0" w:color="auto"/>
              </w:divBdr>
            </w:div>
            <w:div w:id="2013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1874">
      <w:bodyDiv w:val="1"/>
      <w:marLeft w:val="0"/>
      <w:marRight w:val="0"/>
      <w:marTop w:val="0"/>
      <w:marBottom w:val="0"/>
      <w:divBdr>
        <w:top w:val="none" w:sz="0" w:space="0" w:color="auto"/>
        <w:left w:val="none" w:sz="0" w:space="0" w:color="auto"/>
        <w:bottom w:val="none" w:sz="0" w:space="0" w:color="auto"/>
        <w:right w:val="none" w:sz="0" w:space="0" w:color="auto"/>
      </w:divBdr>
    </w:div>
    <w:div w:id="1459954813">
      <w:bodyDiv w:val="1"/>
      <w:marLeft w:val="0"/>
      <w:marRight w:val="0"/>
      <w:marTop w:val="0"/>
      <w:marBottom w:val="0"/>
      <w:divBdr>
        <w:top w:val="none" w:sz="0" w:space="0" w:color="auto"/>
        <w:left w:val="none" w:sz="0" w:space="0" w:color="auto"/>
        <w:bottom w:val="none" w:sz="0" w:space="0" w:color="auto"/>
        <w:right w:val="none" w:sz="0" w:space="0" w:color="auto"/>
      </w:divBdr>
    </w:div>
    <w:div w:id="1491096972">
      <w:bodyDiv w:val="1"/>
      <w:marLeft w:val="0"/>
      <w:marRight w:val="0"/>
      <w:marTop w:val="0"/>
      <w:marBottom w:val="0"/>
      <w:divBdr>
        <w:top w:val="none" w:sz="0" w:space="0" w:color="auto"/>
        <w:left w:val="none" w:sz="0" w:space="0" w:color="auto"/>
        <w:bottom w:val="none" w:sz="0" w:space="0" w:color="auto"/>
        <w:right w:val="none" w:sz="0" w:space="0" w:color="auto"/>
      </w:divBdr>
    </w:div>
    <w:div w:id="1509246548">
      <w:bodyDiv w:val="1"/>
      <w:marLeft w:val="0"/>
      <w:marRight w:val="0"/>
      <w:marTop w:val="0"/>
      <w:marBottom w:val="0"/>
      <w:divBdr>
        <w:top w:val="none" w:sz="0" w:space="0" w:color="auto"/>
        <w:left w:val="none" w:sz="0" w:space="0" w:color="auto"/>
        <w:bottom w:val="none" w:sz="0" w:space="0" w:color="auto"/>
        <w:right w:val="none" w:sz="0" w:space="0" w:color="auto"/>
      </w:divBdr>
    </w:div>
    <w:div w:id="1523736886">
      <w:bodyDiv w:val="1"/>
      <w:marLeft w:val="0"/>
      <w:marRight w:val="0"/>
      <w:marTop w:val="0"/>
      <w:marBottom w:val="0"/>
      <w:divBdr>
        <w:top w:val="none" w:sz="0" w:space="0" w:color="auto"/>
        <w:left w:val="none" w:sz="0" w:space="0" w:color="auto"/>
        <w:bottom w:val="none" w:sz="0" w:space="0" w:color="auto"/>
        <w:right w:val="none" w:sz="0" w:space="0" w:color="auto"/>
      </w:divBdr>
    </w:div>
    <w:div w:id="152851697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4">
          <w:marLeft w:val="120"/>
          <w:marRight w:val="120"/>
          <w:marTop w:val="120"/>
          <w:marBottom w:val="120"/>
          <w:divBdr>
            <w:top w:val="none" w:sz="0" w:space="0" w:color="auto"/>
            <w:left w:val="none" w:sz="0" w:space="0" w:color="auto"/>
            <w:bottom w:val="none" w:sz="0" w:space="0" w:color="auto"/>
            <w:right w:val="none" w:sz="0" w:space="0" w:color="auto"/>
          </w:divBdr>
          <w:divsChild>
            <w:div w:id="254705051">
              <w:marLeft w:val="0"/>
              <w:marRight w:val="0"/>
              <w:marTop w:val="0"/>
              <w:marBottom w:val="0"/>
              <w:divBdr>
                <w:top w:val="none" w:sz="0" w:space="0" w:color="auto"/>
                <w:left w:val="none" w:sz="0" w:space="0" w:color="auto"/>
                <w:bottom w:val="none" w:sz="0" w:space="0" w:color="auto"/>
                <w:right w:val="none" w:sz="0" w:space="0" w:color="auto"/>
              </w:divBdr>
            </w:div>
            <w:div w:id="651829989">
              <w:marLeft w:val="0"/>
              <w:marRight w:val="0"/>
              <w:marTop w:val="0"/>
              <w:marBottom w:val="0"/>
              <w:divBdr>
                <w:top w:val="none" w:sz="0" w:space="0" w:color="auto"/>
                <w:left w:val="none" w:sz="0" w:space="0" w:color="auto"/>
                <w:bottom w:val="none" w:sz="0" w:space="0" w:color="auto"/>
                <w:right w:val="none" w:sz="0" w:space="0" w:color="auto"/>
              </w:divBdr>
            </w:div>
            <w:div w:id="996690615">
              <w:marLeft w:val="0"/>
              <w:marRight w:val="0"/>
              <w:marTop w:val="0"/>
              <w:marBottom w:val="0"/>
              <w:divBdr>
                <w:top w:val="none" w:sz="0" w:space="0" w:color="auto"/>
                <w:left w:val="none" w:sz="0" w:space="0" w:color="auto"/>
                <w:bottom w:val="none" w:sz="0" w:space="0" w:color="auto"/>
                <w:right w:val="none" w:sz="0" w:space="0" w:color="auto"/>
              </w:divBdr>
            </w:div>
            <w:div w:id="1582524921">
              <w:marLeft w:val="0"/>
              <w:marRight w:val="0"/>
              <w:marTop w:val="0"/>
              <w:marBottom w:val="0"/>
              <w:divBdr>
                <w:top w:val="none" w:sz="0" w:space="0" w:color="auto"/>
                <w:left w:val="none" w:sz="0" w:space="0" w:color="auto"/>
                <w:bottom w:val="none" w:sz="0" w:space="0" w:color="auto"/>
                <w:right w:val="none" w:sz="0" w:space="0" w:color="auto"/>
              </w:divBdr>
            </w:div>
            <w:div w:id="1590000431">
              <w:marLeft w:val="0"/>
              <w:marRight w:val="0"/>
              <w:marTop w:val="0"/>
              <w:marBottom w:val="0"/>
              <w:divBdr>
                <w:top w:val="none" w:sz="0" w:space="0" w:color="auto"/>
                <w:left w:val="none" w:sz="0" w:space="0" w:color="auto"/>
                <w:bottom w:val="none" w:sz="0" w:space="0" w:color="auto"/>
                <w:right w:val="none" w:sz="0" w:space="0" w:color="auto"/>
              </w:divBdr>
            </w:div>
            <w:div w:id="1895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02">
      <w:bodyDiv w:val="1"/>
      <w:marLeft w:val="0"/>
      <w:marRight w:val="0"/>
      <w:marTop w:val="0"/>
      <w:marBottom w:val="0"/>
      <w:divBdr>
        <w:top w:val="none" w:sz="0" w:space="0" w:color="auto"/>
        <w:left w:val="none" w:sz="0" w:space="0" w:color="auto"/>
        <w:bottom w:val="none" w:sz="0" w:space="0" w:color="auto"/>
        <w:right w:val="none" w:sz="0" w:space="0" w:color="auto"/>
      </w:divBdr>
    </w:div>
    <w:div w:id="1633906290">
      <w:bodyDiv w:val="1"/>
      <w:marLeft w:val="0"/>
      <w:marRight w:val="0"/>
      <w:marTop w:val="0"/>
      <w:marBottom w:val="0"/>
      <w:divBdr>
        <w:top w:val="none" w:sz="0" w:space="0" w:color="auto"/>
        <w:left w:val="none" w:sz="0" w:space="0" w:color="auto"/>
        <w:bottom w:val="none" w:sz="0" w:space="0" w:color="auto"/>
        <w:right w:val="none" w:sz="0" w:space="0" w:color="auto"/>
      </w:divBdr>
    </w:div>
    <w:div w:id="1727530954">
      <w:bodyDiv w:val="1"/>
      <w:marLeft w:val="0"/>
      <w:marRight w:val="0"/>
      <w:marTop w:val="0"/>
      <w:marBottom w:val="0"/>
      <w:divBdr>
        <w:top w:val="none" w:sz="0" w:space="0" w:color="auto"/>
        <w:left w:val="none" w:sz="0" w:space="0" w:color="auto"/>
        <w:bottom w:val="none" w:sz="0" w:space="0" w:color="auto"/>
        <w:right w:val="none" w:sz="0" w:space="0" w:color="auto"/>
      </w:divBdr>
    </w:div>
    <w:div w:id="1766263475">
      <w:bodyDiv w:val="1"/>
      <w:marLeft w:val="0"/>
      <w:marRight w:val="0"/>
      <w:marTop w:val="0"/>
      <w:marBottom w:val="0"/>
      <w:divBdr>
        <w:top w:val="none" w:sz="0" w:space="0" w:color="auto"/>
        <w:left w:val="none" w:sz="0" w:space="0" w:color="auto"/>
        <w:bottom w:val="none" w:sz="0" w:space="0" w:color="auto"/>
        <w:right w:val="none" w:sz="0" w:space="0" w:color="auto"/>
      </w:divBdr>
    </w:div>
    <w:div w:id="1800143906">
      <w:bodyDiv w:val="1"/>
      <w:marLeft w:val="0"/>
      <w:marRight w:val="0"/>
      <w:marTop w:val="0"/>
      <w:marBottom w:val="0"/>
      <w:divBdr>
        <w:top w:val="none" w:sz="0" w:space="0" w:color="auto"/>
        <w:left w:val="none" w:sz="0" w:space="0" w:color="auto"/>
        <w:bottom w:val="none" w:sz="0" w:space="0" w:color="auto"/>
        <w:right w:val="none" w:sz="0" w:space="0" w:color="auto"/>
      </w:divBdr>
    </w:div>
    <w:div w:id="1802839172">
      <w:bodyDiv w:val="1"/>
      <w:marLeft w:val="0"/>
      <w:marRight w:val="0"/>
      <w:marTop w:val="0"/>
      <w:marBottom w:val="0"/>
      <w:divBdr>
        <w:top w:val="none" w:sz="0" w:space="0" w:color="auto"/>
        <w:left w:val="none" w:sz="0" w:space="0" w:color="auto"/>
        <w:bottom w:val="none" w:sz="0" w:space="0" w:color="auto"/>
        <w:right w:val="none" w:sz="0" w:space="0" w:color="auto"/>
      </w:divBdr>
    </w:div>
    <w:div w:id="1844394869">
      <w:bodyDiv w:val="1"/>
      <w:marLeft w:val="0"/>
      <w:marRight w:val="0"/>
      <w:marTop w:val="0"/>
      <w:marBottom w:val="0"/>
      <w:divBdr>
        <w:top w:val="none" w:sz="0" w:space="0" w:color="auto"/>
        <w:left w:val="none" w:sz="0" w:space="0" w:color="auto"/>
        <w:bottom w:val="none" w:sz="0" w:space="0" w:color="auto"/>
        <w:right w:val="none" w:sz="0" w:space="0" w:color="auto"/>
      </w:divBdr>
    </w:div>
    <w:div w:id="1871801654">
      <w:bodyDiv w:val="1"/>
      <w:marLeft w:val="0"/>
      <w:marRight w:val="0"/>
      <w:marTop w:val="0"/>
      <w:marBottom w:val="0"/>
      <w:divBdr>
        <w:top w:val="none" w:sz="0" w:space="0" w:color="auto"/>
        <w:left w:val="none" w:sz="0" w:space="0" w:color="auto"/>
        <w:bottom w:val="none" w:sz="0" w:space="0" w:color="auto"/>
        <w:right w:val="none" w:sz="0" w:space="0" w:color="auto"/>
      </w:divBdr>
    </w:div>
    <w:div w:id="1997412292">
      <w:bodyDiv w:val="1"/>
      <w:marLeft w:val="0"/>
      <w:marRight w:val="0"/>
      <w:marTop w:val="0"/>
      <w:marBottom w:val="0"/>
      <w:divBdr>
        <w:top w:val="none" w:sz="0" w:space="0" w:color="auto"/>
        <w:left w:val="none" w:sz="0" w:space="0" w:color="auto"/>
        <w:bottom w:val="none" w:sz="0" w:space="0" w:color="auto"/>
        <w:right w:val="none" w:sz="0" w:space="0" w:color="auto"/>
      </w:divBdr>
    </w:div>
    <w:div w:id="2032760227">
      <w:bodyDiv w:val="1"/>
      <w:marLeft w:val="0"/>
      <w:marRight w:val="0"/>
      <w:marTop w:val="0"/>
      <w:marBottom w:val="0"/>
      <w:divBdr>
        <w:top w:val="none" w:sz="0" w:space="0" w:color="auto"/>
        <w:left w:val="none" w:sz="0" w:space="0" w:color="auto"/>
        <w:bottom w:val="none" w:sz="0" w:space="0" w:color="auto"/>
        <w:right w:val="none" w:sz="0" w:space="0" w:color="auto"/>
      </w:divBdr>
    </w:div>
    <w:div w:id="2058963904">
      <w:bodyDiv w:val="1"/>
      <w:marLeft w:val="0"/>
      <w:marRight w:val="0"/>
      <w:marTop w:val="0"/>
      <w:marBottom w:val="0"/>
      <w:divBdr>
        <w:top w:val="none" w:sz="0" w:space="0" w:color="auto"/>
        <w:left w:val="none" w:sz="0" w:space="0" w:color="auto"/>
        <w:bottom w:val="none" w:sz="0" w:space="0" w:color="auto"/>
        <w:right w:val="none" w:sz="0" w:space="0" w:color="auto"/>
      </w:divBdr>
      <w:divsChild>
        <w:div w:id="1617256568">
          <w:marLeft w:val="120"/>
          <w:marRight w:val="120"/>
          <w:marTop w:val="120"/>
          <w:marBottom w:val="120"/>
          <w:divBdr>
            <w:top w:val="none" w:sz="0" w:space="0" w:color="auto"/>
            <w:left w:val="none" w:sz="0" w:space="0" w:color="auto"/>
            <w:bottom w:val="none" w:sz="0" w:space="0" w:color="auto"/>
            <w:right w:val="none" w:sz="0" w:space="0" w:color="auto"/>
          </w:divBdr>
          <w:divsChild>
            <w:div w:id="2588638">
              <w:marLeft w:val="0"/>
              <w:marRight w:val="0"/>
              <w:marTop w:val="0"/>
              <w:marBottom w:val="0"/>
              <w:divBdr>
                <w:top w:val="none" w:sz="0" w:space="0" w:color="auto"/>
                <w:left w:val="none" w:sz="0" w:space="0" w:color="auto"/>
                <w:bottom w:val="none" w:sz="0" w:space="0" w:color="auto"/>
                <w:right w:val="none" w:sz="0" w:space="0" w:color="auto"/>
              </w:divBdr>
            </w:div>
            <w:div w:id="123890858">
              <w:marLeft w:val="0"/>
              <w:marRight w:val="0"/>
              <w:marTop w:val="0"/>
              <w:marBottom w:val="0"/>
              <w:divBdr>
                <w:top w:val="none" w:sz="0" w:space="0" w:color="auto"/>
                <w:left w:val="none" w:sz="0" w:space="0" w:color="auto"/>
                <w:bottom w:val="none" w:sz="0" w:space="0" w:color="auto"/>
                <w:right w:val="none" w:sz="0" w:space="0" w:color="auto"/>
              </w:divBdr>
            </w:div>
            <w:div w:id="182323569">
              <w:marLeft w:val="0"/>
              <w:marRight w:val="0"/>
              <w:marTop w:val="0"/>
              <w:marBottom w:val="0"/>
              <w:divBdr>
                <w:top w:val="none" w:sz="0" w:space="0" w:color="auto"/>
                <w:left w:val="none" w:sz="0" w:space="0" w:color="auto"/>
                <w:bottom w:val="none" w:sz="0" w:space="0" w:color="auto"/>
                <w:right w:val="none" w:sz="0" w:space="0" w:color="auto"/>
              </w:divBdr>
            </w:div>
            <w:div w:id="286353930">
              <w:marLeft w:val="0"/>
              <w:marRight w:val="0"/>
              <w:marTop w:val="0"/>
              <w:marBottom w:val="0"/>
              <w:divBdr>
                <w:top w:val="none" w:sz="0" w:space="0" w:color="auto"/>
                <w:left w:val="none" w:sz="0" w:space="0" w:color="auto"/>
                <w:bottom w:val="none" w:sz="0" w:space="0" w:color="auto"/>
                <w:right w:val="none" w:sz="0" w:space="0" w:color="auto"/>
              </w:divBdr>
            </w:div>
            <w:div w:id="466553315">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979194826">
              <w:marLeft w:val="0"/>
              <w:marRight w:val="0"/>
              <w:marTop w:val="0"/>
              <w:marBottom w:val="0"/>
              <w:divBdr>
                <w:top w:val="none" w:sz="0" w:space="0" w:color="auto"/>
                <w:left w:val="none" w:sz="0" w:space="0" w:color="auto"/>
                <w:bottom w:val="none" w:sz="0" w:space="0" w:color="auto"/>
                <w:right w:val="none" w:sz="0" w:space="0" w:color="auto"/>
              </w:divBdr>
            </w:div>
            <w:div w:id="991252272">
              <w:marLeft w:val="0"/>
              <w:marRight w:val="0"/>
              <w:marTop w:val="0"/>
              <w:marBottom w:val="0"/>
              <w:divBdr>
                <w:top w:val="none" w:sz="0" w:space="0" w:color="auto"/>
                <w:left w:val="none" w:sz="0" w:space="0" w:color="auto"/>
                <w:bottom w:val="none" w:sz="0" w:space="0" w:color="auto"/>
                <w:right w:val="none" w:sz="0" w:space="0" w:color="auto"/>
              </w:divBdr>
            </w:div>
            <w:div w:id="1225263077">
              <w:marLeft w:val="0"/>
              <w:marRight w:val="0"/>
              <w:marTop w:val="0"/>
              <w:marBottom w:val="0"/>
              <w:divBdr>
                <w:top w:val="none" w:sz="0" w:space="0" w:color="auto"/>
                <w:left w:val="none" w:sz="0" w:space="0" w:color="auto"/>
                <w:bottom w:val="none" w:sz="0" w:space="0" w:color="auto"/>
                <w:right w:val="none" w:sz="0" w:space="0" w:color="auto"/>
              </w:divBdr>
            </w:div>
            <w:div w:id="1304504703">
              <w:marLeft w:val="0"/>
              <w:marRight w:val="0"/>
              <w:marTop w:val="0"/>
              <w:marBottom w:val="0"/>
              <w:divBdr>
                <w:top w:val="none" w:sz="0" w:space="0" w:color="auto"/>
                <w:left w:val="none" w:sz="0" w:space="0" w:color="auto"/>
                <w:bottom w:val="none" w:sz="0" w:space="0" w:color="auto"/>
                <w:right w:val="none" w:sz="0" w:space="0" w:color="auto"/>
              </w:divBdr>
            </w:div>
            <w:div w:id="1367027577">
              <w:marLeft w:val="0"/>
              <w:marRight w:val="0"/>
              <w:marTop w:val="0"/>
              <w:marBottom w:val="0"/>
              <w:divBdr>
                <w:top w:val="none" w:sz="0" w:space="0" w:color="auto"/>
                <w:left w:val="none" w:sz="0" w:space="0" w:color="auto"/>
                <w:bottom w:val="none" w:sz="0" w:space="0" w:color="auto"/>
                <w:right w:val="none" w:sz="0" w:space="0" w:color="auto"/>
              </w:divBdr>
            </w:div>
            <w:div w:id="1369792938">
              <w:marLeft w:val="0"/>
              <w:marRight w:val="0"/>
              <w:marTop w:val="0"/>
              <w:marBottom w:val="0"/>
              <w:divBdr>
                <w:top w:val="none" w:sz="0" w:space="0" w:color="auto"/>
                <w:left w:val="none" w:sz="0" w:space="0" w:color="auto"/>
                <w:bottom w:val="none" w:sz="0" w:space="0" w:color="auto"/>
                <w:right w:val="none" w:sz="0" w:space="0" w:color="auto"/>
              </w:divBdr>
            </w:div>
            <w:div w:id="1452362936">
              <w:marLeft w:val="0"/>
              <w:marRight w:val="0"/>
              <w:marTop w:val="0"/>
              <w:marBottom w:val="0"/>
              <w:divBdr>
                <w:top w:val="none" w:sz="0" w:space="0" w:color="auto"/>
                <w:left w:val="none" w:sz="0" w:space="0" w:color="auto"/>
                <w:bottom w:val="none" w:sz="0" w:space="0" w:color="auto"/>
                <w:right w:val="none" w:sz="0" w:space="0" w:color="auto"/>
              </w:divBdr>
            </w:div>
            <w:div w:id="1469087599">
              <w:marLeft w:val="0"/>
              <w:marRight w:val="0"/>
              <w:marTop w:val="0"/>
              <w:marBottom w:val="0"/>
              <w:divBdr>
                <w:top w:val="none" w:sz="0" w:space="0" w:color="auto"/>
                <w:left w:val="none" w:sz="0" w:space="0" w:color="auto"/>
                <w:bottom w:val="none" w:sz="0" w:space="0" w:color="auto"/>
                <w:right w:val="none" w:sz="0" w:space="0" w:color="auto"/>
              </w:divBdr>
            </w:div>
            <w:div w:id="1504125423">
              <w:marLeft w:val="0"/>
              <w:marRight w:val="0"/>
              <w:marTop w:val="0"/>
              <w:marBottom w:val="0"/>
              <w:divBdr>
                <w:top w:val="none" w:sz="0" w:space="0" w:color="auto"/>
                <w:left w:val="none" w:sz="0" w:space="0" w:color="auto"/>
                <w:bottom w:val="none" w:sz="0" w:space="0" w:color="auto"/>
                <w:right w:val="none" w:sz="0" w:space="0" w:color="auto"/>
              </w:divBdr>
            </w:div>
            <w:div w:id="1550797606">
              <w:marLeft w:val="0"/>
              <w:marRight w:val="0"/>
              <w:marTop w:val="0"/>
              <w:marBottom w:val="0"/>
              <w:divBdr>
                <w:top w:val="none" w:sz="0" w:space="0" w:color="auto"/>
                <w:left w:val="none" w:sz="0" w:space="0" w:color="auto"/>
                <w:bottom w:val="none" w:sz="0" w:space="0" w:color="auto"/>
                <w:right w:val="none" w:sz="0" w:space="0" w:color="auto"/>
              </w:divBdr>
            </w:div>
            <w:div w:id="1655570734">
              <w:marLeft w:val="0"/>
              <w:marRight w:val="0"/>
              <w:marTop w:val="0"/>
              <w:marBottom w:val="0"/>
              <w:divBdr>
                <w:top w:val="none" w:sz="0" w:space="0" w:color="auto"/>
                <w:left w:val="none" w:sz="0" w:space="0" w:color="auto"/>
                <w:bottom w:val="none" w:sz="0" w:space="0" w:color="auto"/>
                <w:right w:val="none" w:sz="0" w:space="0" w:color="auto"/>
              </w:divBdr>
            </w:div>
            <w:div w:id="198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406">
      <w:bodyDiv w:val="1"/>
      <w:marLeft w:val="0"/>
      <w:marRight w:val="0"/>
      <w:marTop w:val="0"/>
      <w:marBottom w:val="0"/>
      <w:divBdr>
        <w:top w:val="none" w:sz="0" w:space="0" w:color="auto"/>
        <w:left w:val="none" w:sz="0" w:space="0" w:color="auto"/>
        <w:bottom w:val="none" w:sz="0" w:space="0" w:color="auto"/>
        <w:right w:val="none" w:sz="0" w:space="0" w:color="auto"/>
      </w:divBdr>
    </w:div>
    <w:div w:id="2072385169">
      <w:bodyDiv w:val="1"/>
      <w:marLeft w:val="0"/>
      <w:marRight w:val="0"/>
      <w:marTop w:val="0"/>
      <w:marBottom w:val="0"/>
      <w:divBdr>
        <w:top w:val="none" w:sz="0" w:space="0" w:color="auto"/>
        <w:left w:val="none" w:sz="0" w:space="0" w:color="auto"/>
        <w:bottom w:val="none" w:sz="0" w:space="0" w:color="auto"/>
        <w:right w:val="none" w:sz="0" w:space="0" w:color="auto"/>
      </w:divBdr>
    </w:div>
    <w:div w:id="2087920157">
      <w:bodyDiv w:val="1"/>
      <w:marLeft w:val="0"/>
      <w:marRight w:val="0"/>
      <w:marTop w:val="0"/>
      <w:marBottom w:val="0"/>
      <w:divBdr>
        <w:top w:val="none" w:sz="0" w:space="0" w:color="auto"/>
        <w:left w:val="none" w:sz="0" w:space="0" w:color="auto"/>
        <w:bottom w:val="none" w:sz="0" w:space="0" w:color="auto"/>
        <w:right w:val="none" w:sz="0" w:space="0" w:color="auto"/>
      </w:divBdr>
    </w:div>
    <w:div w:id="2089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smt.cz/vzdelavani/vysoke-skolstvi/ramec-kvalifikaci-vysokoskolskeho-vzdelavani-ceske-republiky" TargetMode="External"/><Relationship Id="rId1" Type="http://schemas.openxmlformats.org/officeDocument/2006/relationships/hyperlink" Target="https://www.nauvs.cz/attachments/article/72/Narizeni_vlady_c_275_2016.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k.cz/en/university-of-hradec-kralove/about/official-board/guidelines-and-decree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hk.cz/cs/univerzita-hradec-kralove/uhk/uredni-deska/vnitrni-predpisy-a-ridici-akty-2/ridici-akty/rektorske-rady-a-dalsi-akty/rady" TargetMode="External"/><Relationship Id="rId1" Type="http://schemas.openxmlformats.org/officeDocument/2006/relationships/hyperlink" Target="https://www.uhk.cz/cs/univerzita-hradec-kralove/uhk/uredni-deska/vnitrni-predpisy-a-ridici-akty-2/ridici-akty/rektorske-vynosy/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734B-2327-4518-BFA3-65696CDC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2998</Words>
  <Characters>17689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2022-09-06T06:48:00Z</dcterms:created>
  <dcterms:modified xsi:type="dcterms:W3CDTF">2022-09-06T07:29:00Z</dcterms:modified>
</cp:coreProperties>
</file>