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819"/>
        <w:gridCol w:w="4819"/>
      </w:tblGrid>
      <w:tr w:rsidR="0099206C" w14:paraId="5386A5D1" w14:textId="77777777" w:rsidTr="00897D82">
        <w:tc>
          <w:tcPr>
            <w:tcW w:w="2500" w:type="pct"/>
          </w:tcPr>
          <w:p w14:paraId="34A6568A" w14:textId="62D2A8BE" w:rsidR="00040664" w:rsidRPr="00C1016B" w:rsidRDefault="00951956" w:rsidP="00174726">
            <w:pPr>
              <w:pStyle w:val="Nzev"/>
              <w:spacing w:before="440" w:after="120"/>
              <w:jc w:val="center"/>
              <w:rPr>
                <w:rFonts w:ascii="Comenia Sans" w:eastAsia="Noto Sans CJK SC" w:hAnsi="Comenia Sans" w:cs="Lohit Devanagari"/>
                <w:kern w:val="2"/>
                <w:sz w:val="36"/>
                <w:szCs w:val="36"/>
                <w:lang w:eastAsia="zh-CN" w:bidi="hi-IN"/>
              </w:rPr>
            </w:pPr>
            <w:r w:rsidRPr="009205E7">
              <w:rPr>
                <w:rFonts w:eastAsia="Noto Sans CJK SC" w:cs="Lohit Devanagari"/>
                <w:noProof/>
                <w:kern w:val="2"/>
                <w:sz w:val="44"/>
                <w:szCs w:val="28"/>
              </w:rPr>
              <w:drawing>
                <wp:anchor distT="0" distB="0" distL="114300" distR="114300" simplePos="0" relativeHeight="251659264" behindDoc="1" locked="0" layoutInCell="1" allowOverlap="1" wp14:anchorId="46A078FC" wp14:editId="5F8B389C">
                  <wp:simplePos x="0" y="0"/>
                  <wp:positionH relativeFrom="page">
                    <wp:posOffset>-482600</wp:posOffset>
                  </wp:positionH>
                  <wp:positionV relativeFrom="page">
                    <wp:posOffset>-605155</wp:posOffset>
                  </wp:positionV>
                  <wp:extent cx="1875600" cy="482400"/>
                  <wp:effectExtent l="0" t="0" r="0" b="0"/>
                  <wp:wrapNone/>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5600" cy="482400"/>
                          </a:xfrm>
                          <a:prstGeom prst="rect">
                            <a:avLst/>
                          </a:prstGeom>
                          <a:noFill/>
                        </pic:spPr>
                      </pic:pic>
                    </a:graphicData>
                  </a:graphic>
                  <wp14:sizeRelH relativeFrom="margin">
                    <wp14:pctWidth>0</wp14:pctWidth>
                  </wp14:sizeRelH>
                  <wp14:sizeRelV relativeFrom="margin">
                    <wp14:pctHeight>0</wp14:pctHeight>
                  </wp14:sizeRelV>
                </wp:anchor>
              </w:drawing>
            </w:r>
            <w:r w:rsidR="00040664" w:rsidRPr="00E869AE">
              <w:rPr>
                <w:rFonts w:ascii="Comenia Sans" w:eastAsia="Noto Sans CJK SC" w:hAnsi="Comenia Sans" w:cs="Lohit Devanagari"/>
                <w:b/>
                <w:kern w:val="2"/>
                <w:sz w:val="36"/>
                <w:szCs w:val="36"/>
                <w:lang w:val="cs-CZ" w:eastAsia="zh-CN" w:bidi="hi-IN"/>
              </w:rPr>
              <w:t>Smlouva o ubytování</w:t>
            </w:r>
          </w:p>
          <w:p w14:paraId="6C52B9D5" w14:textId="6462EFA7" w:rsidR="00040664" w:rsidRPr="00C55A21" w:rsidRDefault="00040664" w:rsidP="00E869AE">
            <w:pPr>
              <w:pStyle w:val="Zkladntext3"/>
              <w:suppressAutoHyphens/>
              <w:spacing w:after="240"/>
              <w:jc w:val="center"/>
              <w:rPr>
                <w:rFonts w:ascii="Comenia Sans" w:hAnsi="Comenia Sans"/>
                <w:b/>
                <w:noProof/>
                <w:sz w:val="18"/>
                <w:szCs w:val="18"/>
              </w:rPr>
            </w:pPr>
            <w:r w:rsidRPr="00C55A21">
              <w:rPr>
                <w:rFonts w:ascii="Comenia Sans" w:hAnsi="Comenia Sans"/>
                <w:b/>
                <w:noProof/>
                <w:sz w:val="18"/>
                <w:szCs w:val="18"/>
              </w:rPr>
              <w:t>podle § 2326 a násl. zákona č. 89/2012 Sb., občanský</w:t>
            </w:r>
            <w:r w:rsidR="00E869AE">
              <w:rPr>
                <w:rFonts w:ascii="Comenia Sans" w:hAnsi="Comenia Sans"/>
                <w:b/>
                <w:noProof/>
                <w:sz w:val="18"/>
                <w:szCs w:val="18"/>
              </w:rPr>
              <w:t> </w:t>
            </w:r>
            <w:r w:rsidRPr="00C55A21">
              <w:rPr>
                <w:rFonts w:ascii="Comenia Sans" w:hAnsi="Comenia Sans"/>
                <w:b/>
                <w:noProof/>
                <w:sz w:val="18"/>
                <w:szCs w:val="18"/>
              </w:rPr>
              <w:t>zákoník</w:t>
            </w:r>
          </w:p>
          <w:p w14:paraId="3CB00815" w14:textId="77777777" w:rsidR="00040664" w:rsidRPr="00C55A21" w:rsidRDefault="00040664" w:rsidP="00E869AE">
            <w:pPr>
              <w:pStyle w:val="Zkladntext3"/>
              <w:suppressAutoHyphens/>
              <w:spacing w:after="240"/>
              <w:jc w:val="center"/>
              <w:rPr>
                <w:rFonts w:ascii="Comenia Serif" w:hAnsi="Comenia Serif"/>
                <w:noProof/>
                <w:sz w:val="18"/>
                <w:szCs w:val="18"/>
              </w:rPr>
            </w:pPr>
            <w:r w:rsidRPr="00C55A21">
              <w:rPr>
                <w:rFonts w:ascii="Comenia Serif" w:hAnsi="Comenia Serif"/>
                <w:noProof/>
                <w:sz w:val="18"/>
                <w:szCs w:val="18"/>
              </w:rPr>
              <w:t>kterou uzavřeli účastníci</w:t>
            </w:r>
          </w:p>
          <w:p w14:paraId="64EA7921" w14:textId="77777777" w:rsidR="008E5173" w:rsidRDefault="00040664" w:rsidP="008E5173">
            <w:pPr>
              <w:pStyle w:val="normln1"/>
              <w:spacing w:after="120"/>
              <w:ind w:left="1412" w:hanging="1412"/>
              <w:rPr>
                <w:rFonts w:ascii="Comenia Serif" w:hAnsi="Comenia Serif" w:cs="Calibri"/>
                <w:b/>
                <w:bCs/>
                <w:sz w:val="18"/>
                <w:szCs w:val="18"/>
              </w:rPr>
            </w:pPr>
            <w:r w:rsidRPr="00C55A21">
              <w:rPr>
                <w:rFonts w:ascii="Comenia Serif" w:hAnsi="Comenia Serif" w:cs="Calibri"/>
                <w:b/>
                <w:bCs/>
                <w:sz w:val="18"/>
                <w:szCs w:val="18"/>
              </w:rPr>
              <w:t>Ubytovatel:</w:t>
            </w:r>
          </w:p>
          <w:p w14:paraId="4832D017" w14:textId="3E3C56C8" w:rsidR="00040664" w:rsidRPr="00E11684" w:rsidRDefault="00040664" w:rsidP="0049085D">
            <w:pPr>
              <w:pStyle w:val="normln1"/>
              <w:spacing w:after="240"/>
              <w:rPr>
                <w:rFonts w:ascii="Calibri" w:hAnsi="Calibri" w:cs="Calibri"/>
                <w:sz w:val="18"/>
                <w:szCs w:val="18"/>
              </w:rPr>
            </w:pPr>
            <w:r w:rsidRPr="00C55A21">
              <w:rPr>
                <w:rFonts w:ascii="Comenia Serif" w:hAnsi="Comenia Serif" w:cs="Calibri"/>
                <w:sz w:val="18"/>
                <w:szCs w:val="18"/>
              </w:rPr>
              <w:t>Univerzita Hradec Kr</w:t>
            </w:r>
            <w:r w:rsidRPr="00C55A21">
              <w:rPr>
                <w:rFonts w:ascii="Comenia Serif" w:hAnsi="Comenia Serif" w:cs="Comenia Serif"/>
                <w:sz w:val="18"/>
                <w:szCs w:val="18"/>
              </w:rPr>
              <w:t>á</w:t>
            </w:r>
            <w:r w:rsidRPr="00C55A21">
              <w:rPr>
                <w:rFonts w:ascii="Comenia Serif" w:hAnsi="Comenia Serif" w:cs="Calibri"/>
                <w:sz w:val="18"/>
                <w:szCs w:val="18"/>
              </w:rPr>
              <w:t>lov</w:t>
            </w:r>
            <w:r w:rsidRPr="00C55A21">
              <w:rPr>
                <w:rFonts w:ascii="Comenia Serif" w:hAnsi="Comenia Serif" w:cs="Comenia Serif"/>
                <w:sz w:val="18"/>
                <w:szCs w:val="18"/>
              </w:rPr>
              <w:t>é</w:t>
            </w:r>
            <w:r w:rsidRPr="00C55A21">
              <w:rPr>
                <w:rFonts w:ascii="Comenia Serif" w:hAnsi="Comenia Serif" w:cs="Calibri"/>
                <w:sz w:val="18"/>
                <w:szCs w:val="18"/>
              </w:rPr>
              <w:t>,</w:t>
            </w:r>
            <w:r w:rsidR="00E11684">
              <w:rPr>
                <w:rFonts w:ascii="Comenia Serif" w:hAnsi="Comenia Serif" w:cs="Calibri"/>
                <w:sz w:val="18"/>
                <w:szCs w:val="18"/>
              </w:rPr>
              <w:t xml:space="preserve"> </w:t>
            </w:r>
            <w:r w:rsidRPr="00C55A21">
              <w:rPr>
                <w:rFonts w:ascii="Comenia Serif" w:hAnsi="Comenia Serif" w:cs="Calibri"/>
                <w:sz w:val="18"/>
                <w:szCs w:val="18"/>
              </w:rPr>
              <w:t>se</w:t>
            </w:r>
            <w:r w:rsidR="00E11684">
              <w:rPr>
                <w:rFonts w:ascii="Calibri" w:hAnsi="Calibri" w:cs="Calibri"/>
                <w:sz w:val="18"/>
                <w:szCs w:val="18"/>
              </w:rPr>
              <w:t xml:space="preserve"> </w:t>
            </w:r>
            <w:r w:rsidRPr="00C55A21">
              <w:rPr>
                <w:rFonts w:ascii="Comenia Serif" w:hAnsi="Comenia Serif" w:cs="Calibri"/>
                <w:sz w:val="18"/>
                <w:szCs w:val="18"/>
              </w:rPr>
              <w:t>s</w:t>
            </w:r>
            <w:r w:rsidRPr="00C55A21">
              <w:rPr>
                <w:rFonts w:ascii="Comenia Serif" w:hAnsi="Comenia Serif" w:cs="Comenia Serif"/>
                <w:sz w:val="18"/>
                <w:szCs w:val="18"/>
              </w:rPr>
              <w:t>í</w:t>
            </w:r>
            <w:r w:rsidRPr="00C55A21">
              <w:rPr>
                <w:rFonts w:ascii="Comenia Serif" w:hAnsi="Comenia Serif" w:cs="Calibri"/>
                <w:sz w:val="18"/>
                <w:szCs w:val="18"/>
              </w:rPr>
              <w:t>dlem</w:t>
            </w:r>
            <w:r w:rsidR="00E11684">
              <w:rPr>
                <w:rFonts w:ascii="Comenia Serif" w:hAnsi="Comenia Serif" w:cs="Calibri"/>
                <w:sz w:val="18"/>
                <w:szCs w:val="18"/>
              </w:rPr>
              <w:br/>
            </w:r>
            <w:r w:rsidRPr="00C55A21">
              <w:rPr>
                <w:rFonts w:ascii="Comenia Serif" w:hAnsi="Comenia Serif" w:cs="Calibri"/>
                <w:sz w:val="18"/>
                <w:szCs w:val="18"/>
              </w:rPr>
              <w:t>Rokitansk</w:t>
            </w:r>
            <w:r w:rsidRPr="00C55A21">
              <w:rPr>
                <w:rFonts w:ascii="Comenia Serif" w:hAnsi="Comenia Serif" w:cs="Comenia Serif"/>
                <w:sz w:val="18"/>
                <w:szCs w:val="18"/>
              </w:rPr>
              <w:t>é</w:t>
            </w:r>
            <w:r w:rsidRPr="00C55A21">
              <w:rPr>
                <w:rFonts w:ascii="Comenia Serif" w:hAnsi="Comenia Serif" w:cs="Calibri"/>
                <w:sz w:val="18"/>
                <w:szCs w:val="18"/>
              </w:rPr>
              <w:t>ho</w:t>
            </w:r>
            <w:r w:rsidR="00E11684">
              <w:rPr>
                <w:rFonts w:ascii="Calibri" w:hAnsi="Calibri" w:cs="Calibri"/>
                <w:sz w:val="18"/>
                <w:szCs w:val="18"/>
              </w:rPr>
              <w:t xml:space="preserve"> </w:t>
            </w:r>
            <w:r w:rsidRPr="00C55A21">
              <w:rPr>
                <w:rFonts w:ascii="Comenia Serif" w:hAnsi="Comenia Serif" w:cs="Calibri"/>
                <w:sz w:val="18"/>
                <w:szCs w:val="18"/>
              </w:rPr>
              <w:t>62, 500 03 Hradec</w:t>
            </w:r>
            <w:r w:rsidR="00E11684">
              <w:rPr>
                <w:rFonts w:ascii="Calibri" w:hAnsi="Calibri" w:cs="Calibri"/>
                <w:sz w:val="18"/>
                <w:szCs w:val="18"/>
              </w:rPr>
              <w:t xml:space="preserve"> </w:t>
            </w:r>
            <w:r w:rsidRPr="00C55A21">
              <w:rPr>
                <w:rFonts w:ascii="Comenia Serif" w:hAnsi="Comenia Serif" w:cs="Calibri"/>
                <w:sz w:val="18"/>
                <w:szCs w:val="18"/>
              </w:rPr>
              <w:t>Kr</w:t>
            </w:r>
            <w:r w:rsidRPr="00C55A21">
              <w:rPr>
                <w:rFonts w:ascii="Comenia Serif" w:hAnsi="Comenia Serif" w:cs="Comenia Serif"/>
                <w:sz w:val="18"/>
                <w:szCs w:val="18"/>
              </w:rPr>
              <w:t>á</w:t>
            </w:r>
            <w:r w:rsidRPr="00C55A21">
              <w:rPr>
                <w:rFonts w:ascii="Comenia Serif" w:hAnsi="Comenia Serif" w:cs="Calibri"/>
                <w:sz w:val="18"/>
                <w:szCs w:val="18"/>
              </w:rPr>
              <w:t>lov</w:t>
            </w:r>
            <w:r w:rsidRPr="00C55A21">
              <w:rPr>
                <w:rFonts w:ascii="Comenia Serif" w:hAnsi="Comenia Serif" w:cs="Comenia Serif"/>
                <w:sz w:val="18"/>
                <w:szCs w:val="18"/>
              </w:rPr>
              <w:t>é</w:t>
            </w:r>
            <w:r w:rsidRPr="00C55A21">
              <w:rPr>
                <w:rFonts w:ascii="Comenia Serif" w:hAnsi="Comenia Serif" w:cs="Calibri"/>
                <w:sz w:val="18"/>
                <w:szCs w:val="18"/>
              </w:rPr>
              <w:t>,</w:t>
            </w:r>
            <w:r w:rsidR="00E11684">
              <w:rPr>
                <w:rFonts w:ascii="Comenia Serif" w:hAnsi="Comenia Serif" w:cs="Calibri"/>
                <w:sz w:val="18"/>
                <w:szCs w:val="18"/>
              </w:rPr>
              <w:br/>
            </w:r>
            <w:r w:rsidRPr="00C55A21">
              <w:rPr>
                <w:rFonts w:ascii="Comenia Serif" w:hAnsi="Comenia Serif" w:cs="Calibri"/>
                <w:sz w:val="18"/>
                <w:szCs w:val="18"/>
              </w:rPr>
              <w:t>I</w:t>
            </w:r>
            <w:r w:rsidRPr="00C55A21">
              <w:rPr>
                <w:rFonts w:ascii="Comenia Serif" w:hAnsi="Comenia Serif" w:cs="Comenia Serif"/>
                <w:sz w:val="18"/>
                <w:szCs w:val="18"/>
              </w:rPr>
              <w:t>Č</w:t>
            </w:r>
            <w:r w:rsidRPr="00C55A21">
              <w:rPr>
                <w:rFonts w:ascii="Comenia Serif" w:hAnsi="Comenia Serif" w:cs="Calibri"/>
                <w:sz w:val="18"/>
                <w:szCs w:val="18"/>
              </w:rPr>
              <w:t>O</w:t>
            </w:r>
            <w:r w:rsidR="00E11684">
              <w:rPr>
                <w:rFonts w:ascii="Calibri" w:hAnsi="Calibri" w:cs="Calibri"/>
                <w:sz w:val="18"/>
                <w:szCs w:val="18"/>
              </w:rPr>
              <w:t xml:space="preserve"> </w:t>
            </w:r>
            <w:r w:rsidRPr="00C55A21">
              <w:rPr>
                <w:rFonts w:ascii="Comenia Serif" w:hAnsi="Comenia Serif" w:cs="Calibri"/>
                <w:sz w:val="18"/>
                <w:szCs w:val="18"/>
              </w:rPr>
              <w:t>62690094, zastoupen</w:t>
            </w:r>
            <w:r w:rsidRPr="00C55A21">
              <w:rPr>
                <w:rFonts w:ascii="Comenia Serif" w:hAnsi="Comenia Serif" w:cs="Comenia Serif"/>
                <w:sz w:val="18"/>
                <w:szCs w:val="18"/>
              </w:rPr>
              <w:t>á</w:t>
            </w:r>
            <w:r w:rsidR="00E11684">
              <w:rPr>
                <w:rFonts w:ascii="Calibri" w:hAnsi="Calibri" w:cs="Calibri"/>
                <w:sz w:val="18"/>
                <w:szCs w:val="18"/>
              </w:rPr>
              <w:t xml:space="preserve"> </w:t>
            </w:r>
            <w:r w:rsidRPr="00C55A21">
              <w:rPr>
                <w:rFonts w:ascii="Comenia Serif" w:hAnsi="Comenia Serif" w:cs="Calibri"/>
                <w:sz w:val="18"/>
                <w:szCs w:val="18"/>
              </w:rPr>
              <w:t>Ing. Evou Valentovou,</w:t>
            </w:r>
            <w:r w:rsidR="00E11684">
              <w:rPr>
                <w:rFonts w:ascii="Comenia Serif" w:hAnsi="Comenia Serif" w:cs="Calibri"/>
                <w:sz w:val="18"/>
                <w:szCs w:val="18"/>
              </w:rPr>
              <w:br/>
            </w:r>
            <w:r w:rsidRPr="00C55A21">
              <w:rPr>
                <w:rFonts w:ascii="Comenia Serif" w:hAnsi="Comenia Serif" w:cs="Calibri"/>
                <w:sz w:val="18"/>
                <w:szCs w:val="18"/>
              </w:rPr>
              <w:t>ředitelkou Vysokoškolských</w:t>
            </w:r>
            <w:r w:rsidR="00E11684">
              <w:rPr>
                <w:rFonts w:ascii="Calibri" w:hAnsi="Calibri" w:cs="Calibri"/>
                <w:sz w:val="18"/>
                <w:szCs w:val="18"/>
              </w:rPr>
              <w:t xml:space="preserve"> </w:t>
            </w:r>
            <w:r w:rsidRPr="00C55A21">
              <w:rPr>
                <w:rFonts w:ascii="Comenia Serif" w:hAnsi="Comenia Serif" w:cs="Calibri"/>
                <w:sz w:val="18"/>
                <w:szCs w:val="18"/>
              </w:rPr>
              <w:t>kolejí UHK</w:t>
            </w:r>
          </w:p>
          <w:p w14:paraId="388FF4FC" w14:textId="77777777" w:rsidR="00951956" w:rsidRDefault="00951956" w:rsidP="00951956">
            <w:pPr>
              <w:pStyle w:val="normln1"/>
              <w:spacing w:after="120"/>
              <w:jc w:val="both"/>
              <w:rPr>
                <w:rFonts w:ascii="Comenia Serif" w:hAnsi="Comenia Serif" w:cs="Calibri"/>
                <w:b/>
                <w:bCs/>
                <w:sz w:val="18"/>
                <w:szCs w:val="18"/>
              </w:rPr>
            </w:pPr>
            <w:r w:rsidRPr="00C55A21">
              <w:rPr>
                <w:rFonts w:ascii="Comenia Serif" w:hAnsi="Comenia Serif" w:cs="Calibri"/>
                <w:b/>
                <w:bCs/>
                <w:sz w:val="18"/>
                <w:szCs w:val="18"/>
              </w:rPr>
              <w:t>Ubytovaný:</w:t>
            </w:r>
          </w:p>
          <w:p w14:paraId="05B636FA" w14:textId="77777777" w:rsidR="00951956" w:rsidRDefault="00951956" w:rsidP="00951956">
            <w:pPr>
              <w:pStyle w:val="normln1"/>
              <w:spacing w:after="120"/>
              <w:rPr>
                <w:rFonts w:ascii="Comenia Serif" w:hAnsi="Comenia Serif" w:cs="Calibri"/>
                <w:sz w:val="18"/>
                <w:szCs w:val="18"/>
              </w:rPr>
            </w:pPr>
            <w:r>
              <w:rPr>
                <w:rFonts w:ascii="Comenia Serif" w:hAnsi="Comenia Serif" w:cs="Calibri"/>
                <w:sz w:val="18"/>
                <w:szCs w:val="18"/>
              </w:rPr>
              <w:t>J</w:t>
            </w:r>
            <w:r w:rsidRPr="00C55A21">
              <w:rPr>
                <w:rFonts w:ascii="Comenia Serif" w:hAnsi="Comenia Serif" w:cs="Calibri"/>
                <w:sz w:val="18"/>
                <w:szCs w:val="18"/>
              </w:rPr>
              <w:t>m</w:t>
            </w:r>
            <w:r w:rsidRPr="00C55A21">
              <w:rPr>
                <w:rFonts w:ascii="Comenia Serif" w:hAnsi="Comenia Serif" w:cs="Comenia Serif"/>
                <w:sz w:val="18"/>
                <w:szCs w:val="18"/>
              </w:rPr>
              <w:t>é</w:t>
            </w:r>
            <w:r w:rsidRPr="00C55A21">
              <w:rPr>
                <w:rFonts w:ascii="Comenia Serif" w:hAnsi="Comenia Serif" w:cs="Calibri"/>
                <w:sz w:val="18"/>
                <w:szCs w:val="18"/>
              </w:rPr>
              <w:t>no a p</w:t>
            </w:r>
            <w:r w:rsidRPr="00C55A21">
              <w:rPr>
                <w:rFonts w:ascii="Comenia Serif" w:hAnsi="Comenia Serif" w:cs="Comenia Serif"/>
                <w:sz w:val="18"/>
                <w:szCs w:val="18"/>
              </w:rPr>
              <w:t>ří</w:t>
            </w:r>
            <w:r w:rsidRPr="00C55A21">
              <w:rPr>
                <w:rFonts w:ascii="Comenia Serif" w:hAnsi="Comenia Serif" w:cs="Calibri"/>
                <w:sz w:val="18"/>
                <w:szCs w:val="18"/>
              </w:rPr>
              <w:t>jmen</w:t>
            </w:r>
            <w:r w:rsidRPr="00C55A21">
              <w:rPr>
                <w:rFonts w:ascii="Comenia Serif" w:hAnsi="Comenia Serif" w:cs="Comenia Serif"/>
                <w:sz w:val="18"/>
                <w:szCs w:val="18"/>
              </w:rPr>
              <w:t>í</w:t>
            </w:r>
            <w:r w:rsidRPr="00C55A21">
              <w:rPr>
                <w:rFonts w:ascii="Comenia Serif" w:hAnsi="Comenia Serif" w:cs="Calibri"/>
                <w:sz w:val="18"/>
                <w:szCs w:val="18"/>
              </w:rPr>
              <w:t xml:space="preserve">: </w:t>
            </w:r>
            <w:r>
              <w:rPr>
                <w:rFonts w:ascii="Comenia Serif" w:hAnsi="Comenia Serif" w:cs="Calibri"/>
                <w:sz w:val="18"/>
                <w:szCs w:val="18"/>
              </w:rPr>
              <w:t>…………………………………………...</w:t>
            </w:r>
          </w:p>
          <w:p w14:paraId="3A67B69D" w14:textId="77777777" w:rsidR="00951956" w:rsidRPr="00C55A21" w:rsidRDefault="00951956" w:rsidP="00951956">
            <w:pPr>
              <w:pStyle w:val="normln1"/>
              <w:spacing w:after="120"/>
              <w:rPr>
                <w:rFonts w:ascii="Comenia Serif" w:hAnsi="Comenia Serif" w:cs="Calibri"/>
                <w:sz w:val="18"/>
                <w:szCs w:val="18"/>
              </w:rPr>
            </w:pPr>
            <w:r>
              <w:rPr>
                <w:rFonts w:ascii="Comenia Serif" w:hAnsi="Comenia Serif" w:cs="Calibri"/>
                <w:sz w:val="18"/>
                <w:szCs w:val="18"/>
              </w:rPr>
              <w:t>……………………………………………………………………</w:t>
            </w:r>
          </w:p>
          <w:p w14:paraId="37D57BCE" w14:textId="77777777" w:rsidR="00951956" w:rsidRDefault="00951956" w:rsidP="00951956">
            <w:pPr>
              <w:pStyle w:val="normln1"/>
              <w:spacing w:after="120"/>
              <w:rPr>
                <w:rFonts w:ascii="Comenia Serif" w:hAnsi="Comenia Serif" w:cs="Calibri"/>
                <w:sz w:val="18"/>
                <w:szCs w:val="18"/>
              </w:rPr>
            </w:pPr>
            <w:r>
              <w:rPr>
                <w:rFonts w:ascii="Comenia Serif" w:hAnsi="Comenia Serif" w:cs="Calibri"/>
                <w:sz w:val="18"/>
                <w:szCs w:val="18"/>
              </w:rPr>
              <w:t>D</w:t>
            </w:r>
            <w:r w:rsidRPr="00C55A21">
              <w:rPr>
                <w:rFonts w:ascii="Comenia Serif" w:hAnsi="Comenia Serif" w:cs="Calibri"/>
                <w:sz w:val="18"/>
                <w:szCs w:val="18"/>
              </w:rPr>
              <w:t xml:space="preserve">atum narození: </w:t>
            </w:r>
            <w:r>
              <w:rPr>
                <w:rFonts w:ascii="Comenia Serif" w:hAnsi="Comenia Serif" w:cs="Calibri"/>
                <w:sz w:val="18"/>
                <w:szCs w:val="18"/>
              </w:rPr>
              <w:t>…………………………………………….</w:t>
            </w:r>
          </w:p>
          <w:p w14:paraId="13FB4E5A" w14:textId="77777777" w:rsidR="00951956" w:rsidRDefault="00951956" w:rsidP="00951956">
            <w:pPr>
              <w:pStyle w:val="normln1"/>
              <w:spacing w:after="120"/>
              <w:rPr>
                <w:rFonts w:ascii="Comenia Serif" w:hAnsi="Comenia Serif" w:cs="Calibri"/>
                <w:sz w:val="18"/>
                <w:szCs w:val="18"/>
              </w:rPr>
            </w:pPr>
            <w:r>
              <w:rPr>
                <w:rFonts w:ascii="Comenia Serif" w:hAnsi="Comenia Serif" w:cs="Comenia Serif"/>
                <w:sz w:val="18"/>
                <w:szCs w:val="18"/>
              </w:rPr>
              <w:t>Č</w:t>
            </w:r>
            <w:r w:rsidRPr="00C55A21">
              <w:rPr>
                <w:rFonts w:ascii="Comenia Serif" w:hAnsi="Comenia Serif" w:cs="Calibri"/>
                <w:sz w:val="18"/>
                <w:szCs w:val="18"/>
              </w:rPr>
              <w:t>. OP:</w:t>
            </w:r>
            <w:r>
              <w:rPr>
                <w:rFonts w:ascii="Comenia Serif" w:hAnsi="Comenia Serif" w:cs="Calibri"/>
                <w:sz w:val="18"/>
                <w:szCs w:val="18"/>
              </w:rPr>
              <w:t xml:space="preserve"> ……………………………………………………</w:t>
            </w:r>
            <w:proofErr w:type="gramStart"/>
            <w:r>
              <w:rPr>
                <w:rFonts w:ascii="Comenia Serif" w:hAnsi="Comenia Serif" w:cs="Calibri"/>
                <w:sz w:val="18"/>
                <w:szCs w:val="18"/>
              </w:rPr>
              <w:t>…….</w:t>
            </w:r>
            <w:proofErr w:type="gramEnd"/>
            <w:r>
              <w:rPr>
                <w:rFonts w:ascii="Comenia Serif" w:hAnsi="Comenia Serif" w:cs="Calibri"/>
                <w:sz w:val="18"/>
                <w:szCs w:val="18"/>
              </w:rPr>
              <w:t>.</w:t>
            </w:r>
          </w:p>
          <w:p w14:paraId="2AF9953C" w14:textId="77777777" w:rsidR="00951956" w:rsidRDefault="00951956" w:rsidP="00951956">
            <w:pPr>
              <w:pStyle w:val="normln1"/>
              <w:spacing w:after="120"/>
              <w:rPr>
                <w:rFonts w:ascii="Comenia Serif" w:hAnsi="Comenia Serif" w:cs="Calibri"/>
                <w:sz w:val="18"/>
                <w:szCs w:val="18"/>
              </w:rPr>
            </w:pPr>
            <w:r>
              <w:rPr>
                <w:rFonts w:ascii="Comenia Serif" w:hAnsi="Comenia Serif" w:cs="Calibri"/>
                <w:sz w:val="18"/>
                <w:szCs w:val="18"/>
              </w:rPr>
              <w:t>Číslo pasu: …………………………………………………….</w:t>
            </w:r>
          </w:p>
          <w:p w14:paraId="43DEDDA9" w14:textId="77777777" w:rsidR="00951956" w:rsidRPr="00C55A21" w:rsidRDefault="00951956" w:rsidP="00951956">
            <w:pPr>
              <w:pStyle w:val="normln1"/>
              <w:spacing w:after="120"/>
              <w:rPr>
                <w:rFonts w:ascii="Comenia Serif" w:hAnsi="Comenia Serif" w:cs="Calibri"/>
                <w:sz w:val="18"/>
                <w:szCs w:val="18"/>
              </w:rPr>
            </w:pPr>
            <w:r>
              <w:rPr>
                <w:rFonts w:ascii="Comenia Serif" w:hAnsi="Comenia Serif" w:cs="Calibri"/>
                <w:sz w:val="18"/>
                <w:szCs w:val="18"/>
              </w:rPr>
              <w:t>Číslo víza: ………………………………………………</w:t>
            </w:r>
            <w:proofErr w:type="gramStart"/>
            <w:r>
              <w:rPr>
                <w:rFonts w:ascii="Comenia Serif" w:hAnsi="Comenia Serif" w:cs="Calibri"/>
                <w:sz w:val="18"/>
                <w:szCs w:val="18"/>
              </w:rPr>
              <w:t>…….</w:t>
            </w:r>
            <w:proofErr w:type="gramEnd"/>
            <w:r>
              <w:rPr>
                <w:rFonts w:ascii="Comenia Serif" w:hAnsi="Comenia Serif" w:cs="Calibri"/>
                <w:sz w:val="18"/>
                <w:szCs w:val="18"/>
              </w:rPr>
              <w:t>.</w:t>
            </w:r>
          </w:p>
          <w:p w14:paraId="57EA8571" w14:textId="77777777" w:rsidR="00951956" w:rsidRDefault="00951956" w:rsidP="00951956">
            <w:pPr>
              <w:pStyle w:val="normln1"/>
              <w:spacing w:after="120"/>
              <w:rPr>
                <w:rFonts w:ascii="Comenia Serif" w:hAnsi="Comenia Serif" w:cs="Calibri"/>
                <w:sz w:val="18"/>
                <w:szCs w:val="18"/>
              </w:rPr>
            </w:pPr>
            <w:r>
              <w:rPr>
                <w:rFonts w:ascii="Comenia Serif" w:hAnsi="Comenia Serif" w:cs="Calibri"/>
                <w:sz w:val="18"/>
                <w:szCs w:val="18"/>
              </w:rPr>
              <w:t>T</w:t>
            </w:r>
            <w:r w:rsidRPr="00C55A21">
              <w:rPr>
                <w:rFonts w:ascii="Comenia Serif" w:hAnsi="Comenia Serif" w:cs="Calibri"/>
                <w:sz w:val="18"/>
                <w:szCs w:val="18"/>
              </w:rPr>
              <w:t>rval</w:t>
            </w:r>
            <w:r w:rsidRPr="00C55A21">
              <w:rPr>
                <w:rFonts w:ascii="Comenia Serif" w:hAnsi="Comenia Serif" w:cs="Comenia Serif"/>
                <w:sz w:val="18"/>
                <w:szCs w:val="18"/>
              </w:rPr>
              <w:t>é</w:t>
            </w:r>
            <w:r w:rsidRPr="00C55A21">
              <w:rPr>
                <w:rFonts w:ascii="Comenia Serif" w:hAnsi="Comenia Serif" w:cs="Calibri"/>
                <w:sz w:val="18"/>
                <w:szCs w:val="18"/>
              </w:rPr>
              <w:t xml:space="preserve"> bydli</w:t>
            </w:r>
            <w:r w:rsidRPr="00C55A21">
              <w:rPr>
                <w:rFonts w:ascii="Comenia Serif" w:hAnsi="Comenia Serif" w:cs="Comenia Serif"/>
                <w:sz w:val="18"/>
                <w:szCs w:val="18"/>
              </w:rPr>
              <w:t>š</w:t>
            </w:r>
            <w:r w:rsidRPr="00C55A21">
              <w:rPr>
                <w:rFonts w:ascii="Comenia Serif" w:hAnsi="Comenia Serif" w:cs="Calibri"/>
                <w:sz w:val="18"/>
                <w:szCs w:val="18"/>
              </w:rPr>
              <w:t>t</w:t>
            </w:r>
            <w:r w:rsidRPr="00C55A21">
              <w:rPr>
                <w:rFonts w:ascii="Comenia Serif" w:hAnsi="Comenia Serif" w:cs="Comenia Serif"/>
                <w:sz w:val="18"/>
                <w:szCs w:val="18"/>
              </w:rPr>
              <w:t>ě</w:t>
            </w:r>
            <w:r w:rsidRPr="00C55A21">
              <w:rPr>
                <w:rFonts w:ascii="Comenia Serif" w:hAnsi="Comenia Serif" w:cs="Calibri"/>
                <w:sz w:val="18"/>
                <w:szCs w:val="18"/>
              </w:rPr>
              <w:t xml:space="preserve"> v</w:t>
            </w:r>
            <w:r w:rsidRPr="00C55A21">
              <w:rPr>
                <w:rFonts w:ascii="Comenia Serif" w:hAnsi="Comenia Serif" w:cs="Comenia Serif"/>
                <w:sz w:val="18"/>
                <w:szCs w:val="18"/>
              </w:rPr>
              <w:t>č</w:t>
            </w:r>
            <w:r w:rsidRPr="00C55A21">
              <w:rPr>
                <w:rFonts w:ascii="Comenia Serif" w:hAnsi="Comenia Serif" w:cs="Calibri"/>
                <w:sz w:val="18"/>
                <w:szCs w:val="18"/>
              </w:rPr>
              <w:t>etn</w:t>
            </w:r>
            <w:r w:rsidRPr="00C55A21">
              <w:rPr>
                <w:rFonts w:ascii="Comenia Serif" w:hAnsi="Comenia Serif" w:cs="Comenia Serif"/>
                <w:sz w:val="18"/>
                <w:szCs w:val="18"/>
              </w:rPr>
              <w:t>ě</w:t>
            </w:r>
            <w:r w:rsidRPr="00C55A21">
              <w:rPr>
                <w:rFonts w:ascii="Comenia Serif" w:hAnsi="Comenia Serif" w:cs="Calibri"/>
                <w:sz w:val="18"/>
                <w:szCs w:val="18"/>
              </w:rPr>
              <w:t xml:space="preserve"> PS</w:t>
            </w:r>
            <w:r w:rsidRPr="00C55A21">
              <w:rPr>
                <w:rFonts w:ascii="Comenia Serif" w:hAnsi="Comenia Serif" w:cs="Comenia Serif"/>
                <w:sz w:val="18"/>
                <w:szCs w:val="18"/>
              </w:rPr>
              <w:t>Č</w:t>
            </w:r>
            <w:r w:rsidRPr="00C55A21">
              <w:rPr>
                <w:rFonts w:ascii="Comenia Serif" w:hAnsi="Comenia Serif" w:cs="Calibri"/>
                <w:sz w:val="18"/>
                <w:szCs w:val="18"/>
              </w:rPr>
              <w:t xml:space="preserve">: </w:t>
            </w:r>
            <w:r>
              <w:rPr>
                <w:rFonts w:ascii="Comenia Serif" w:hAnsi="Comenia Serif" w:cs="Calibri"/>
                <w:sz w:val="18"/>
                <w:szCs w:val="18"/>
              </w:rPr>
              <w:t>…………………………</w:t>
            </w:r>
            <w:proofErr w:type="gramStart"/>
            <w:r>
              <w:rPr>
                <w:rFonts w:ascii="Comenia Serif" w:hAnsi="Comenia Serif" w:cs="Calibri"/>
                <w:sz w:val="18"/>
                <w:szCs w:val="18"/>
              </w:rPr>
              <w:t>…….</w:t>
            </w:r>
            <w:proofErr w:type="gramEnd"/>
            <w:r>
              <w:rPr>
                <w:rFonts w:ascii="Comenia Serif" w:hAnsi="Comenia Serif" w:cs="Calibri"/>
                <w:sz w:val="18"/>
                <w:szCs w:val="18"/>
              </w:rPr>
              <w:t>.</w:t>
            </w:r>
          </w:p>
          <w:p w14:paraId="5B0E3337" w14:textId="77777777" w:rsidR="00951956" w:rsidRPr="00C55A21" w:rsidRDefault="00951956" w:rsidP="00951956">
            <w:pPr>
              <w:pStyle w:val="normln1"/>
              <w:spacing w:after="120"/>
              <w:rPr>
                <w:rFonts w:ascii="Comenia Serif" w:hAnsi="Comenia Serif" w:cs="Calibri"/>
                <w:sz w:val="18"/>
                <w:szCs w:val="18"/>
              </w:rPr>
            </w:pPr>
            <w:r>
              <w:rPr>
                <w:rFonts w:ascii="Comenia Serif" w:hAnsi="Comenia Serif" w:cs="Calibri"/>
                <w:sz w:val="18"/>
                <w:szCs w:val="18"/>
              </w:rPr>
              <w:t>……………………………………………………………………</w:t>
            </w:r>
          </w:p>
          <w:p w14:paraId="4ACFA5CA" w14:textId="77777777" w:rsidR="00951956" w:rsidRPr="00C55A21" w:rsidRDefault="00951956" w:rsidP="00951956">
            <w:pPr>
              <w:pStyle w:val="normln1"/>
              <w:spacing w:after="120"/>
              <w:rPr>
                <w:rFonts w:ascii="Comenia Serif" w:hAnsi="Comenia Serif" w:cs="Calibri"/>
                <w:sz w:val="18"/>
                <w:szCs w:val="18"/>
              </w:rPr>
            </w:pPr>
            <w:r>
              <w:rPr>
                <w:rFonts w:ascii="Comenia Serif" w:hAnsi="Comenia Serif" w:cs="Calibri"/>
                <w:sz w:val="18"/>
                <w:szCs w:val="18"/>
              </w:rPr>
              <w:t>F</w:t>
            </w:r>
            <w:r w:rsidRPr="00C55A21">
              <w:rPr>
                <w:rFonts w:ascii="Comenia Serif" w:hAnsi="Comenia Serif" w:cs="Calibri"/>
                <w:sz w:val="18"/>
                <w:szCs w:val="18"/>
              </w:rPr>
              <w:t xml:space="preserve">akulta: </w:t>
            </w:r>
            <w:r>
              <w:rPr>
                <w:rFonts w:ascii="Comenia Serif" w:hAnsi="Comenia Serif" w:cs="Calibri"/>
                <w:sz w:val="18"/>
                <w:szCs w:val="18"/>
              </w:rPr>
              <w:t>…………………………………………………</w:t>
            </w:r>
            <w:proofErr w:type="gramStart"/>
            <w:r>
              <w:rPr>
                <w:rFonts w:ascii="Comenia Serif" w:hAnsi="Comenia Serif" w:cs="Calibri"/>
                <w:sz w:val="18"/>
                <w:szCs w:val="18"/>
              </w:rPr>
              <w:t>…….</w:t>
            </w:r>
            <w:proofErr w:type="gramEnd"/>
            <w:r>
              <w:rPr>
                <w:rFonts w:ascii="Comenia Serif" w:hAnsi="Comenia Serif" w:cs="Calibri"/>
                <w:sz w:val="18"/>
                <w:szCs w:val="18"/>
              </w:rPr>
              <w:t>.</w:t>
            </w:r>
          </w:p>
          <w:p w14:paraId="1B1803F0" w14:textId="77777777" w:rsidR="00951956" w:rsidRPr="00C55A21" w:rsidRDefault="00951956" w:rsidP="00951956">
            <w:pPr>
              <w:pStyle w:val="normln1"/>
              <w:spacing w:after="240"/>
              <w:rPr>
                <w:rFonts w:ascii="Comenia Serif" w:hAnsi="Comenia Serif" w:cs="Calibri"/>
                <w:sz w:val="18"/>
                <w:szCs w:val="18"/>
              </w:rPr>
            </w:pPr>
            <w:r>
              <w:rPr>
                <w:rFonts w:ascii="Comenia Serif" w:hAnsi="Comenia Serif" w:cs="Comenia Serif"/>
                <w:sz w:val="18"/>
                <w:szCs w:val="18"/>
              </w:rPr>
              <w:t>Č</w:t>
            </w:r>
            <w:r w:rsidRPr="00C55A21">
              <w:rPr>
                <w:rFonts w:ascii="Comenia Serif" w:hAnsi="Comenia Serif" w:cs="Comenia Serif"/>
                <w:sz w:val="18"/>
                <w:szCs w:val="18"/>
              </w:rPr>
              <w:t>í</w:t>
            </w:r>
            <w:r w:rsidRPr="00C55A21">
              <w:rPr>
                <w:rFonts w:ascii="Comenia Serif" w:hAnsi="Comenia Serif" w:cs="Calibri"/>
                <w:sz w:val="18"/>
                <w:szCs w:val="18"/>
              </w:rPr>
              <w:t xml:space="preserve">slo </w:t>
            </w:r>
            <w:r w:rsidRPr="00C55A21">
              <w:rPr>
                <w:rFonts w:ascii="Comenia Serif" w:hAnsi="Comenia Serif" w:cs="Comenia Serif"/>
                <w:sz w:val="18"/>
                <w:szCs w:val="18"/>
              </w:rPr>
              <w:t>úč</w:t>
            </w:r>
            <w:r w:rsidRPr="00C55A21">
              <w:rPr>
                <w:rFonts w:ascii="Comenia Serif" w:hAnsi="Comenia Serif" w:cs="Calibri"/>
                <w:sz w:val="18"/>
                <w:szCs w:val="18"/>
              </w:rPr>
              <w:t>tu / k</w:t>
            </w:r>
            <w:r w:rsidRPr="00C55A21">
              <w:rPr>
                <w:rFonts w:ascii="Comenia Serif" w:hAnsi="Comenia Serif" w:cs="Comenia Serif"/>
                <w:sz w:val="18"/>
                <w:szCs w:val="18"/>
              </w:rPr>
              <w:t>ó</w:t>
            </w:r>
            <w:r w:rsidRPr="00C55A21">
              <w:rPr>
                <w:rFonts w:ascii="Comenia Serif" w:hAnsi="Comenia Serif" w:cs="Calibri"/>
                <w:sz w:val="18"/>
                <w:szCs w:val="18"/>
              </w:rPr>
              <w:t xml:space="preserve">d banky: </w:t>
            </w:r>
            <w:r>
              <w:rPr>
                <w:rFonts w:ascii="Comenia Serif" w:hAnsi="Comenia Serif" w:cs="Calibri"/>
                <w:sz w:val="18"/>
                <w:szCs w:val="18"/>
              </w:rPr>
              <w:t>…………………………………….</w:t>
            </w:r>
          </w:p>
          <w:p w14:paraId="1DE0F45E" w14:textId="2BB6926E" w:rsidR="008D2BB6" w:rsidRDefault="00040664" w:rsidP="008D2BB6">
            <w:pPr>
              <w:pStyle w:val="normln1"/>
              <w:spacing w:after="120"/>
              <w:jc w:val="both"/>
              <w:rPr>
                <w:rFonts w:ascii="Comenia Serif" w:hAnsi="Comenia Serif" w:cs="Calibri"/>
                <w:sz w:val="18"/>
                <w:szCs w:val="18"/>
              </w:rPr>
            </w:pPr>
            <w:r w:rsidRPr="00C55A21">
              <w:rPr>
                <w:rFonts w:ascii="Comenia Serif" w:hAnsi="Comenia Serif" w:cs="Calibri"/>
                <w:sz w:val="18"/>
                <w:szCs w:val="18"/>
              </w:rPr>
              <w:t xml:space="preserve">Ubytovaný prohlašuje, že </w:t>
            </w:r>
            <w:r w:rsidRPr="00C55A21">
              <w:rPr>
                <w:rFonts w:ascii="Comenia Serif" w:hAnsi="Comenia Serif" w:cs="Calibri"/>
                <w:b/>
                <w:bCs/>
                <w:sz w:val="18"/>
                <w:szCs w:val="18"/>
              </w:rPr>
              <w:t>souhlasí</w:t>
            </w:r>
            <w:r w:rsidRPr="00C55A21">
              <w:rPr>
                <w:rFonts w:ascii="Comenia Serif" w:hAnsi="Comenia Serif" w:cs="Calibri"/>
                <w:sz w:val="18"/>
                <w:szCs w:val="18"/>
              </w:rPr>
              <w:t xml:space="preserve"> s</w:t>
            </w:r>
            <w:r w:rsidR="00F36FCE">
              <w:rPr>
                <w:rFonts w:ascii="Calibri" w:hAnsi="Calibri" w:cs="Calibri"/>
                <w:sz w:val="18"/>
                <w:szCs w:val="18"/>
              </w:rPr>
              <w:t xml:space="preserve"> </w:t>
            </w:r>
            <w:r w:rsidRPr="00C55A21">
              <w:rPr>
                <w:rFonts w:ascii="Comenia Serif" w:hAnsi="Comenia Serif" w:cs="Calibri"/>
                <w:sz w:val="18"/>
                <w:szCs w:val="18"/>
              </w:rPr>
              <w:t>tím, že ubytovatel může s</w:t>
            </w:r>
            <w:r w:rsidR="00712C4E" w:rsidRPr="00C55A21">
              <w:rPr>
                <w:rFonts w:ascii="Comenia Serif" w:hAnsi="Comenia Serif" w:cs="Calibri"/>
                <w:sz w:val="18"/>
                <w:szCs w:val="18"/>
              </w:rPr>
              <w:t xml:space="preserve"> </w:t>
            </w:r>
            <w:r w:rsidRPr="00C55A21">
              <w:rPr>
                <w:rFonts w:ascii="Comenia Serif" w:hAnsi="Comenia Serif" w:cs="Calibri"/>
                <w:sz w:val="18"/>
                <w:szCs w:val="18"/>
              </w:rPr>
              <w:t>ubytovaným komunikovat rovněž prostřednictvím UHK e-mailové adresy ubytovaného a dokumenty na tuto adresu doručené lze považovat za doručené ubytovanému nejpozději třetí den od doručení na tuto adresu. Nebyla-li ubytovanému UHK e-mailová adresa přidělena, může být pro tyto účely použita adresa následující:</w:t>
            </w:r>
          </w:p>
          <w:p w14:paraId="74EAF2C5" w14:textId="1DF367C7" w:rsidR="00040664" w:rsidRPr="00C55A21" w:rsidRDefault="008D2BB6" w:rsidP="00F36FCE">
            <w:pPr>
              <w:pStyle w:val="normln1"/>
              <w:spacing w:after="120"/>
              <w:rPr>
                <w:rFonts w:ascii="Comenia Serif" w:hAnsi="Comenia Serif" w:cs="Calibri"/>
                <w:sz w:val="18"/>
                <w:szCs w:val="18"/>
              </w:rPr>
            </w:pPr>
            <w:r>
              <w:rPr>
                <w:rFonts w:ascii="Comenia Serif" w:hAnsi="Comenia Serif" w:cs="Calibri"/>
                <w:sz w:val="18"/>
                <w:szCs w:val="18"/>
              </w:rPr>
              <w:t>……………………………………………………………………</w:t>
            </w:r>
          </w:p>
          <w:p w14:paraId="7470723D" w14:textId="77777777" w:rsidR="00040664" w:rsidRPr="0024690C" w:rsidRDefault="00040664" w:rsidP="004B2141">
            <w:pPr>
              <w:pStyle w:val="Zkladntext3"/>
              <w:suppressAutoHyphens/>
              <w:spacing w:before="600"/>
              <w:jc w:val="center"/>
              <w:rPr>
                <w:rFonts w:ascii="Comenia Sans" w:hAnsi="Comenia Sans"/>
                <w:b/>
                <w:noProof/>
                <w:sz w:val="20"/>
                <w:szCs w:val="20"/>
              </w:rPr>
            </w:pPr>
            <w:r w:rsidRPr="0024690C">
              <w:rPr>
                <w:rFonts w:ascii="Comenia Sans" w:hAnsi="Comenia Sans"/>
                <w:b/>
                <w:noProof/>
                <w:sz w:val="20"/>
                <w:szCs w:val="20"/>
              </w:rPr>
              <w:t>I. Předmět a doba ubytování</w:t>
            </w:r>
          </w:p>
          <w:p w14:paraId="18DB85F9" w14:textId="77777777" w:rsidR="00040664" w:rsidRPr="00C55A21" w:rsidRDefault="00040664" w:rsidP="008B4D83">
            <w:pPr>
              <w:pStyle w:val="Styl5"/>
              <w:numPr>
                <w:ilvl w:val="0"/>
                <w:numId w:val="4"/>
              </w:numPr>
              <w:ind w:left="284" w:hanging="284"/>
              <w:rPr>
                <w:sz w:val="18"/>
                <w:szCs w:val="18"/>
              </w:rPr>
            </w:pPr>
            <w:r w:rsidRPr="00C55A21">
              <w:rPr>
                <w:sz w:val="18"/>
                <w:szCs w:val="18"/>
              </w:rPr>
              <w:t>Ubytovatel se zavazuje poskytnout ubytovanému na níže sjednanou dobu přechodné ubytování za podmínek stanovených touto smlouvou.</w:t>
            </w:r>
          </w:p>
          <w:p w14:paraId="38AF6604" w14:textId="183F4176" w:rsidR="00040664" w:rsidRPr="00C55A21" w:rsidRDefault="00040664" w:rsidP="008B4D83">
            <w:pPr>
              <w:pStyle w:val="Styl4"/>
              <w:numPr>
                <w:ilvl w:val="0"/>
                <w:numId w:val="4"/>
              </w:numPr>
              <w:ind w:left="284" w:hanging="284"/>
              <w:rPr>
                <w:sz w:val="18"/>
                <w:szCs w:val="18"/>
              </w:rPr>
            </w:pPr>
            <w:r w:rsidRPr="00C55A21">
              <w:rPr>
                <w:rStyle w:val="Styl3Char"/>
                <w:sz w:val="18"/>
                <w:szCs w:val="18"/>
              </w:rPr>
              <w:t>Ubytovaný bude ubytován na Vysokoškolských kolejích Univerzity Hradec Králové v</w:t>
            </w:r>
            <w:r w:rsidR="00F36FCE">
              <w:rPr>
                <w:rStyle w:val="Styl3Char"/>
                <w:rFonts w:ascii="Calibri" w:hAnsi="Calibri"/>
                <w:sz w:val="18"/>
                <w:szCs w:val="18"/>
              </w:rPr>
              <w:t xml:space="preserve"> </w:t>
            </w:r>
            <w:r w:rsidRPr="00C55A21">
              <w:rPr>
                <w:rStyle w:val="Styl3Char"/>
                <w:sz w:val="18"/>
                <w:szCs w:val="18"/>
              </w:rPr>
              <w:t xml:space="preserve">budově: </w:t>
            </w:r>
            <w:r w:rsidRPr="00C55A21">
              <w:rPr>
                <w:rStyle w:val="Styl3Char"/>
                <w:b/>
                <w:sz w:val="18"/>
                <w:szCs w:val="18"/>
              </w:rPr>
              <w:t>ul.</w:t>
            </w:r>
            <w:r w:rsidR="00F36FCE">
              <w:rPr>
                <w:rStyle w:val="Styl3Char"/>
                <w:rFonts w:ascii="Calibri" w:hAnsi="Calibri"/>
                <w:b/>
                <w:sz w:val="18"/>
                <w:szCs w:val="18"/>
              </w:rPr>
              <w:t> </w:t>
            </w:r>
            <w:r w:rsidRPr="00C55A21">
              <w:rPr>
                <w:rStyle w:val="Styl3Char"/>
                <w:b/>
                <w:sz w:val="18"/>
                <w:szCs w:val="18"/>
              </w:rPr>
              <w:t>Palachova 1129</w:t>
            </w:r>
            <w:r w:rsidRPr="00C55A21">
              <w:rPr>
                <w:rStyle w:val="Styl3Char"/>
                <w:sz w:val="18"/>
                <w:szCs w:val="18"/>
              </w:rPr>
              <w:t xml:space="preserve">, </w:t>
            </w:r>
            <w:r w:rsidRPr="00C55A21">
              <w:rPr>
                <w:rStyle w:val="Styl3Char"/>
                <w:b/>
                <w:i/>
                <w:sz w:val="18"/>
                <w:szCs w:val="18"/>
              </w:rPr>
              <w:t>ve vchodě a na bytě/v pokoji odpovídajícím údajům v</w:t>
            </w:r>
            <w:r w:rsidR="00F36FCE">
              <w:rPr>
                <w:rStyle w:val="Styl3Char"/>
                <w:rFonts w:ascii="Calibri" w:hAnsi="Calibri"/>
                <w:b/>
                <w:i/>
                <w:sz w:val="18"/>
                <w:szCs w:val="18"/>
              </w:rPr>
              <w:t xml:space="preserve"> </w:t>
            </w:r>
            <w:r w:rsidRPr="00C55A21">
              <w:rPr>
                <w:rStyle w:val="Styl3Char"/>
                <w:b/>
                <w:i/>
                <w:sz w:val="18"/>
                <w:szCs w:val="18"/>
              </w:rPr>
              <w:t>syst</w:t>
            </w:r>
            <w:r w:rsidRPr="00C55A21">
              <w:rPr>
                <w:rStyle w:val="Styl3Char"/>
                <w:rFonts w:cs="Comenia Serif"/>
                <w:b/>
                <w:i/>
                <w:sz w:val="18"/>
                <w:szCs w:val="18"/>
              </w:rPr>
              <w:t>é</w:t>
            </w:r>
            <w:r w:rsidRPr="00C55A21">
              <w:rPr>
                <w:rStyle w:val="Styl3Char"/>
                <w:b/>
                <w:i/>
                <w:sz w:val="18"/>
                <w:szCs w:val="18"/>
              </w:rPr>
              <w:t>mu ISKAM</w:t>
            </w:r>
            <w:r w:rsidRPr="00C55A21">
              <w:rPr>
                <w:rStyle w:val="Styl3Char"/>
                <w:sz w:val="18"/>
                <w:szCs w:val="18"/>
              </w:rPr>
              <w:t>, a to na základě rezervace v</w:t>
            </w:r>
            <w:r w:rsidR="00F36FCE">
              <w:rPr>
                <w:rStyle w:val="Styl3Char"/>
                <w:rFonts w:ascii="Calibri" w:hAnsi="Calibri"/>
                <w:sz w:val="18"/>
                <w:szCs w:val="18"/>
              </w:rPr>
              <w:t xml:space="preserve"> </w:t>
            </w:r>
            <w:r w:rsidRPr="00C55A21">
              <w:rPr>
                <w:rStyle w:val="Styl3Char"/>
                <w:sz w:val="18"/>
                <w:szCs w:val="18"/>
              </w:rPr>
              <w:t>syst</w:t>
            </w:r>
            <w:r w:rsidRPr="00C55A21">
              <w:rPr>
                <w:rStyle w:val="Styl3Char"/>
                <w:rFonts w:cs="Comenia Serif"/>
                <w:sz w:val="18"/>
                <w:szCs w:val="18"/>
              </w:rPr>
              <w:t>é</w:t>
            </w:r>
            <w:r w:rsidRPr="00C55A21">
              <w:rPr>
                <w:rStyle w:val="Styl3Char"/>
                <w:sz w:val="18"/>
                <w:szCs w:val="18"/>
              </w:rPr>
              <w:t>mu ISKAM a pozdějších domluv či změn mezi ubytovatelem a</w:t>
            </w:r>
            <w:r w:rsidR="00F36FCE">
              <w:rPr>
                <w:rStyle w:val="Styl3Char"/>
                <w:rFonts w:ascii="Calibri" w:hAnsi="Calibri"/>
                <w:sz w:val="18"/>
                <w:szCs w:val="18"/>
              </w:rPr>
              <w:t> </w:t>
            </w:r>
            <w:r w:rsidRPr="00C55A21">
              <w:rPr>
                <w:rStyle w:val="Styl3Char"/>
                <w:sz w:val="18"/>
                <w:szCs w:val="18"/>
              </w:rPr>
              <w:t>ubytovaným. Ubytovaný má k</w:t>
            </w:r>
            <w:r w:rsidR="00F36FCE">
              <w:rPr>
                <w:rStyle w:val="Styl3Char"/>
                <w:rFonts w:ascii="Calibri" w:hAnsi="Calibri"/>
                <w:sz w:val="18"/>
                <w:szCs w:val="18"/>
              </w:rPr>
              <w:t xml:space="preserve"> </w:t>
            </w:r>
            <w:r w:rsidRPr="00C55A21">
              <w:rPr>
                <w:rStyle w:val="Styl3Char"/>
                <w:sz w:val="18"/>
                <w:szCs w:val="18"/>
              </w:rPr>
              <w:t>dispozici lůžko na výše uvedeném pokoji, sociální zařízení a</w:t>
            </w:r>
            <w:r w:rsidR="00902CEF">
              <w:rPr>
                <w:rStyle w:val="Styl3Char"/>
                <w:rFonts w:ascii="Calibri" w:hAnsi="Calibri"/>
                <w:sz w:val="18"/>
                <w:szCs w:val="18"/>
              </w:rPr>
              <w:t> </w:t>
            </w:r>
            <w:r w:rsidRPr="00C55A21">
              <w:rPr>
                <w:rStyle w:val="Styl3Char"/>
                <w:sz w:val="18"/>
                <w:szCs w:val="18"/>
              </w:rPr>
              <w:t>kuchyň</w:t>
            </w:r>
            <w:r w:rsidR="00902CEF">
              <w:rPr>
                <w:rStyle w:val="Styl3Char"/>
                <w:rFonts w:ascii="Calibri" w:hAnsi="Calibri"/>
                <w:sz w:val="18"/>
                <w:szCs w:val="18"/>
              </w:rPr>
              <w:t> </w:t>
            </w:r>
            <w:r w:rsidRPr="00C55A21">
              <w:rPr>
                <w:rStyle w:val="Styl3Char"/>
                <w:sz w:val="18"/>
                <w:szCs w:val="18"/>
              </w:rPr>
              <w:t>v</w:t>
            </w:r>
            <w:r w:rsidR="00F36FCE">
              <w:rPr>
                <w:rStyle w:val="Styl3Char"/>
                <w:rFonts w:ascii="Calibri" w:hAnsi="Calibri"/>
                <w:sz w:val="18"/>
                <w:szCs w:val="18"/>
              </w:rPr>
              <w:t xml:space="preserve"> </w:t>
            </w:r>
            <w:r w:rsidRPr="00C55A21">
              <w:rPr>
                <w:rStyle w:val="Styl3Char"/>
                <w:sz w:val="18"/>
                <w:szCs w:val="18"/>
              </w:rPr>
              <w:t>rámci bytu.</w:t>
            </w:r>
          </w:p>
          <w:p w14:paraId="0939FE9A" w14:textId="379098B1" w:rsidR="00040664" w:rsidRPr="00C55A21" w:rsidRDefault="00040664" w:rsidP="008B4D83">
            <w:pPr>
              <w:pStyle w:val="Styl4"/>
              <w:numPr>
                <w:ilvl w:val="0"/>
                <w:numId w:val="4"/>
              </w:numPr>
              <w:ind w:left="284" w:hanging="284"/>
              <w:rPr>
                <w:sz w:val="18"/>
                <w:szCs w:val="18"/>
              </w:rPr>
            </w:pPr>
            <w:r w:rsidRPr="00C55A21">
              <w:rPr>
                <w:sz w:val="18"/>
                <w:szCs w:val="18"/>
              </w:rPr>
              <w:lastRenderedPageBreak/>
              <w:t>Ubytování se sjednává v</w:t>
            </w:r>
            <w:r w:rsidR="00F36FCE">
              <w:rPr>
                <w:rFonts w:ascii="Calibri" w:hAnsi="Calibri"/>
                <w:sz w:val="18"/>
                <w:szCs w:val="18"/>
              </w:rPr>
              <w:t xml:space="preserve"> </w:t>
            </w:r>
            <w:r w:rsidRPr="00C55A21">
              <w:rPr>
                <w:sz w:val="18"/>
                <w:szCs w:val="18"/>
              </w:rPr>
              <w:t xml:space="preserve">průběhu akademického roku </w:t>
            </w:r>
            <w:r w:rsidR="008A794A">
              <w:rPr>
                <w:sz w:val="18"/>
                <w:szCs w:val="18"/>
              </w:rPr>
              <w:t>202</w:t>
            </w:r>
            <w:r w:rsidR="00FA2DF0">
              <w:rPr>
                <w:sz w:val="18"/>
                <w:szCs w:val="18"/>
              </w:rPr>
              <w:t>5</w:t>
            </w:r>
            <w:r w:rsidR="008A794A">
              <w:rPr>
                <w:sz w:val="18"/>
                <w:szCs w:val="18"/>
              </w:rPr>
              <w:t>/202</w:t>
            </w:r>
            <w:r w:rsidR="00FA2DF0">
              <w:rPr>
                <w:sz w:val="18"/>
                <w:szCs w:val="18"/>
              </w:rPr>
              <w:t>6</w:t>
            </w:r>
            <w:r w:rsidRPr="00C55A21">
              <w:rPr>
                <w:sz w:val="18"/>
                <w:szCs w:val="18"/>
              </w:rPr>
              <w:t xml:space="preserve"> na dobu určitou, a to ode dne příjezdu......................... do ........................, a to minimálně na dobu jednoho měsíce, nejdéle však do 31. 8. </w:t>
            </w:r>
            <w:r w:rsidR="008A794A" w:rsidRPr="00C55A21">
              <w:rPr>
                <w:sz w:val="18"/>
                <w:szCs w:val="18"/>
              </w:rPr>
              <w:t>202</w:t>
            </w:r>
            <w:r w:rsidR="00FA2DF0">
              <w:rPr>
                <w:sz w:val="18"/>
                <w:szCs w:val="18"/>
              </w:rPr>
              <w:t>6</w:t>
            </w:r>
            <w:r w:rsidRPr="00C55A21">
              <w:rPr>
                <w:sz w:val="18"/>
                <w:szCs w:val="18"/>
              </w:rPr>
              <w:t>.</w:t>
            </w:r>
          </w:p>
          <w:p w14:paraId="10E90A81" w14:textId="77777777" w:rsidR="00040664" w:rsidRPr="004108D3" w:rsidRDefault="00040664" w:rsidP="00951956">
            <w:pPr>
              <w:pStyle w:val="Zkladntext3"/>
              <w:suppressAutoHyphens/>
              <w:spacing w:before="960"/>
              <w:jc w:val="center"/>
              <w:rPr>
                <w:rFonts w:ascii="Comenia Sans" w:hAnsi="Comenia Sans"/>
                <w:b/>
                <w:noProof/>
                <w:sz w:val="20"/>
                <w:szCs w:val="20"/>
              </w:rPr>
            </w:pPr>
            <w:r w:rsidRPr="004108D3">
              <w:rPr>
                <w:rFonts w:ascii="Comenia Sans" w:hAnsi="Comenia Sans"/>
                <w:b/>
                <w:noProof/>
                <w:sz w:val="20"/>
                <w:szCs w:val="20"/>
              </w:rPr>
              <w:t>II. Práva a povinnosti ubytovatele</w:t>
            </w:r>
          </w:p>
          <w:p w14:paraId="57449EF3" w14:textId="77777777" w:rsidR="00040664" w:rsidRPr="00C55A21" w:rsidRDefault="00040664" w:rsidP="008B4D83">
            <w:pPr>
              <w:pStyle w:val="Styl4"/>
              <w:numPr>
                <w:ilvl w:val="0"/>
                <w:numId w:val="7"/>
              </w:numPr>
              <w:ind w:left="284" w:hanging="284"/>
              <w:rPr>
                <w:sz w:val="18"/>
                <w:szCs w:val="18"/>
              </w:rPr>
            </w:pPr>
            <w:r w:rsidRPr="00C55A21">
              <w:rPr>
                <w:sz w:val="18"/>
                <w:szCs w:val="18"/>
              </w:rPr>
              <w:t>Ubytovatel se zavazuje:</w:t>
            </w:r>
          </w:p>
          <w:p w14:paraId="7E92B0EE" w14:textId="405E8640" w:rsidR="00040664" w:rsidRPr="00C55A21" w:rsidRDefault="00040664" w:rsidP="008B4D83">
            <w:pPr>
              <w:pStyle w:val="Styl4"/>
              <w:numPr>
                <w:ilvl w:val="0"/>
                <w:numId w:val="6"/>
              </w:numPr>
              <w:ind w:left="567" w:hanging="283"/>
              <w:rPr>
                <w:sz w:val="18"/>
                <w:szCs w:val="18"/>
              </w:rPr>
            </w:pPr>
            <w:r w:rsidRPr="00C55A21">
              <w:rPr>
                <w:sz w:val="18"/>
                <w:szCs w:val="18"/>
              </w:rPr>
              <w:t>odevzdat ubytovanému ubytovací prostor ve stavu způsobilém k</w:t>
            </w:r>
            <w:r w:rsidR="00712C4E" w:rsidRPr="00C55A21">
              <w:rPr>
                <w:sz w:val="18"/>
                <w:szCs w:val="18"/>
              </w:rPr>
              <w:t xml:space="preserve"> </w:t>
            </w:r>
            <w:r w:rsidRPr="00C55A21">
              <w:rPr>
                <w:sz w:val="18"/>
                <w:szCs w:val="18"/>
              </w:rPr>
              <w:t>řádnému užívání,</w:t>
            </w:r>
          </w:p>
          <w:p w14:paraId="5C9AA6CD" w14:textId="460C00EB" w:rsidR="00040664" w:rsidRPr="00C55A21" w:rsidRDefault="00040664" w:rsidP="008B4D83">
            <w:pPr>
              <w:pStyle w:val="normln1"/>
              <w:numPr>
                <w:ilvl w:val="0"/>
                <w:numId w:val="6"/>
              </w:numPr>
              <w:spacing w:after="120"/>
              <w:ind w:left="567" w:hanging="283"/>
              <w:jc w:val="both"/>
              <w:rPr>
                <w:rFonts w:ascii="Comenia Serif" w:hAnsi="Comenia Serif" w:cs="Calibri"/>
                <w:sz w:val="18"/>
                <w:szCs w:val="18"/>
              </w:rPr>
            </w:pPr>
            <w:r w:rsidRPr="00C55A21">
              <w:rPr>
                <w:rFonts w:ascii="Comenia Serif" w:hAnsi="Comenia Serif" w:cs="Calibri"/>
                <w:sz w:val="18"/>
                <w:szCs w:val="18"/>
              </w:rPr>
              <w:t>zajistit ubytovanému nerušený výkon jeho práv spojených s</w:t>
            </w:r>
            <w:r w:rsidR="00712C4E" w:rsidRPr="00C55A21">
              <w:rPr>
                <w:rFonts w:ascii="Comenia Serif" w:hAnsi="Comenia Serif" w:cs="Calibri"/>
                <w:sz w:val="18"/>
                <w:szCs w:val="18"/>
              </w:rPr>
              <w:t xml:space="preserve"> </w:t>
            </w:r>
            <w:r w:rsidRPr="00C55A21">
              <w:rPr>
                <w:rFonts w:ascii="Comenia Serif" w:hAnsi="Comenia Serif" w:cs="Calibri"/>
                <w:sz w:val="18"/>
                <w:szCs w:val="18"/>
              </w:rPr>
              <w:t>ubytováním.</w:t>
            </w:r>
          </w:p>
          <w:p w14:paraId="33FDE88E" w14:textId="77777777" w:rsidR="00040664" w:rsidRPr="00C55A21" w:rsidRDefault="00040664" w:rsidP="008B4D83">
            <w:pPr>
              <w:pStyle w:val="normln1"/>
              <w:numPr>
                <w:ilvl w:val="0"/>
                <w:numId w:val="7"/>
              </w:numPr>
              <w:spacing w:after="120"/>
              <w:ind w:left="284" w:hanging="284"/>
              <w:jc w:val="both"/>
              <w:rPr>
                <w:rFonts w:ascii="Comenia Serif" w:hAnsi="Comenia Serif" w:cs="Calibri"/>
                <w:sz w:val="18"/>
                <w:szCs w:val="18"/>
              </w:rPr>
            </w:pPr>
            <w:r w:rsidRPr="00C55A21">
              <w:rPr>
                <w:rFonts w:ascii="Comenia Serif" w:hAnsi="Comenia Serif" w:cs="Calibri"/>
                <w:sz w:val="18"/>
                <w:szCs w:val="18"/>
              </w:rPr>
              <w:t>Ubytovatel má právo:</w:t>
            </w:r>
          </w:p>
          <w:p w14:paraId="2ECF6083" w14:textId="77777777" w:rsidR="00040664" w:rsidRPr="00C55A21" w:rsidRDefault="00040664" w:rsidP="008B4D83">
            <w:pPr>
              <w:pStyle w:val="normln1"/>
              <w:numPr>
                <w:ilvl w:val="0"/>
                <w:numId w:val="8"/>
              </w:numPr>
              <w:spacing w:after="120"/>
              <w:ind w:left="567" w:hanging="283"/>
              <w:jc w:val="both"/>
              <w:rPr>
                <w:rFonts w:ascii="Comenia Serif" w:hAnsi="Comenia Serif" w:cs="Calibri"/>
                <w:color w:val="000000"/>
                <w:sz w:val="18"/>
                <w:szCs w:val="18"/>
              </w:rPr>
            </w:pPr>
            <w:r w:rsidRPr="00C55A21">
              <w:rPr>
                <w:rFonts w:ascii="Comenia Serif" w:hAnsi="Comenia Serif" w:cs="Calibri"/>
                <w:color w:val="000000"/>
                <w:sz w:val="18"/>
                <w:szCs w:val="18"/>
              </w:rPr>
              <w:t>vydávat pokyny pro řádné plnění této smlouvy,</w:t>
            </w:r>
          </w:p>
          <w:p w14:paraId="64B63BA8" w14:textId="434D2548" w:rsidR="00040664" w:rsidRPr="00C55A21" w:rsidRDefault="00040664" w:rsidP="008B4D83">
            <w:pPr>
              <w:pStyle w:val="normln1"/>
              <w:numPr>
                <w:ilvl w:val="0"/>
                <w:numId w:val="8"/>
              </w:numPr>
              <w:spacing w:after="120"/>
              <w:ind w:left="567" w:hanging="283"/>
              <w:jc w:val="both"/>
              <w:rPr>
                <w:rFonts w:ascii="Comenia Serif" w:hAnsi="Comenia Serif" w:cs="Calibri"/>
                <w:sz w:val="18"/>
                <w:szCs w:val="18"/>
              </w:rPr>
            </w:pPr>
            <w:r w:rsidRPr="00C55A21">
              <w:rPr>
                <w:rFonts w:ascii="Comenia Serif" w:hAnsi="Comenia Serif" w:cs="Calibri"/>
                <w:sz w:val="18"/>
                <w:szCs w:val="18"/>
              </w:rPr>
              <w:t>změnit pokoj stanovený v</w:t>
            </w:r>
            <w:r w:rsidR="00CA1C62" w:rsidRPr="00C55A21">
              <w:rPr>
                <w:rFonts w:ascii="Comenia Serif" w:hAnsi="Comenia Serif" w:cs="Calibri"/>
                <w:sz w:val="18"/>
                <w:szCs w:val="18"/>
              </w:rPr>
              <w:t xml:space="preserve"> </w:t>
            </w:r>
            <w:r w:rsidRPr="00C55A21">
              <w:rPr>
                <w:rFonts w:ascii="Comenia Serif" w:hAnsi="Comenia Serif" w:cs="Comenia Serif"/>
                <w:sz w:val="18"/>
                <w:szCs w:val="18"/>
              </w:rPr>
              <w:t>č</w:t>
            </w:r>
            <w:r w:rsidRPr="00C55A21">
              <w:rPr>
                <w:rFonts w:ascii="Comenia Serif" w:hAnsi="Comenia Serif" w:cs="Calibri"/>
                <w:sz w:val="18"/>
                <w:szCs w:val="18"/>
              </w:rPr>
              <w:t>l</w:t>
            </w:r>
            <w:r w:rsidRPr="00C55A21">
              <w:rPr>
                <w:rFonts w:ascii="Comenia Serif" w:hAnsi="Comenia Serif" w:cs="Comenia Serif"/>
                <w:sz w:val="18"/>
                <w:szCs w:val="18"/>
              </w:rPr>
              <w:t>á</w:t>
            </w:r>
            <w:r w:rsidRPr="00C55A21">
              <w:rPr>
                <w:rFonts w:ascii="Comenia Serif" w:hAnsi="Comenia Serif" w:cs="Calibri"/>
                <w:sz w:val="18"/>
                <w:szCs w:val="18"/>
              </w:rPr>
              <w:t xml:space="preserve">nku </w:t>
            </w:r>
            <w:r w:rsidR="00EB306A">
              <w:rPr>
                <w:rFonts w:ascii="Comenia Serif" w:hAnsi="Comenia Serif" w:cs="Calibri"/>
                <w:sz w:val="18"/>
                <w:szCs w:val="18"/>
              </w:rPr>
              <w:t>I</w:t>
            </w:r>
            <w:r w:rsidR="003A1F7B">
              <w:rPr>
                <w:rFonts w:ascii="Comenia Serif" w:hAnsi="Comenia Serif" w:cs="Calibri"/>
                <w:sz w:val="18"/>
                <w:szCs w:val="18"/>
              </w:rPr>
              <w:t>.</w:t>
            </w:r>
            <w:r w:rsidRPr="00C55A21">
              <w:rPr>
                <w:rFonts w:ascii="Comenia Serif" w:hAnsi="Comenia Serif" w:cs="Calibri"/>
                <w:sz w:val="18"/>
                <w:szCs w:val="18"/>
              </w:rPr>
              <w:t xml:space="preserve"> t</w:t>
            </w:r>
            <w:r w:rsidRPr="00C55A21">
              <w:rPr>
                <w:rFonts w:ascii="Comenia Serif" w:hAnsi="Comenia Serif" w:cs="Comenia Serif"/>
                <w:sz w:val="18"/>
                <w:szCs w:val="18"/>
              </w:rPr>
              <w:t>é</w:t>
            </w:r>
            <w:r w:rsidRPr="00C55A21">
              <w:rPr>
                <w:rFonts w:ascii="Comenia Serif" w:hAnsi="Comenia Serif" w:cs="Calibri"/>
                <w:sz w:val="18"/>
                <w:szCs w:val="18"/>
              </w:rPr>
              <w:t>to smlouvy, a to i bez souhlasu ubytovan</w:t>
            </w:r>
            <w:r w:rsidRPr="00C55A21">
              <w:rPr>
                <w:rFonts w:ascii="Comenia Serif" w:hAnsi="Comenia Serif" w:cs="Comenia Serif"/>
                <w:sz w:val="18"/>
                <w:szCs w:val="18"/>
              </w:rPr>
              <w:t>é</w:t>
            </w:r>
            <w:r w:rsidRPr="00C55A21">
              <w:rPr>
                <w:rFonts w:ascii="Comenia Serif" w:hAnsi="Comenia Serif" w:cs="Calibri"/>
                <w:sz w:val="18"/>
                <w:szCs w:val="18"/>
              </w:rPr>
              <w:t>ho v</w:t>
            </w:r>
            <w:r w:rsidR="003A1F7B" w:rsidRPr="00C55A21">
              <w:rPr>
                <w:rFonts w:ascii="Comenia Serif" w:hAnsi="Comenia Serif" w:cs="Calibri"/>
                <w:sz w:val="18"/>
                <w:szCs w:val="18"/>
              </w:rPr>
              <w:t xml:space="preserve"> </w:t>
            </w:r>
            <w:r w:rsidRPr="00C55A21">
              <w:rPr>
                <w:rFonts w:ascii="Comenia Serif" w:hAnsi="Comenia Serif" w:cs="Calibri"/>
                <w:sz w:val="18"/>
                <w:szCs w:val="18"/>
              </w:rPr>
              <w:t>pr</w:t>
            </w:r>
            <w:r w:rsidRPr="00C55A21">
              <w:rPr>
                <w:rFonts w:ascii="Comenia Serif" w:hAnsi="Comenia Serif" w:cs="Comenia Serif"/>
                <w:sz w:val="18"/>
                <w:szCs w:val="18"/>
              </w:rPr>
              <w:t>ů</w:t>
            </w:r>
            <w:r w:rsidRPr="00C55A21">
              <w:rPr>
                <w:rFonts w:ascii="Comenia Serif" w:hAnsi="Comenia Serif" w:cs="Calibri"/>
                <w:sz w:val="18"/>
                <w:szCs w:val="18"/>
              </w:rPr>
              <w:t>běhu doby ubytování, je-li to v</w:t>
            </w:r>
            <w:r w:rsidR="00CA1C62" w:rsidRPr="00C55A21">
              <w:rPr>
                <w:rFonts w:ascii="Comenia Serif" w:hAnsi="Comenia Serif" w:cs="Calibri"/>
                <w:sz w:val="18"/>
                <w:szCs w:val="18"/>
              </w:rPr>
              <w:t xml:space="preserve"> </w:t>
            </w:r>
            <w:r w:rsidRPr="00C55A21">
              <w:rPr>
                <w:rFonts w:ascii="Comenia Serif" w:hAnsi="Comenia Serif" w:cs="Calibri"/>
                <w:sz w:val="18"/>
                <w:szCs w:val="18"/>
              </w:rPr>
              <w:t>z</w:t>
            </w:r>
            <w:r w:rsidRPr="00C55A21">
              <w:rPr>
                <w:rFonts w:ascii="Comenia Serif" w:hAnsi="Comenia Serif" w:cs="Comenia Serif"/>
                <w:sz w:val="18"/>
                <w:szCs w:val="18"/>
              </w:rPr>
              <w:t>á</w:t>
            </w:r>
            <w:r w:rsidRPr="00C55A21">
              <w:rPr>
                <w:rFonts w:ascii="Comenia Serif" w:hAnsi="Comenia Serif" w:cs="Calibri"/>
                <w:sz w:val="18"/>
                <w:szCs w:val="18"/>
              </w:rPr>
              <w:t>jmu lep</w:t>
            </w:r>
            <w:r w:rsidRPr="00C55A21">
              <w:rPr>
                <w:rFonts w:ascii="Comenia Serif" w:hAnsi="Comenia Serif" w:cs="Comenia Serif"/>
                <w:sz w:val="18"/>
                <w:szCs w:val="18"/>
              </w:rPr>
              <w:t>ší</w:t>
            </w:r>
            <w:r w:rsidRPr="00C55A21">
              <w:rPr>
                <w:rFonts w:ascii="Comenia Serif" w:hAnsi="Comenia Serif" w:cs="Calibri"/>
                <w:sz w:val="18"/>
                <w:szCs w:val="18"/>
              </w:rPr>
              <w:t>ho ekonomick</w:t>
            </w:r>
            <w:r w:rsidRPr="00C55A21">
              <w:rPr>
                <w:rFonts w:ascii="Comenia Serif" w:hAnsi="Comenia Serif" w:cs="Comenia Serif"/>
                <w:sz w:val="18"/>
                <w:szCs w:val="18"/>
              </w:rPr>
              <w:t>é</w:t>
            </w:r>
            <w:r w:rsidRPr="00C55A21">
              <w:rPr>
                <w:rFonts w:ascii="Comenia Serif" w:hAnsi="Comenia Serif" w:cs="Calibri"/>
                <w:sz w:val="18"/>
                <w:szCs w:val="18"/>
              </w:rPr>
              <w:t>ho vyu</w:t>
            </w:r>
            <w:r w:rsidRPr="00C55A21">
              <w:rPr>
                <w:rFonts w:ascii="Comenia Serif" w:hAnsi="Comenia Serif" w:cs="Comenia Serif"/>
                <w:sz w:val="18"/>
                <w:szCs w:val="18"/>
              </w:rPr>
              <w:t>ž</w:t>
            </w:r>
            <w:r w:rsidRPr="00C55A21">
              <w:rPr>
                <w:rFonts w:ascii="Comenia Serif" w:hAnsi="Comenia Serif" w:cs="Calibri"/>
                <w:sz w:val="18"/>
                <w:szCs w:val="18"/>
              </w:rPr>
              <w:t>it</w:t>
            </w:r>
            <w:r w:rsidRPr="00C55A21">
              <w:rPr>
                <w:rFonts w:ascii="Comenia Serif" w:hAnsi="Comenia Serif" w:cs="Comenia Serif"/>
                <w:sz w:val="18"/>
                <w:szCs w:val="18"/>
              </w:rPr>
              <w:t>í</w:t>
            </w:r>
            <w:r w:rsidRPr="00C55A21">
              <w:rPr>
                <w:rFonts w:ascii="Comenia Serif" w:hAnsi="Comenia Serif" w:cs="Calibri"/>
                <w:sz w:val="18"/>
                <w:szCs w:val="18"/>
              </w:rPr>
              <w:t xml:space="preserve"> nebo vy</w:t>
            </w:r>
            <w:r w:rsidRPr="00C55A21">
              <w:rPr>
                <w:rFonts w:ascii="Comenia Serif" w:hAnsi="Comenia Serif" w:cs="Comenia Serif"/>
                <w:sz w:val="18"/>
                <w:szCs w:val="18"/>
              </w:rPr>
              <w:t>ž</w:t>
            </w:r>
            <w:r w:rsidRPr="00C55A21">
              <w:rPr>
                <w:rFonts w:ascii="Comenia Serif" w:hAnsi="Comenia Serif" w:cs="Calibri"/>
                <w:sz w:val="18"/>
                <w:szCs w:val="18"/>
              </w:rPr>
              <w:t>aduje-li to v</w:t>
            </w:r>
            <w:r w:rsidRPr="00C55A21">
              <w:rPr>
                <w:rFonts w:ascii="Comenia Serif" w:hAnsi="Comenia Serif" w:cs="Comenia Serif"/>
                <w:sz w:val="18"/>
                <w:szCs w:val="18"/>
              </w:rPr>
              <w:t>áž</w:t>
            </w:r>
            <w:r w:rsidRPr="00C55A21">
              <w:rPr>
                <w:rFonts w:ascii="Comenia Serif" w:hAnsi="Comenia Serif" w:cs="Calibri"/>
                <w:sz w:val="18"/>
                <w:szCs w:val="18"/>
              </w:rPr>
              <w:t>n</w:t>
            </w:r>
            <w:r w:rsidRPr="00C55A21">
              <w:rPr>
                <w:rFonts w:ascii="Comenia Serif" w:hAnsi="Comenia Serif" w:cs="Comenia Serif"/>
                <w:sz w:val="18"/>
                <w:szCs w:val="18"/>
              </w:rPr>
              <w:t>ý</w:t>
            </w:r>
            <w:r w:rsidRPr="00C55A21">
              <w:rPr>
                <w:rFonts w:ascii="Comenia Serif" w:hAnsi="Comenia Serif" w:cs="Calibri"/>
                <w:sz w:val="18"/>
                <w:szCs w:val="18"/>
              </w:rPr>
              <w:t xml:space="preserve"> d</w:t>
            </w:r>
            <w:r w:rsidRPr="00C55A21">
              <w:rPr>
                <w:rFonts w:ascii="Comenia Serif" w:hAnsi="Comenia Serif" w:cs="Comenia Serif"/>
                <w:sz w:val="18"/>
                <w:szCs w:val="18"/>
              </w:rPr>
              <w:t>ů</w:t>
            </w:r>
            <w:r w:rsidRPr="00C55A21">
              <w:rPr>
                <w:rFonts w:ascii="Comenia Serif" w:hAnsi="Comenia Serif" w:cs="Calibri"/>
                <w:sz w:val="18"/>
                <w:szCs w:val="18"/>
              </w:rPr>
              <w:t>vod na stran</w:t>
            </w:r>
            <w:r w:rsidRPr="00C55A21">
              <w:rPr>
                <w:rFonts w:ascii="Comenia Serif" w:hAnsi="Comenia Serif" w:cs="Comenia Serif"/>
                <w:sz w:val="18"/>
                <w:szCs w:val="18"/>
              </w:rPr>
              <w:t>ě</w:t>
            </w:r>
            <w:r w:rsidRPr="00C55A21">
              <w:rPr>
                <w:rFonts w:ascii="Comenia Serif" w:hAnsi="Comenia Serif" w:cs="Calibri"/>
                <w:sz w:val="18"/>
                <w:szCs w:val="18"/>
              </w:rPr>
              <w:t xml:space="preserve"> ubytovatele; ubytovatel v</w:t>
            </w:r>
            <w:r w:rsidR="00CA1C62" w:rsidRPr="00C55A21">
              <w:rPr>
                <w:rFonts w:ascii="Comenia Serif" w:hAnsi="Comenia Serif" w:cs="Calibri"/>
                <w:sz w:val="18"/>
                <w:szCs w:val="18"/>
              </w:rPr>
              <w:t xml:space="preserve"> </w:t>
            </w:r>
            <w:r w:rsidRPr="00C55A21">
              <w:rPr>
                <w:rFonts w:ascii="Comenia Serif" w:hAnsi="Comenia Serif" w:cs="Calibri"/>
                <w:sz w:val="18"/>
                <w:szCs w:val="18"/>
              </w:rPr>
              <w:t>takov</w:t>
            </w:r>
            <w:r w:rsidRPr="00C55A21">
              <w:rPr>
                <w:rFonts w:ascii="Comenia Serif" w:hAnsi="Comenia Serif" w:cs="Comenia Serif"/>
                <w:sz w:val="18"/>
                <w:szCs w:val="18"/>
              </w:rPr>
              <w:t>é</w:t>
            </w:r>
            <w:r w:rsidRPr="00C55A21">
              <w:rPr>
                <w:rFonts w:ascii="Comenia Serif" w:hAnsi="Comenia Serif" w:cs="Calibri"/>
                <w:sz w:val="18"/>
                <w:szCs w:val="18"/>
              </w:rPr>
              <w:t>m p</w:t>
            </w:r>
            <w:r w:rsidRPr="00C55A21">
              <w:rPr>
                <w:rFonts w:ascii="Comenia Serif" w:hAnsi="Comenia Serif" w:cs="Comenia Serif"/>
                <w:sz w:val="18"/>
                <w:szCs w:val="18"/>
              </w:rPr>
              <w:t>ří</w:t>
            </w:r>
            <w:r w:rsidRPr="00C55A21">
              <w:rPr>
                <w:rFonts w:ascii="Comenia Serif" w:hAnsi="Comenia Serif" w:cs="Calibri"/>
                <w:sz w:val="18"/>
                <w:szCs w:val="18"/>
              </w:rPr>
              <w:t>pad</w:t>
            </w:r>
            <w:r w:rsidRPr="00C55A21">
              <w:rPr>
                <w:rFonts w:ascii="Comenia Serif" w:hAnsi="Comenia Serif" w:cs="Comenia Serif"/>
                <w:sz w:val="18"/>
                <w:szCs w:val="18"/>
              </w:rPr>
              <w:t>ě</w:t>
            </w:r>
            <w:r w:rsidRPr="00C55A21">
              <w:rPr>
                <w:rFonts w:ascii="Comenia Serif" w:hAnsi="Comenia Serif" w:cs="Calibri"/>
                <w:sz w:val="18"/>
                <w:szCs w:val="18"/>
              </w:rPr>
              <w:t xml:space="preserve"> nemus</w:t>
            </w:r>
            <w:r w:rsidRPr="00C55A21">
              <w:rPr>
                <w:rFonts w:ascii="Comenia Serif" w:hAnsi="Comenia Serif" w:cs="Comenia Serif"/>
                <w:sz w:val="18"/>
                <w:szCs w:val="18"/>
              </w:rPr>
              <w:t>í</w:t>
            </w:r>
            <w:r w:rsidRPr="00C55A21">
              <w:rPr>
                <w:rFonts w:ascii="Comenia Serif" w:hAnsi="Comenia Serif" w:cs="Calibri"/>
                <w:sz w:val="18"/>
                <w:szCs w:val="18"/>
              </w:rPr>
              <w:t xml:space="preserve"> dokl</w:t>
            </w:r>
            <w:r w:rsidRPr="00C55A21">
              <w:rPr>
                <w:rFonts w:ascii="Comenia Serif" w:hAnsi="Comenia Serif" w:cs="Comenia Serif"/>
                <w:sz w:val="18"/>
                <w:szCs w:val="18"/>
              </w:rPr>
              <w:t>á</w:t>
            </w:r>
            <w:r w:rsidRPr="00C55A21">
              <w:rPr>
                <w:rFonts w:ascii="Comenia Serif" w:hAnsi="Comenia Serif" w:cs="Calibri"/>
                <w:sz w:val="18"/>
                <w:szCs w:val="18"/>
              </w:rPr>
              <w:t>dat d</w:t>
            </w:r>
            <w:r w:rsidRPr="00C55A21">
              <w:rPr>
                <w:rFonts w:ascii="Comenia Serif" w:hAnsi="Comenia Serif" w:cs="Comenia Serif"/>
                <w:sz w:val="18"/>
                <w:szCs w:val="18"/>
              </w:rPr>
              <w:t>ů</w:t>
            </w:r>
            <w:r w:rsidRPr="00C55A21">
              <w:rPr>
                <w:rFonts w:ascii="Comenia Serif" w:hAnsi="Comenia Serif" w:cs="Calibri"/>
                <w:sz w:val="18"/>
                <w:szCs w:val="18"/>
              </w:rPr>
              <w:t>vody pro zm</w:t>
            </w:r>
            <w:r w:rsidRPr="00C55A21">
              <w:rPr>
                <w:rFonts w:ascii="Comenia Serif" w:hAnsi="Comenia Serif" w:cs="Comenia Serif"/>
                <w:sz w:val="18"/>
                <w:szCs w:val="18"/>
              </w:rPr>
              <w:t>ě</w:t>
            </w:r>
            <w:r w:rsidRPr="00C55A21">
              <w:rPr>
                <w:rFonts w:ascii="Comenia Serif" w:hAnsi="Comenia Serif" w:cs="Calibri"/>
                <w:sz w:val="18"/>
                <w:szCs w:val="18"/>
              </w:rPr>
              <w:t>nu ubytov</w:t>
            </w:r>
            <w:r w:rsidRPr="00C55A21">
              <w:rPr>
                <w:rFonts w:ascii="Comenia Serif" w:hAnsi="Comenia Serif" w:cs="Comenia Serif"/>
                <w:sz w:val="18"/>
                <w:szCs w:val="18"/>
              </w:rPr>
              <w:t>á</w:t>
            </w:r>
            <w:r w:rsidRPr="00C55A21">
              <w:rPr>
                <w:rFonts w:ascii="Comenia Serif" w:hAnsi="Comenia Serif" w:cs="Calibri"/>
                <w:sz w:val="18"/>
                <w:szCs w:val="18"/>
              </w:rPr>
              <w:t>n</w:t>
            </w:r>
            <w:r w:rsidRPr="00C55A21">
              <w:rPr>
                <w:rFonts w:ascii="Comenia Serif" w:hAnsi="Comenia Serif" w:cs="Comenia Serif"/>
                <w:sz w:val="18"/>
                <w:szCs w:val="18"/>
              </w:rPr>
              <w:t>í</w:t>
            </w:r>
            <w:r w:rsidRPr="00C55A21">
              <w:rPr>
                <w:rFonts w:ascii="Comenia Serif" w:hAnsi="Comenia Serif" w:cs="Calibri"/>
                <w:sz w:val="18"/>
                <w:szCs w:val="18"/>
              </w:rPr>
              <w:t>,</w:t>
            </w:r>
          </w:p>
          <w:p w14:paraId="3E1B9378" w14:textId="20EE091D" w:rsidR="00040664" w:rsidRPr="00C55A21" w:rsidRDefault="00040664" w:rsidP="008B4D83">
            <w:pPr>
              <w:pStyle w:val="normln1"/>
              <w:numPr>
                <w:ilvl w:val="0"/>
                <w:numId w:val="8"/>
              </w:numPr>
              <w:spacing w:after="120"/>
              <w:ind w:left="567" w:hanging="283"/>
              <w:jc w:val="both"/>
              <w:rPr>
                <w:rFonts w:ascii="Comenia Serif" w:hAnsi="Comenia Serif" w:cs="Calibri"/>
                <w:sz w:val="18"/>
                <w:szCs w:val="18"/>
              </w:rPr>
            </w:pPr>
            <w:r w:rsidRPr="00C55A21">
              <w:rPr>
                <w:rFonts w:ascii="Comenia Serif" w:hAnsi="Comenia Serif" w:cs="Calibri"/>
                <w:sz w:val="18"/>
                <w:szCs w:val="18"/>
              </w:rPr>
              <w:t>zvýšit kapacitu bytů na přechodnou dobu o</w:t>
            </w:r>
            <w:r w:rsidR="00EB306A">
              <w:rPr>
                <w:rFonts w:ascii="Calibri" w:hAnsi="Calibri" w:cs="Calibri"/>
                <w:sz w:val="18"/>
                <w:szCs w:val="18"/>
              </w:rPr>
              <w:t> </w:t>
            </w:r>
            <w:r w:rsidRPr="00C55A21">
              <w:rPr>
                <w:rFonts w:ascii="Comenia Serif" w:hAnsi="Comenia Serif" w:cs="Calibri"/>
                <w:sz w:val="18"/>
                <w:szCs w:val="18"/>
              </w:rPr>
              <w:t>jedno lůžko, tzv. přistýlku, za cenu kolejného, platného pro daný byt,</w:t>
            </w:r>
          </w:p>
          <w:p w14:paraId="42F52A9A" w14:textId="524C7963" w:rsidR="00040664" w:rsidRPr="00C55A21" w:rsidRDefault="00040664" w:rsidP="008B4D83">
            <w:pPr>
              <w:pStyle w:val="normln1"/>
              <w:numPr>
                <w:ilvl w:val="0"/>
                <w:numId w:val="8"/>
              </w:numPr>
              <w:spacing w:after="120"/>
              <w:ind w:left="567" w:hanging="283"/>
              <w:jc w:val="both"/>
              <w:rPr>
                <w:rFonts w:ascii="Comenia Serif" w:hAnsi="Comenia Serif" w:cs="Calibri"/>
                <w:sz w:val="18"/>
                <w:szCs w:val="18"/>
              </w:rPr>
            </w:pPr>
            <w:r w:rsidRPr="00C55A21">
              <w:rPr>
                <w:rFonts w:ascii="Comenia Serif" w:hAnsi="Comenia Serif" w:cs="Calibri"/>
                <w:sz w:val="18"/>
                <w:szCs w:val="18"/>
              </w:rPr>
              <w:t>vystěhovat ubytovaného na jeho náklady, pokud nevyklidí pokoj k</w:t>
            </w:r>
            <w:r w:rsidR="00CA1C62" w:rsidRPr="00C55A21">
              <w:rPr>
                <w:rFonts w:ascii="Comenia Serif" w:hAnsi="Comenia Serif" w:cs="Calibri"/>
                <w:sz w:val="18"/>
                <w:szCs w:val="18"/>
              </w:rPr>
              <w:t xml:space="preserve"> </w:t>
            </w:r>
            <w:r w:rsidRPr="00C55A21">
              <w:rPr>
                <w:rFonts w:ascii="Comenia Serif" w:hAnsi="Comenia Serif" w:cs="Calibri"/>
                <w:sz w:val="18"/>
                <w:szCs w:val="18"/>
              </w:rPr>
              <w:t>datu z</w:t>
            </w:r>
            <w:r w:rsidRPr="00C55A21">
              <w:rPr>
                <w:rFonts w:ascii="Comenia Serif" w:hAnsi="Comenia Serif" w:cs="Comenia Serif"/>
                <w:sz w:val="18"/>
                <w:szCs w:val="18"/>
              </w:rPr>
              <w:t>á</w:t>
            </w:r>
            <w:r w:rsidRPr="00C55A21">
              <w:rPr>
                <w:rFonts w:ascii="Comenia Serif" w:hAnsi="Comenia Serif" w:cs="Calibri"/>
                <w:sz w:val="18"/>
                <w:szCs w:val="18"/>
              </w:rPr>
              <w:t>niku ubytov</w:t>
            </w:r>
            <w:r w:rsidRPr="00C55A21">
              <w:rPr>
                <w:rFonts w:ascii="Comenia Serif" w:hAnsi="Comenia Serif" w:cs="Comenia Serif"/>
                <w:sz w:val="18"/>
                <w:szCs w:val="18"/>
              </w:rPr>
              <w:t>á</w:t>
            </w:r>
            <w:r w:rsidRPr="00C55A21">
              <w:rPr>
                <w:rFonts w:ascii="Comenia Serif" w:hAnsi="Comenia Serif" w:cs="Calibri"/>
                <w:sz w:val="18"/>
                <w:szCs w:val="18"/>
              </w:rPr>
              <w:t>n</w:t>
            </w:r>
            <w:r w:rsidRPr="00C55A21">
              <w:rPr>
                <w:rFonts w:ascii="Comenia Serif" w:hAnsi="Comenia Serif" w:cs="Comenia Serif"/>
                <w:sz w:val="18"/>
                <w:szCs w:val="18"/>
              </w:rPr>
              <w:t>í</w:t>
            </w:r>
            <w:r w:rsidRPr="00C55A21">
              <w:rPr>
                <w:rFonts w:ascii="Comenia Serif" w:hAnsi="Comenia Serif" w:cs="Calibri"/>
                <w:sz w:val="18"/>
                <w:szCs w:val="18"/>
              </w:rPr>
              <w:t>. V</w:t>
            </w:r>
            <w:r w:rsidRPr="00C55A21">
              <w:rPr>
                <w:rFonts w:ascii="Calibri" w:hAnsi="Calibri" w:cs="Calibri"/>
                <w:sz w:val="18"/>
                <w:szCs w:val="18"/>
              </w:rPr>
              <w:t> </w:t>
            </w:r>
            <w:r w:rsidRPr="00C55A21">
              <w:rPr>
                <w:rFonts w:ascii="Comenia Serif" w:hAnsi="Comenia Serif" w:cs="Calibri"/>
                <w:sz w:val="18"/>
                <w:szCs w:val="18"/>
              </w:rPr>
              <w:t>takov</w:t>
            </w:r>
            <w:r w:rsidRPr="00C55A21">
              <w:rPr>
                <w:rFonts w:ascii="Comenia Serif" w:hAnsi="Comenia Serif" w:cs="Comenia Serif"/>
                <w:sz w:val="18"/>
                <w:szCs w:val="18"/>
              </w:rPr>
              <w:t>é</w:t>
            </w:r>
            <w:r w:rsidRPr="00C55A21">
              <w:rPr>
                <w:rFonts w:ascii="Comenia Serif" w:hAnsi="Comenia Serif" w:cs="Calibri"/>
                <w:sz w:val="18"/>
                <w:szCs w:val="18"/>
              </w:rPr>
              <w:t>m p</w:t>
            </w:r>
            <w:r w:rsidRPr="00C55A21">
              <w:rPr>
                <w:rFonts w:ascii="Comenia Serif" w:hAnsi="Comenia Serif" w:cs="Comenia Serif"/>
                <w:sz w:val="18"/>
                <w:szCs w:val="18"/>
              </w:rPr>
              <w:t>ří</w:t>
            </w:r>
            <w:r w:rsidRPr="00C55A21">
              <w:rPr>
                <w:rFonts w:ascii="Comenia Serif" w:hAnsi="Comenia Serif" w:cs="Calibri"/>
                <w:sz w:val="18"/>
                <w:szCs w:val="18"/>
              </w:rPr>
              <w:t>pad</w:t>
            </w:r>
            <w:r w:rsidRPr="00C55A21">
              <w:rPr>
                <w:rFonts w:ascii="Comenia Serif" w:hAnsi="Comenia Serif" w:cs="Comenia Serif"/>
                <w:sz w:val="18"/>
                <w:szCs w:val="18"/>
              </w:rPr>
              <w:t>ě</w:t>
            </w:r>
            <w:r w:rsidRPr="00C55A21">
              <w:rPr>
                <w:rFonts w:ascii="Comenia Serif" w:hAnsi="Comenia Serif" w:cs="Calibri"/>
                <w:sz w:val="18"/>
                <w:szCs w:val="18"/>
              </w:rPr>
              <w:t xml:space="preserve"> m</w:t>
            </w:r>
            <w:r w:rsidRPr="00C55A21">
              <w:rPr>
                <w:rFonts w:ascii="Comenia Serif" w:hAnsi="Comenia Serif" w:cs="Comenia Serif"/>
                <w:sz w:val="18"/>
                <w:szCs w:val="18"/>
              </w:rPr>
              <w:t>á</w:t>
            </w:r>
            <w:r w:rsidRPr="00C55A21">
              <w:rPr>
                <w:rFonts w:ascii="Comenia Serif" w:hAnsi="Comenia Serif" w:cs="Calibri"/>
                <w:sz w:val="18"/>
                <w:szCs w:val="18"/>
              </w:rPr>
              <w:t xml:space="preserve"> ubytovatel pr</w:t>
            </w:r>
            <w:r w:rsidRPr="00C55A21">
              <w:rPr>
                <w:rFonts w:ascii="Comenia Serif" w:hAnsi="Comenia Serif" w:cs="Comenia Serif"/>
                <w:sz w:val="18"/>
                <w:szCs w:val="18"/>
              </w:rPr>
              <w:t>á</w:t>
            </w:r>
            <w:r w:rsidRPr="00C55A21">
              <w:rPr>
                <w:rFonts w:ascii="Comenia Serif" w:hAnsi="Comenia Serif" w:cs="Calibri"/>
                <w:sz w:val="18"/>
                <w:szCs w:val="18"/>
              </w:rPr>
              <w:t xml:space="preserve">vo </w:t>
            </w:r>
            <w:r w:rsidRPr="00C55A21">
              <w:rPr>
                <w:rFonts w:ascii="Comenia Serif" w:hAnsi="Comenia Serif" w:cs="Comenia Serif"/>
                <w:sz w:val="18"/>
                <w:szCs w:val="18"/>
              </w:rPr>
              <w:t>úč</w:t>
            </w:r>
            <w:r w:rsidRPr="00C55A21">
              <w:rPr>
                <w:rFonts w:ascii="Comenia Serif" w:hAnsi="Comenia Serif" w:cs="Calibri"/>
                <w:sz w:val="18"/>
                <w:szCs w:val="18"/>
              </w:rPr>
              <w:t>tovat ubytovan</w:t>
            </w:r>
            <w:r w:rsidRPr="00C55A21">
              <w:rPr>
                <w:rFonts w:ascii="Comenia Serif" w:hAnsi="Comenia Serif" w:cs="Comenia Serif"/>
                <w:sz w:val="18"/>
                <w:szCs w:val="18"/>
              </w:rPr>
              <w:t>é</w:t>
            </w:r>
            <w:r w:rsidRPr="00C55A21">
              <w:rPr>
                <w:rFonts w:ascii="Comenia Serif" w:hAnsi="Comenia Serif" w:cs="Calibri"/>
                <w:sz w:val="18"/>
                <w:szCs w:val="18"/>
              </w:rPr>
              <w:t>mu poplatek za</w:t>
            </w:r>
            <w:r w:rsidR="00951956" w:rsidRPr="00C55A21">
              <w:rPr>
                <w:rFonts w:ascii="Comenia Serif" w:hAnsi="Comenia Serif" w:cs="Calibri"/>
                <w:sz w:val="18"/>
                <w:szCs w:val="18"/>
              </w:rPr>
              <w:t xml:space="preserve"> </w:t>
            </w:r>
            <w:r w:rsidRPr="00C55A21">
              <w:rPr>
                <w:rFonts w:ascii="Comenia Serif" w:hAnsi="Comenia Serif" w:cs="Calibri"/>
                <w:sz w:val="18"/>
                <w:szCs w:val="18"/>
              </w:rPr>
              <w:t>uskladnění vystěhovaných věcí ubytovaného dle platného ceníku. Ubytovaný nahradí škodu, která v</w:t>
            </w:r>
            <w:r w:rsidRPr="00C55A21">
              <w:rPr>
                <w:rFonts w:ascii="Calibri" w:hAnsi="Calibri" w:cs="Calibri"/>
                <w:sz w:val="18"/>
                <w:szCs w:val="18"/>
              </w:rPr>
              <w:t> </w:t>
            </w:r>
            <w:r w:rsidRPr="00C55A21">
              <w:rPr>
                <w:rFonts w:ascii="Comenia Serif" w:hAnsi="Comenia Serif" w:cs="Calibri"/>
                <w:sz w:val="18"/>
                <w:szCs w:val="18"/>
              </w:rPr>
              <w:t>d</w:t>
            </w:r>
            <w:r w:rsidRPr="00C55A21">
              <w:rPr>
                <w:rFonts w:ascii="Comenia Serif" w:hAnsi="Comenia Serif" w:cs="Comenia Serif"/>
                <w:sz w:val="18"/>
                <w:szCs w:val="18"/>
              </w:rPr>
              <w:t>ů</w:t>
            </w:r>
            <w:r w:rsidRPr="00C55A21">
              <w:rPr>
                <w:rFonts w:ascii="Comenia Serif" w:hAnsi="Comenia Serif" w:cs="Calibri"/>
                <w:sz w:val="18"/>
                <w:szCs w:val="18"/>
              </w:rPr>
              <w:t>sledku poru</w:t>
            </w:r>
            <w:r w:rsidRPr="00C55A21">
              <w:rPr>
                <w:rFonts w:ascii="Comenia Serif" w:hAnsi="Comenia Serif" w:cs="Comenia Serif"/>
                <w:sz w:val="18"/>
                <w:szCs w:val="18"/>
              </w:rPr>
              <w:t>š</w:t>
            </w:r>
            <w:r w:rsidRPr="00C55A21">
              <w:rPr>
                <w:rFonts w:ascii="Comenia Serif" w:hAnsi="Comenia Serif" w:cs="Calibri"/>
                <w:sz w:val="18"/>
                <w:szCs w:val="18"/>
              </w:rPr>
              <w:t>en</w:t>
            </w:r>
            <w:r w:rsidRPr="00C55A21">
              <w:rPr>
                <w:rFonts w:ascii="Comenia Serif" w:hAnsi="Comenia Serif" w:cs="Comenia Serif"/>
                <w:sz w:val="18"/>
                <w:szCs w:val="18"/>
              </w:rPr>
              <w:t>í</w:t>
            </w:r>
            <w:r w:rsidRPr="00C55A21">
              <w:rPr>
                <w:rFonts w:ascii="Comenia Serif" w:hAnsi="Comenia Serif" w:cs="Calibri"/>
                <w:sz w:val="18"/>
                <w:szCs w:val="18"/>
              </w:rPr>
              <w:t xml:space="preserve"> povinnosti vyklidit pokoj vznikne. Ubytovaný je povinen si své věci uložené do určeného prostoru vyzvednout nejpozději do tří dnů ode dne ukončení ubytování, v</w:t>
            </w:r>
            <w:r w:rsidR="00CA1C62" w:rsidRPr="00C55A21">
              <w:rPr>
                <w:rFonts w:ascii="Comenia Serif" w:hAnsi="Comenia Serif" w:cs="Calibri"/>
                <w:sz w:val="18"/>
                <w:szCs w:val="18"/>
              </w:rPr>
              <w:t xml:space="preserve"> </w:t>
            </w:r>
            <w:r w:rsidRPr="00C55A21">
              <w:rPr>
                <w:rFonts w:ascii="Comenia Serif" w:hAnsi="Comenia Serif" w:cs="Calibri"/>
                <w:sz w:val="18"/>
                <w:szCs w:val="18"/>
              </w:rPr>
              <w:t>opa</w:t>
            </w:r>
            <w:r w:rsidRPr="00C55A21">
              <w:rPr>
                <w:rFonts w:ascii="Comenia Serif" w:hAnsi="Comenia Serif" w:cs="Comenia Serif"/>
                <w:sz w:val="18"/>
                <w:szCs w:val="18"/>
              </w:rPr>
              <w:t>č</w:t>
            </w:r>
            <w:r w:rsidRPr="00C55A21">
              <w:rPr>
                <w:rFonts w:ascii="Comenia Serif" w:hAnsi="Comenia Serif" w:cs="Calibri"/>
                <w:sz w:val="18"/>
                <w:szCs w:val="18"/>
              </w:rPr>
              <w:t>n</w:t>
            </w:r>
            <w:r w:rsidRPr="00C55A21">
              <w:rPr>
                <w:rFonts w:ascii="Comenia Serif" w:hAnsi="Comenia Serif" w:cs="Comenia Serif"/>
                <w:sz w:val="18"/>
                <w:szCs w:val="18"/>
              </w:rPr>
              <w:t>é</w:t>
            </w:r>
            <w:r w:rsidRPr="00C55A21">
              <w:rPr>
                <w:rFonts w:ascii="Comenia Serif" w:hAnsi="Comenia Serif" w:cs="Calibri"/>
                <w:sz w:val="18"/>
                <w:szCs w:val="18"/>
              </w:rPr>
              <w:t>m p</w:t>
            </w:r>
            <w:r w:rsidRPr="00C55A21">
              <w:rPr>
                <w:rFonts w:ascii="Comenia Serif" w:hAnsi="Comenia Serif" w:cs="Comenia Serif"/>
                <w:sz w:val="18"/>
                <w:szCs w:val="18"/>
              </w:rPr>
              <w:t>ří</w:t>
            </w:r>
            <w:r w:rsidRPr="00C55A21">
              <w:rPr>
                <w:rFonts w:ascii="Comenia Serif" w:hAnsi="Comenia Serif" w:cs="Calibri"/>
                <w:sz w:val="18"/>
                <w:szCs w:val="18"/>
              </w:rPr>
              <w:t>pad</w:t>
            </w:r>
            <w:r w:rsidRPr="00C55A21">
              <w:rPr>
                <w:rFonts w:ascii="Comenia Serif" w:hAnsi="Comenia Serif" w:cs="Comenia Serif"/>
                <w:sz w:val="18"/>
                <w:szCs w:val="18"/>
              </w:rPr>
              <w:t>ě</w:t>
            </w:r>
            <w:r w:rsidRPr="00C55A21">
              <w:rPr>
                <w:rFonts w:ascii="Comenia Serif" w:hAnsi="Comenia Serif" w:cs="Calibri"/>
                <w:sz w:val="18"/>
                <w:szCs w:val="18"/>
              </w:rPr>
              <w:t xml:space="preserve"> si ubytovatel vyhrazuje právo věci prodat nebo jiným způsobem nabídnout dalším osobám či zbavit se jich z</w:t>
            </w:r>
            <w:r w:rsidR="007D4536" w:rsidRPr="00C55A21">
              <w:rPr>
                <w:rFonts w:ascii="Comenia Serif" w:hAnsi="Comenia Serif" w:cs="Calibri"/>
                <w:sz w:val="18"/>
                <w:szCs w:val="18"/>
              </w:rPr>
              <w:t xml:space="preserve"> </w:t>
            </w:r>
            <w:r w:rsidRPr="00C55A21">
              <w:rPr>
                <w:rFonts w:ascii="Comenia Serif" w:hAnsi="Comenia Serif" w:cs="Calibri"/>
                <w:sz w:val="18"/>
                <w:szCs w:val="18"/>
              </w:rPr>
              <w:t>d</w:t>
            </w:r>
            <w:r w:rsidRPr="00C55A21">
              <w:rPr>
                <w:rFonts w:ascii="Comenia Serif" w:hAnsi="Comenia Serif" w:cs="Comenia Serif"/>
                <w:sz w:val="18"/>
                <w:szCs w:val="18"/>
              </w:rPr>
              <w:t>ů</w:t>
            </w:r>
            <w:r w:rsidRPr="00C55A21">
              <w:rPr>
                <w:rFonts w:ascii="Comenia Serif" w:hAnsi="Comenia Serif" w:cs="Calibri"/>
                <w:sz w:val="18"/>
                <w:szCs w:val="18"/>
              </w:rPr>
              <w:t>vodu uvoln</w:t>
            </w:r>
            <w:r w:rsidRPr="00C55A21">
              <w:rPr>
                <w:rFonts w:ascii="Comenia Serif" w:hAnsi="Comenia Serif" w:cs="Comenia Serif"/>
                <w:sz w:val="18"/>
                <w:szCs w:val="18"/>
              </w:rPr>
              <w:t>ě</w:t>
            </w:r>
            <w:r w:rsidRPr="00C55A21">
              <w:rPr>
                <w:rFonts w:ascii="Comenia Serif" w:hAnsi="Comenia Serif" w:cs="Calibri"/>
                <w:sz w:val="18"/>
                <w:szCs w:val="18"/>
              </w:rPr>
              <w:t>n</w:t>
            </w:r>
            <w:r w:rsidRPr="00C55A21">
              <w:rPr>
                <w:rFonts w:ascii="Comenia Serif" w:hAnsi="Comenia Serif" w:cs="Comenia Serif"/>
                <w:sz w:val="18"/>
                <w:szCs w:val="18"/>
              </w:rPr>
              <w:t>í</w:t>
            </w:r>
            <w:r w:rsidRPr="00C55A21">
              <w:rPr>
                <w:rFonts w:ascii="Comenia Serif" w:hAnsi="Comenia Serif" w:cs="Calibri"/>
                <w:sz w:val="18"/>
                <w:szCs w:val="18"/>
              </w:rPr>
              <w:t xml:space="preserve"> prostor. V</w:t>
            </w:r>
            <w:r w:rsidRPr="00C55A21">
              <w:rPr>
                <w:rFonts w:ascii="Calibri" w:hAnsi="Calibri" w:cs="Calibri"/>
                <w:sz w:val="18"/>
                <w:szCs w:val="18"/>
              </w:rPr>
              <w:t> </w:t>
            </w:r>
            <w:r w:rsidRPr="00C55A21">
              <w:rPr>
                <w:rFonts w:ascii="Comenia Serif" w:hAnsi="Comenia Serif" w:cs="Calibri"/>
                <w:sz w:val="18"/>
                <w:szCs w:val="18"/>
              </w:rPr>
              <w:t>p</w:t>
            </w:r>
            <w:r w:rsidRPr="00C55A21">
              <w:rPr>
                <w:rFonts w:ascii="Comenia Serif" w:hAnsi="Comenia Serif" w:cs="Comenia Serif"/>
                <w:sz w:val="18"/>
                <w:szCs w:val="18"/>
              </w:rPr>
              <w:t>ří</w:t>
            </w:r>
            <w:r w:rsidRPr="00C55A21">
              <w:rPr>
                <w:rFonts w:ascii="Comenia Serif" w:hAnsi="Comenia Serif" w:cs="Calibri"/>
                <w:sz w:val="18"/>
                <w:szCs w:val="18"/>
              </w:rPr>
              <w:t>pad</w:t>
            </w:r>
            <w:r w:rsidRPr="00C55A21">
              <w:rPr>
                <w:rFonts w:ascii="Comenia Serif" w:hAnsi="Comenia Serif" w:cs="Comenia Serif"/>
                <w:sz w:val="18"/>
                <w:szCs w:val="18"/>
              </w:rPr>
              <w:t>ě</w:t>
            </w:r>
            <w:r w:rsidRPr="00C55A21">
              <w:rPr>
                <w:rFonts w:ascii="Comenia Serif" w:hAnsi="Comenia Serif" w:cs="Calibri"/>
                <w:sz w:val="18"/>
                <w:szCs w:val="18"/>
              </w:rPr>
              <w:t xml:space="preserve">, </w:t>
            </w:r>
            <w:r w:rsidRPr="00C55A21">
              <w:rPr>
                <w:rFonts w:ascii="Comenia Serif" w:hAnsi="Comenia Serif" w:cs="Comenia Serif"/>
                <w:sz w:val="18"/>
                <w:szCs w:val="18"/>
              </w:rPr>
              <w:t>ž</w:t>
            </w:r>
            <w:r w:rsidRPr="00C55A21">
              <w:rPr>
                <w:rFonts w:ascii="Comenia Serif" w:hAnsi="Comenia Serif" w:cs="Calibri"/>
                <w:sz w:val="18"/>
                <w:szCs w:val="18"/>
              </w:rPr>
              <w:t>e ubytovan</w:t>
            </w:r>
            <w:r w:rsidRPr="00C55A21">
              <w:rPr>
                <w:rFonts w:ascii="Comenia Serif" w:hAnsi="Comenia Serif" w:cs="Comenia Serif"/>
                <w:sz w:val="18"/>
                <w:szCs w:val="18"/>
              </w:rPr>
              <w:t>ý</w:t>
            </w:r>
            <w:r w:rsidRPr="00C55A21">
              <w:rPr>
                <w:rFonts w:ascii="Comenia Serif" w:hAnsi="Comenia Serif" w:cs="Calibri"/>
                <w:sz w:val="18"/>
                <w:szCs w:val="18"/>
              </w:rPr>
              <w:t xml:space="preserve"> nevyklid</w:t>
            </w:r>
            <w:r w:rsidRPr="00C55A21">
              <w:rPr>
                <w:rFonts w:ascii="Comenia Serif" w:hAnsi="Comenia Serif" w:cs="Comenia Serif"/>
                <w:sz w:val="18"/>
                <w:szCs w:val="18"/>
              </w:rPr>
              <w:t>í</w:t>
            </w:r>
            <w:r w:rsidRPr="00C55A21">
              <w:rPr>
                <w:rFonts w:ascii="Comenia Serif" w:hAnsi="Comenia Serif" w:cs="Calibri"/>
                <w:sz w:val="18"/>
                <w:szCs w:val="18"/>
              </w:rPr>
              <w:t xml:space="preserve"> v</w:t>
            </w:r>
            <w:r w:rsidRPr="00C55A21">
              <w:rPr>
                <w:rFonts w:ascii="Comenia Serif" w:hAnsi="Comenia Serif" w:cs="Comenia Serif"/>
                <w:sz w:val="18"/>
                <w:szCs w:val="18"/>
              </w:rPr>
              <w:t>č</w:t>
            </w:r>
            <w:r w:rsidRPr="00C55A21">
              <w:rPr>
                <w:rFonts w:ascii="Comenia Serif" w:hAnsi="Comenia Serif" w:cs="Calibri"/>
                <w:sz w:val="18"/>
                <w:szCs w:val="18"/>
              </w:rPr>
              <w:t>as pokoj a</w:t>
            </w:r>
            <w:r w:rsidR="00634B6E">
              <w:rPr>
                <w:rFonts w:ascii="Calibri" w:hAnsi="Calibri" w:cs="Calibri"/>
                <w:sz w:val="18"/>
                <w:szCs w:val="18"/>
              </w:rPr>
              <w:t> </w:t>
            </w:r>
            <w:r w:rsidRPr="00C55A21">
              <w:rPr>
                <w:rFonts w:ascii="Comenia Serif" w:hAnsi="Comenia Serif" w:cs="Calibri"/>
                <w:sz w:val="18"/>
                <w:szCs w:val="18"/>
              </w:rPr>
              <w:t>tento bude vyu</w:t>
            </w:r>
            <w:r w:rsidRPr="00C55A21">
              <w:rPr>
                <w:rFonts w:ascii="Comenia Serif" w:hAnsi="Comenia Serif" w:cs="Comenia Serif"/>
                <w:sz w:val="18"/>
                <w:szCs w:val="18"/>
              </w:rPr>
              <w:t>ží</w:t>
            </w:r>
            <w:r w:rsidRPr="00C55A21">
              <w:rPr>
                <w:rFonts w:ascii="Comenia Serif" w:hAnsi="Comenia Serif" w:cs="Calibri"/>
                <w:sz w:val="18"/>
                <w:szCs w:val="18"/>
              </w:rPr>
              <w:t>vat i</w:t>
            </w:r>
            <w:r w:rsidRPr="00C55A21">
              <w:rPr>
                <w:rFonts w:ascii="Calibri" w:hAnsi="Calibri" w:cs="Calibri"/>
                <w:sz w:val="18"/>
                <w:szCs w:val="18"/>
              </w:rPr>
              <w:t> </w:t>
            </w:r>
            <w:r w:rsidRPr="00C55A21">
              <w:rPr>
                <w:rFonts w:ascii="Comenia Serif" w:hAnsi="Comenia Serif" w:cs="Calibri"/>
                <w:sz w:val="18"/>
                <w:szCs w:val="18"/>
              </w:rPr>
              <w:t>po z</w:t>
            </w:r>
            <w:r w:rsidRPr="00C55A21">
              <w:rPr>
                <w:rFonts w:ascii="Comenia Serif" w:hAnsi="Comenia Serif" w:cs="Comenia Serif"/>
                <w:sz w:val="18"/>
                <w:szCs w:val="18"/>
              </w:rPr>
              <w:t>á</w:t>
            </w:r>
            <w:r w:rsidRPr="00C55A21">
              <w:rPr>
                <w:rFonts w:ascii="Comenia Serif" w:hAnsi="Comenia Serif" w:cs="Calibri"/>
                <w:sz w:val="18"/>
                <w:szCs w:val="18"/>
              </w:rPr>
              <w:t>niku ubytování, resp. této smlouvy, je ubytovatel oprávněn účtovat ubytovanému poplatek za neuvolnění pokoje, a</w:t>
            </w:r>
            <w:r w:rsidR="007D4536">
              <w:rPr>
                <w:rFonts w:ascii="Calibri" w:hAnsi="Calibri" w:cs="Calibri"/>
                <w:sz w:val="18"/>
                <w:szCs w:val="18"/>
              </w:rPr>
              <w:t> </w:t>
            </w:r>
            <w:r w:rsidRPr="00C55A21">
              <w:rPr>
                <w:rFonts w:ascii="Comenia Serif" w:hAnsi="Comenia Serif" w:cs="Calibri"/>
                <w:sz w:val="18"/>
                <w:szCs w:val="18"/>
              </w:rPr>
              <w:t xml:space="preserve">to ve výši rovnající </w:t>
            </w:r>
            <w:proofErr w:type="gramStart"/>
            <w:r w:rsidRPr="00C55A21">
              <w:rPr>
                <w:rFonts w:ascii="Comenia Serif" w:hAnsi="Comenia Serif" w:cs="Calibri"/>
                <w:sz w:val="18"/>
                <w:szCs w:val="18"/>
              </w:rPr>
              <w:t>se</w:t>
            </w:r>
            <w:proofErr w:type="gramEnd"/>
            <w:r w:rsidR="008A794A">
              <w:rPr>
                <w:rFonts w:ascii="Comenia Serif" w:hAnsi="Comenia Serif" w:cs="Calibri"/>
                <w:sz w:val="18"/>
                <w:szCs w:val="18"/>
              </w:rPr>
              <w:t xml:space="preserve"> </w:t>
            </w:r>
            <w:r w:rsidRPr="00C55A21">
              <w:rPr>
                <w:rFonts w:ascii="Comenia Serif" w:hAnsi="Comenia Serif" w:cs="Calibri"/>
                <w:sz w:val="18"/>
                <w:szCs w:val="18"/>
              </w:rPr>
              <w:t>součinu počtu dnů prodlení mezi zánikem ubytování a</w:t>
            </w:r>
            <w:r w:rsidR="00634B6E">
              <w:rPr>
                <w:rFonts w:ascii="Calibri" w:hAnsi="Calibri" w:cs="Calibri"/>
                <w:sz w:val="18"/>
                <w:szCs w:val="18"/>
              </w:rPr>
              <w:t> </w:t>
            </w:r>
            <w:r w:rsidRPr="00C55A21">
              <w:rPr>
                <w:rFonts w:ascii="Comenia Serif" w:hAnsi="Comenia Serif" w:cs="Calibri"/>
                <w:sz w:val="18"/>
                <w:szCs w:val="18"/>
              </w:rPr>
              <w:t>vystěhováním ubytovaného dle tohoto písmene a denní sazbou ubytování dle platného ceníku. Rovněž poplatek za</w:t>
            </w:r>
            <w:r w:rsidR="007D4536" w:rsidRPr="00C55A21">
              <w:rPr>
                <w:rFonts w:ascii="Comenia Serif" w:hAnsi="Comenia Serif" w:cs="Calibri"/>
                <w:sz w:val="18"/>
                <w:szCs w:val="18"/>
              </w:rPr>
              <w:t xml:space="preserve"> </w:t>
            </w:r>
            <w:r w:rsidRPr="00C55A21">
              <w:rPr>
                <w:rFonts w:ascii="Comenia Serif" w:hAnsi="Comenia Serif" w:cs="Calibri"/>
                <w:sz w:val="18"/>
                <w:szCs w:val="18"/>
              </w:rPr>
              <w:t>uskladnění vystěhovaných věcí dle věty druhé tohoto písmene má ubytovatel právo ubytovanému účtovat i</w:t>
            </w:r>
            <w:r w:rsidRPr="00C55A21">
              <w:rPr>
                <w:rFonts w:ascii="Calibri" w:hAnsi="Calibri" w:cs="Calibri"/>
                <w:sz w:val="18"/>
                <w:szCs w:val="18"/>
              </w:rPr>
              <w:t> </w:t>
            </w:r>
            <w:r w:rsidRPr="00C55A21">
              <w:rPr>
                <w:rFonts w:ascii="Comenia Serif" w:hAnsi="Comenia Serif" w:cs="Calibri"/>
                <w:sz w:val="18"/>
                <w:szCs w:val="18"/>
              </w:rPr>
              <w:t>po</w:t>
            </w:r>
            <w:r w:rsidRPr="00C55A21">
              <w:rPr>
                <w:rFonts w:ascii="Calibri" w:hAnsi="Calibri" w:cs="Calibri"/>
                <w:sz w:val="18"/>
                <w:szCs w:val="18"/>
              </w:rPr>
              <w:t> </w:t>
            </w:r>
            <w:r w:rsidRPr="00C55A21">
              <w:rPr>
                <w:rFonts w:ascii="Comenia Serif" w:hAnsi="Comenia Serif" w:cs="Calibri"/>
                <w:sz w:val="18"/>
                <w:szCs w:val="18"/>
              </w:rPr>
              <w:t>zániku této smlouvy,</w:t>
            </w:r>
          </w:p>
          <w:p w14:paraId="52701EC6" w14:textId="61C0BD5E" w:rsidR="00040664" w:rsidRPr="00C55A21" w:rsidRDefault="00040664" w:rsidP="008B4D83">
            <w:pPr>
              <w:pStyle w:val="normln1"/>
              <w:numPr>
                <w:ilvl w:val="0"/>
                <w:numId w:val="8"/>
              </w:numPr>
              <w:spacing w:after="120"/>
              <w:ind w:left="567" w:hanging="283"/>
              <w:jc w:val="both"/>
              <w:rPr>
                <w:rFonts w:ascii="Comenia Serif" w:hAnsi="Comenia Serif" w:cs="Calibri"/>
                <w:sz w:val="18"/>
                <w:szCs w:val="18"/>
              </w:rPr>
            </w:pPr>
            <w:r w:rsidRPr="00C55A21">
              <w:rPr>
                <w:rFonts w:ascii="Comenia Serif" w:hAnsi="Comenia Serif" w:cs="Calibri"/>
                <w:sz w:val="18"/>
                <w:szCs w:val="18"/>
              </w:rPr>
              <w:t>účtovat ubytovanému smluvní pokuty za podmínek dle této smlouvy (zejména čl.</w:t>
            </w:r>
            <w:r w:rsidR="00CA1C62" w:rsidRPr="00C55A21">
              <w:rPr>
                <w:rFonts w:ascii="Comenia Serif" w:hAnsi="Comenia Serif" w:cs="Calibri"/>
                <w:sz w:val="18"/>
                <w:szCs w:val="18"/>
              </w:rPr>
              <w:t xml:space="preserve"> </w:t>
            </w:r>
            <w:r w:rsidRPr="00C55A21">
              <w:rPr>
                <w:rFonts w:ascii="Comenia Serif" w:hAnsi="Comenia Serif" w:cs="Calibri"/>
                <w:sz w:val="18"/>
                <w:szCs w:val="18"/>
              </w:rPr>
              <w:t>VI.).</w:t>
            </w:r>
          </w:p>
          <w:p w14:paraId="3259810D" w14:textId="77777777" w:rsidR="00040664" w:rsidRPr="004108D3" w:rsidRDefault="00040664" w:rsidP="004B2141">
            <w:pPr>
              <w:pStyle w:val="Zkladntext3"/>
              <w:suppressAutoHyphens/>
              <w:spacing w:before="2320"/>
              <w:jc w:val="center"/>
              <w:rPr>
                <w:rFonts w:ascii="Comenia Sans" w:hAnsi="Comenia Sans"/>
                <w:b/>
                <w:noProof/>
                <w:sz w:val="20"/>
                <w:szCs w:val="20"/>
              </w:rPr>
            </w:pPr>
            <w:r w:rsidRPr="004108D3">
              <w:rPr>
                <w:rFonts w:ascii="Comenia Sans" w:hAnsi="Comenia Sans"/>
                <w:b/>
                <w:noProof/>
                <w:sz w:val="20"/>
                <w:szCs w:val="20"/>
              </w:rPr>
              <w:lastRenderedPageBreak/>
              <w:t>III. Práva a povinnosti ubytovaného</w:t>
            </w:r>
          </w:p>
          <w:p w14:paraId="2EB89183" w14:textId="77777777" w:rsidR="00040664" w:rsidRPr="00C55A21" w:rsidRDefault="00040664" w:rsidP="008B4D83">
            <w:pPr>
              <w:pStyle w:val="Styl4"/>
              <w:numPr>
                <w:ilvl w:val="0"/>
                <w:numId w:val="9"/>
              </w:numPr>
              <w:ind w:left="284" w:hanging="284"/>
              <w:rPr>
                <w:sz w:val="18"/>
                <w:szCs w:val="18"/>
              </w:rPr>
            </w:pPr>
            <w:r w:rsidRPr="00C55A21">
              <w:rPr>
                <w:sz w:val="18"/>
                <w:szCs w:val="18"/>
              </w:rPr>
              <w:t>Ubytovaný se zavazuje:</w:t>
            </w:r>
          </w:p>
          <w:p w14:paraId="79B3147F" w14:textId="5E428754" w:rsidR="00040664" w:rsidRPr="00C55A21" w:rsidRDefault="00040664" w:rsidP="008B4D83">
            <w:pPr>
              <w:pStyle w:val="normln1"/>
              <w:numPr>
                <w:ilvl w:val="0"/>
                <w:numId w:val="10"/>
              </w:numPr>
              <w:spacing w:after="120"/>
              <w:ind w:left="567" w:hanging="283"/>
              <w:jc w:val="both"/>
              <w:rPr>
                <w:rFonts w:ascii="Comenia Serif" w:hAnsi="Comenia Serif" w:cs="Calibri"/>
                <w:sz w:val="18"/>
                <w:szCs w:val="18"/>
              </w:rPr>
            </w:pPr>
            <w:r w:rsidRPr="00C55A21">
              <w:rPr>
                <w:rFonts w:ascii="Comenia Serif" w:hAnsi="Comenia Serif" w:cs="Calibri"/>
                <w:sz w:val="18"/>
                <w:szCs w:val="18"/>
              </w:rPr>
              <w:t>dodržovat právní a ostatní předpisy vztahující se k</w:t>
            </w:r>
            <w:r w:rsidRPr="00C55A21">
              <w:rPr>
                <w:rFonts w:ascii="Calibri" w:hAnsi="Calibri" w:cs="Calibri"/>
                <w:sz w:val="18"/>
                <w:szCs w:val="18"/>
              </w:rPr>
              <w:t> </w:t>
            </w:r>
            <w:r w:rsidRPr="00C55A21">
              <w:rPr>
                <w:rFonts w:ascii="Comenia Serif" w:hAnsi="Comenia Serif" w:cs="Calibri"/>
                <w:sz w:val="18"/>
                <w:szCs w:val="18"/>
              </w:rPr>
              <w:t>ubytování, včetně Kolejního řádu Vysokoškolských kolejí UHK a všech interních pokynů vztahujících se k</w:t>
            </w:r>
            <w:r w:rsidR="00CA1C62" w:rsidRPr="00C55A21">
              <w:rPr>
                <w:rFonts w:ascii="Comenia Serif" w:hAnsi="Comenia Serif" w:cs="Calibri"/>
                <w:sz w:val="18"/>
                <w:szCs w:val="18"/>
              </w:rPr>
              <w:t xml:space="preserve"> </w:t>
            </w:r>
            <w:r w:rsidRPr="00C55A21">
              <w:rPr>
                <w:rFonts w:ascii="Comenia Serif" w:hAnsi="Comenia Serif" w:cs="Calibri"/>
                <w:sz w:val="18"/>
                <w:szCs w:val="18"/>
              </w:rPr>
              <w:t>ubytov</w:t>
            </w:r>
            <w:r w:rsidRPr="00C55A21">
              <w:rPr>
                <w:rFonts w:ascii="Comenia Serif" w:hAnsi="Comenia Serif" w:cs="Comenia Serif"/>
                <w:sz w:val="18"/>
                <w:szCs w:val="18"/>
              </w:rPr>
              <w:t>á</w:t>
            </w:r>
            <w:r w:rsidRPr="00C55A21">
              <w:rPr>
                <w:rFonts w:ascii="Comenia Serif" w:hAnsi="Comenia Serif" w:cs="Calibri"/>
                <w:sz w:val="18"/>
                <w:szCs w:val="18"/>
              </w:rPr>
              <w:t>n</w:t>
            </w:r>
            <w:r w:rsidRPr="00C55A21">
              <w:rPr>
                <w:rFonts w:ascii="Comenia Serif" w:hAnsi="Comenia Serif" w:cs="Comenia Serif"/>
                <w:sz w:val="18"/>
                <w:szCs w:val="18"/>
              </w:rPr>
              <w:t>í</w:t>
            </w:r>
            <w:r w:rsidRPr="00C55A21">
              <w:rPr>
                <w:rFonts w:ascii="Comenia Serif" w:hAnsi="Comenia Serif" w:cs="Calibri"/>
                <w:sz w:val="18"/>
                <w:szCs w:val="18"/>
              </w:rPr>
              <w:t xml:space="preserve"> v</w:t>
            </w:r>
            <w:r w:rsidR="00CA1C62" w:rsidRPr="00C55A21">
              <w:rPr>
                <w:rFonts w:ascii="Comenia Serif" w:hAnsi="Comenia Serif" w:cs="Calibri"/>
                <w:sz w:val="18"/>
                <w:szCs w:val="18"/>
              </w:rPr>
              <w:t xml:space="preserve"> </w:t>
            </w:r>
            <w:r w:rsidRPr="00C55A21">
              <w:rPr>
                <w:rFonts w:ascii="Comenia Serif" w:hAnsi="Comenia Serif" w:cs="Calibri"/>
                <w:sz w:val="18"/>
                <w:szCs w:val="18"/>
              </w:rPr>
              <w:t>tomto ubytovac</w:t>
            </w:r>
            <w:r w:rsidRPr="00C55A21">
              <w:rPr>
                <w:rFonts w:ascii="Comenia Serif" w:hAnsi="Comenia Serif" w:cs="Comenia Serif"/>
                <w:sz w:val="18"/>
                <w:szCs w:val="18"/>
              </w:rPr>
              <w:t>í</w:t>
            </w:r>
            <w:r w:rsidRPr="00C55A21">
              <w:rPr>
                <w:rFonts w:ascii="Comenia Serif" w:hAnsi="Comenia Serif" w:cs="Calibri"/>
                <w:sz w:val="18"/>
                <w:szCs w:val="18"/>
              </w:rPr>
              <w:t>m za</w:t>
            </w:r>
            <w:r w:rsidRPr="00C55A21">
              <w:rPr>
                <w:rFonts w:ascii="Comenia Serif" w:hAnsi="Comenia Serif" w:cs="Comenia Serif"/>
                <w:sz w:val="18"/>
                <w:szCs w:val="18"/>
              </w:rPr>
              <w:t>ří</w:t>
            </w:r>
            <w:r w:rsidRPr="00C55A21">
              <w:rPr>
                <w:rFonts w:ascii="Comenia Serif" w:hAnsi="Comenia Serif" w:cs="Calibri"/>
                <w:sz w:val="18"/>
                <w:szCs w:val="18"/>
              </w:rPr>
              <w:t>zen</w:t>
            </w:r>
            <w:r w:rsidRPr="00C55A21">
              <w:rPr>
                <w:rFonts w:ascii="Comenia Serif" w:hAnsi="Comenia Serif" w:cs="Comenia Serif"/>
                <w:sz w:val="18"/>
                <w:szCs w:val="18"/>
              </w:rPr>
              <w:t>í</w:t>
            </w:r>
            <w:r w:rsidRPr="00C55A21">
              <w:rPr>
                <w:rFonts w:ascii="Comenia Serif" w:hAnsi="Comenia Serif" w:cs="Calibri"/>
                <w:sz w:val="18"/>
                <w:szCs w:val="18"/>
              </w:rPr>
              <w:t xml:space="preserve"> a kter</w:t>
            </w:r>
            <w:r w:rsidRPr="00C55A21">
              <w:rPr>
                <w:rFonts w:ascii="Comenia Serif" w:hAnsi="Comenia Serif" w:cs="Comenia Serif"/>
                <w:sz w:val="18"/>
                <w:szCs w:val="18"/>
              </w:rPr>
              <w:t>é</w:t>
            </w:r>
            <w:r w:rsidRPr="00C55A21">
              <w:rPr>
                <w:rFonts w:ascii="Comenia Serif" w:hAnsi="Comenia Serif" w:cs="Calibri"/>
                <w:sz w:val="18"/>
                <w:szCs w:val="18"/>
              </w:rPr>
              <w:t xml:space="preserve"> jsou k</w:t>
            </w:r>
            <w:r w:rsidR="00CA1C62" w:rsidRPr="00C55A21">
              <w:rPr>
                <w:rFonts w:ascii="Comenia Serif" w:hAnsi="Comenia Serif" w:cs="Calibri"/>
                <w:sz w:val="18"/>
                <w:szCs w:val="18"/>
              </w:rPr>
              <w:t xml:space="preserve"> </w:t>
            </w:r>
            <w:r w:rsidRPr="00C55A21">
              <w:rPr>
                <w:rFonts w:ascii="Comenia Serif" w:hAnsi="Comenia Serif" w:cs="Calibri"/>
                <w:sz w:val="18"/>
                <w:szCs w:val="18"/>
              </w:rPr>
              <w:t>dispozici na webov</w:t>
            </w:r>
            <w:r w:rsidRPr="00C55A21">
              <w:rPr>
                <w:rFonts w:ascii="Comenia Serif" w:hAnsi="Comenia Serif" w:cs="Comenia Serif"/>
                <w:sz w:val="18"/>
                <w:szCs w:val="18"/>
              </w:rPr>
              <w:t>ý</w:t>
            </w:r>
            <w:r w:rsidRPr="00C55A21">
              <w:rPr>
                <w:rFonts w:ascii="Comenia Serif" w:hAnsi="Comenia Serif" w:cs="Calibri"/>
                <w:sz w:val="18"/>
                <w:szCs w:val="18"/>
              </w:rPr>
              <w:t>ch str</w:t>
            </w:r>
            <w:r w:rsidRPr="00C55A21">
              <w:rPr>
                <w:rFonts w:ascii="Comenia Serif" w:hAnsi="Comenia Serif" w:cs="Comenia Serif"/>
                <w:sz w:val="18"/>
                <w:szCs w:val="18"/>
              </w:rPr>
              <w:t>á</w:t>
            </w:r>
            <w:r w:rsidRPr="00C55A21">
              <w:rPr>
                <w:rFonts w:ascii="Comenia Serif" w:hAnsi="Comenia Serif" w:cs="Calibri"/>
                <w:sz w:val="18"/>
                <w:szCs w:val="18"/>
              </w:rPr>
              <w:t>nk</w:t>
            </w:r>
            <w:r w:rsidRPr="00C55A21">
              <w:rPr>
                <w:rFonts w:ascii="Comenia Serif" w:hAnsi="Comenia Serif" w:cs="Comenia Serif"/>
                <w:sz w:val="18"/>
                <w:szCs w:val="18"/>
              </w:rPr>
              <w:t>á</w:t>
            </w:r>
            <w:r w:rsidRPr="00C55A21">
              <w:rPr>
                <w:rFonts w:ascii="Comenia Serif" w:hAnsi="Comenia Serif" w:cs="Calibri"/>
                <w:sz w:val="18"/>
                <w:szCs w:val="18"/>
              </w:rPr>
              <w:t xml:space="preserve">ch </w:t>
            </w:r>
            <w:hyperlink r:id="rId9" w:history="1">
              <w:r w:rsidRPr="00C55A21">
                <w:rPr>
                  <w:rStyle w:val="Hypertextovodkaz"/>
                  <w:rFonts w:ascii="Comenia Serif" w:hAnsi="Comenia Serif" w:cs="Calibri"/>
                  <w:sz w:val="18"/>
                  <w:szCs w:val="18"/>
                </w:rPr>
                <w:t>www.uhk.cz</w:t>
              </w:r>
            </w:hyperlink>
            <w:r w:rsidRPr="00C55A21">
              <w:rPr>
                <w:rFonts w:ascii="Comenia Serif" w:hAnsi="Comenia Serif" w:cs="Calibri"/>
                <w:sz w:val="18"/>
                <w:szCs w:val="18"/>
              </w:rPr>
              <w:t>,</w:t>
            </w:r>
          </w:p>
          <w:p w14:paraId="66263808" w14:textId="1D7FD549" w:rsidR="00040664" w:rsidRPr="00C55A21" w:rsidRDefault="00040664" w:rsidP="008B4D83">
            <w:pPr>
              <w:pStyle w:val="normln1"/>
              <w:numPr>
                <w:ilvl w:val="0"/>
                <w:numId w:val="10"/>
              </w:numPr>
              <w:spacing w:after="120"/>
              <w:ind w:left="567" w:hanging="283"/>
              <w:jc w:val="both"/>
              <w:rPr>
                <w:rFonts w:ascii="Comenia Serif" w:hAnsi="Comenia Serif" w:cs="Calibri"/>
                <w:sz w:val="18"/>
                <w:szCs w:val="18"/>
              </w:rPr>
            </w:pPr>
            <w:r w:rsidRPr="00C55A21">
              <w:rPr>
                <w:rFonts w:ascii="Comenia Serif" w:hAnsi="Comenia Serif" w:cs="Calibri"/>
                <w:b/>
                <w:sz w:val="18"/>
                <w:szCs w:val="18"/>
              </w:rPr>
              <w:t>pravidelně provádět úklid bytu, byt udržovat v</w:t>
            </w:r>
            <w:r w:rsidR="00C1016B" w:rsidRPr="00C55A21">
              <w:rPr>
                <w:rFonts w:ascii="Comenia Serif" w:hAnsi="Comenia Serif" w:cs="Calibri"/>
                <w:b/>
                <w:sz w:val="18"/>
                <w:szCs w:val="18"/>
              </w:rPr>
              <w:t xml:space="preserve"> </w:t>
            </w:r>
            <w:r w:rsidRPr="00C55A21">
              <w:rPr>
                <w:rFonts w:ascii="Comenia Serif" w:hAnsi="Comenia Serif" w:cs="Calibri"/>
                <w:b/>
                <w:sz w:val="18"/>
                <w:szCs w:val="18"/>
              </w:rPr>
              <w:t>čistotě a pořádku, zejména kuchyňskou linku, lednice, pravidelně vynášet z</w:t>
            </w:r>
            <w:r w:rsidR="00C1016B" w:rsidRPr="00C55A21">
              <w:rPr>
                <w:rFonts w:ascii="Comenia Serif" w:hAnsi="Comenia Serif" w:cs="Calibri"/>
                <w:b/>
                <w:sz w:val="18"/>
                <w:szCs w:val="18"/>
              </w:rPr>
              <w:t xml:space="preserve"> </w:t>
            </w:r>
            <w:r w:rsidRPr="00C55A21">
              <w:rPr>
                <w:rFonts w:ascii="Comenia Serif" w:hAnsi="Comenia Serif" w:cs="Calibri"/>
                <w:b/>
                <w:sz w:val="18"/>
                <w:szCs w:val="18"/>
              </w:rPr>
              <w:t>pokoje/bytu odpadky, větrat v</w:t>
            </w:r>
            <w:r w:rsidRPr="00C55A21">
              <w:rPr>
                <w:rFonts w:ascii="Calibri" w:hAnsi="Calibri" w:cs="Calibri"/>
                <w:b/>
                <w:sz w:val="18"/>
                <w:szCs w:val="18"/>
              </w:rPr>
              <w:t> </w:t>
            </w:r>
            <w:r w:rsidRPr="00C55A21">
              <w:rPr>
                <w:rFonts w:ascii="Comenia Serif" w:hAnsi="Comenia Serif" w:cs="Calibri"/>
                <w:b/>
                <w:sz w:val="18"/>
                <w:szCs w:val="18"/>
              </w:rPr>
              <w:t>prostorách koupelny</w:t>
            </w:r>
            <w:r w:rsidRPr="00C55A21">
              <w:rPr>
                <w:rFonts w:ascii="Comenia Serif" w:hAnsi="Comenia Serif" w:cs="Calibri"/>
                <w:sz w:val="18"/>
                <w:szCs w:val="18"/>
              </w:rPr>
              <w:t xml:space="preserve"> (studenti si úklid zajišťují sami),</w:t>
            </w:r>
          </w:p>
          <w:p w14:paraId="63407A53" w14:textId="77777777" w:rsidR="00040664" w:rsidRPr="00C55A21" w:rsidRDefault="00040664" w:rsidP="008B4D83">
            <w:pPr>
              <w:pStyle w:val="normln1"/>
              <w:numPr>
                <w:ilvl w:val="0"/>
                <w:numId w:val="10"/>
              </w:numPr>
              <w:spacing w:after="120"/>
              <w:ind w:left="567" w:hanging="283"/>
              <w:jc w:val="both"/>
              <w:rPr>
                <w:rFonts w:ascii="Comenia Serif" w:hAnsi="Comenia Serif" w:cs="Calibri"/>
                <w:sz w:val="18"/>
                <w:szCs w:val="18"/>
              </w:rPr>
            </w:pPr>
            <w:r w:rsidRPr="00C55A21">
              <w:rPr>
                <w:rFonts w:ascii="Comenia Serif" w:hAnsi="Comenia Serif" w:cs="Calibri"/>
                <w:sz w:val="18"/>
                <w:szCs w:val="18"/>
              </w:rPr>
              <w:t>neprodleně uhradit ubytovateli eventuální zaviněné škody,</w:t>
            </w:r>
          </w:p>
          <w:p w14:paraId="3BA19FD0" w14:textId="421BC487" w:rsidR="00040664" w:rsidRPr="00C55A21" w:rsidRDefault="00040664" w:rsidP="008B4D83">
            <w:pPr>
              <w:pStyle w:val="normln1"/>
              <w:numPr>
                <w:ilvl w:val="0"/>
                <w:numId w:val="10"/>
              </w:numPr>
              <w:spacing w:after="120"/>
              <w:ind w:left="567" w:hanging="283"/>
              <w:jc w:val="both"/>
              <w:rPr>
                <w:rFonts w:ascii="Comenia Serif" w:hAnsi="Comenia Serif" w:cs="Calibri"/>
                <w:color w:val="000000"/>
                <w:sz w:val="18"/>
                <w:szCs w:val="18"/>
              </w:rPr>
            </w:pPr>
            <w:r w:rsidRPr="00C55A21">
              <w:rPr>
                <w:rFonts w:ascii="Comenia Serif" w:hAnsi="Comenia Serif" w:cs="Calibri"/>
                <w:color w:val="000000"/>
                <w:sz w:val="18"/>
                <w:szCs w:val="18"/>
              </w:rPr>
              <w:t>při ukončení ubytování předat ubytovateli prostor ve stavu, v</w:t>
            </w:r>
            <w:r w:rsidR="00CA1C62" w:rsidRPr="00C55A21">
              <w:rPr>
                <w:rFonts w:ascii="Comenia Serif" w:hAnsi="Comenia Serif" w:cs="Calibri"/>
                <w:sz w:val="18"/>
                <w:szCs w:val="18"/>
              </w:rPr>
              <w:t xml:space="preserve"> </w:t>
            </w:r>
            <w:r w:rsidRPr="00C55A21">
              <w:rPr>
                <w:rFonts w:ascii="Comenia Serif" w:hAnsi="Comenia Serif" w:cs="Calibri"/>
                <w:color w:val="000000"/>
                <w:sz w:val="18"/>
                <w:szCs w:val="18"/>
              </w:rPr>
              <w:t>jak</w:t>
            </w:r>
            <w:r w:rsidRPr="00C55A21">
              <w:rPr>
                <w:rFonts w:ascii="Comenia Serif" w:hAnsi="Comenia Serif" w:cs="Comenia Serif"/>
                <w:color w:val="000000"/>
                <w:sz w:val="18"/>
                <w:szCs w:val="18"/>
              </w:rPr>
              <w:t>é</w:t>
            </w:r>
            <w:r w:rsidRPr="00C55A21">
              <w:rPr>
                <w:rFonts w:ascii="Comenia Serif" w:hAnsi="Comenia Serif" w:cs="Calibri"/>
                <w:color w:val="000000"/>
                <w:sz w:val="18"/>
                <w:szCs w:val="18"/>
              </w:rPr>
              <w:t>m ho p</w:t>
            </w:r>
            <w:r w:rsidRPr="00C55A21">
              <w:rPr>
                <w:rFonts w:ascii="Comenia Serif" w:hAnsi="Comenia Serif" w:cs="Comenia Serif"/>
                <w:color w:val="000000"/>
                <w:sz w:val="18"/>
                <w:szCs w:val="18"/>
              </w:rPr>
              <w:t>ř</w:t>
            </w:r>
            <w:r w:rsidRPr="00C55A21">
              <w:rPr>
                <w:rFonts w:ascii="Comenia Serif" w:hAnsi="Comenia Serif" w:cs="Calibri"/>
                <w:color w:val="000000"/>
                <w:sz w:val="18"/>
                <w:szCs w:val="18"/>
              </w:rPr>
              <w:t>evzal, s</w:t>
            </w:r>
            <w:r w:rsidRPr="00C55A21">
              <w:rPr>
                <w:rFonts w:ascii="Calibri" w:hAnsi="Calibri" w:cs="Calibri"/>
                <w:color w:val="000000"/>
                <w:sz w:val="18"/>
                <w:szCs w:val="18"/>
              </w:rPr>
              <w:t> </w:t>
            </w:r>
            <w:r w:rsidRPr="00C55A21">
              <w:rPr>
                <w:rFonts w:ascii="Comenia Serif" w:hAnsi="Comenia Serif" w:cs="Calibri"/>
                <w:color w:val="000000"/>
                <w:sz w:val="18"/>
                <w:szCs w:val="18"/>
              </w:rPr>
              <w:t>p</w:t>
            </w:r>
            <w:r w:rsidRPr="00C55A21">
              <w:rPr>
                <w:rFonts w:ascii="Comenia Serif" w:hAnsi="Comenia Serif" w:cs="Comenia Serif"/>
                <w:color w:val="000000"/>
                <w:sz w:val="18"/>
                <w:szCs w:val="18"/>
              </w:rPr>
              <w:t>ř</w:t>
            </w:r>
            <w:r w:rsidRPr="00C55A21">
              <w:rPr>
                <w:rFonts w:ascii="Comenia Serif" w:hAnsi="Comenia Serif" w:cs="Calibri"/>
                <w:color w:val="000000"/>
                <w:sz w:val="18"/>
                <w:szCs w:val="18"/>
              </w:rPr>
              <w:t>ihl</w:t>
            </w:r>
            <w:r w:rsidRPr="00C55A21">
              <w:rPr>
                <w:rFonts w:ascii="Comenia Serif" w:hAnsi="Comenia Serif" w:cs="Comenia Serif"/>
                <w:color w:val="000000"/>
                <w:sz w:val="18"/>
                <w:szCs w:val="18"/>
              </w:rPr>
              <w:t>é</w:t>
            </w:r>
            <w:r w:rsidRPr="00C55A21">
              <w:rPr>
                <w:rFonts w:ascii="Comenia Serif" w:hAnsi="Comenia Serif" w:cs="Calibri"/>
                <w:color w:val="000000"/>
                <w:sz w:val="18"/>
                <w:szCs w:val="18"/>
              </w:rPr>
              <w:t>dnut</w:t>
            </w:r>
            <w:r w:rsidRPr="00C55A21">
              <w:rPr>
                <w:rFonts w:ascii="Comenia Serif" w:hAnsi="Comenia Serif" w:cs="Comenia Serif"/>
                <w:color w:val="000000"/>
                <w:sz w:val="18"/>
                <w:szCs w:val="18"/>
              </w:rPr>
              <w:t>í</w:t>
            </w:r>
            <w:r w:rsidRPr="00C55A21">
              <w:rPr>
                <w:rFonts w:ascii="Comenia Serif" w:hAnsi="Comenia Serif" w:cs="Calibri"/>
                <w:color w:val="000000"/>
                <w:sz w:val="18"/>
                <w:szCs w:val="18"/>
              </w:rPr>
              <w:t>m k</w:t>
            </w:r>
            <w:r w:rsidR="00CA1C62" w:rsidRPr="00C55A21">
              <w:rPr>
                <w:rFonts w:ascii="Comenia Serif" w:hAnsi="Comenia Serif" w:cs="Calibri"/>
                <w:sz w:val="18"/>
                <w:szCs w:val="18"/>
              </w:rPr>
              <w:t xml:space="preserve"> </w:t>
            </w:r>
            <w:r w:rsidRPr="00C55A21">
              <w:rPr>
                <w:rFonts w:ascii="Comenia Serif" w:hAnsi="Comenia Serif" w:cs="Calibri"/>
                <w:color w:val="000000"/>
                <w:sz w:val="18"/>
                <w:szCs w:val="18"/>
              </w:rPr>
              <w:t>b</w:t>
            </w:r>
            <w:r w:rsidRPr="00C55A21">
              <w:rPr>
                <w:rFonts w:ascii="Comenia Serif" w:hAnsi="Comenia Serif" w:cs="Comenia Serif"/>
                <w:color w:val="000000"/>
                <w:sz w:val="18"/>
                <w:szCs w:val="18"/>
              </w:rPr>
              <w:t>ěž</w:t>
            </w:r>
            <w:r w:rsidRPr="00C55A21">
              <w:rPr>
                <w:rFonts w:ascii="Comenia Serif" w:hAnsi="Comenia Serif" w:cs="Calibri"/>
                <w:color w:val="000000"/>
                <w:sz w:val="18"/>
                <w:szCs w:val="18"/>
              </w:rPr>
              <w:t>n</w:t>
            </w:r>
            <w:r w:rsidRPr="00C55A21">
              <w:rPr>
                <w:rFonts w:ascii="Comenia Serif" w:hAnsi="Comenia Serif" w:cs="Comenia Serif"/>
                <w:color w:val="000000"/>
                <w:sz w:val="18"/>
                <w:szCs w:val="18"/>
              </w:rPr>
              <w:t>é</w:t>
            </w:r>
            <w:r w:rsidRPr="00C55A21">
              <w:rPr>
                <w:rFonts w:ascii="Comenia Serif" w:hAnsi="Comenia Serif" w:cs="Calibri"/>
                <w:color w:val="000000"/>
                <w:sz w:val="18"/>
                <w:szCs w:val="18"/>
              </w:rPr>
              <w:t>mu opot</w:t>
            </w:r>
            <w:r w:rsidRPr="00C55A21">
              <w:rPr>
                <w:rFonts w:ascii="Comenia Serif" w:hAnsi="Comenia Serif" w:cs="Comenia Serif"/>
                <w:color w:val="000000"/>
                <w:sz w:val="18"/>
                <w:szCs w:val="18"/>
              </w:rPr>
              <w:t>ř</w:t>
            </w:r>
            <w:r w:rsidRPr="00C55A21">
              <w:rPr>
                <w:rFonts w:ascii="Comenia Serif" w:hAnsi="Comenia Serif" w:cs="Calibri"/>
                <w:color w:val="000000"/>
                <w:sz w:val="18"/>
                <w:szCs w:val="18"/>
              </w:rPr>
              <w:t>eben</w:t>
            </w:r>
            <w:r w:rsidRPr="00C55A21">
              <w:rPr>
                <w:rFonts w:ascii="Comenia Serif" w:hAnsi="Comenia Serif" w:cs="Comenia Serif"/>
                <w:color w:val="000000"/>
                <w:sz w:val="18"/>
                <w:szCs w:val="18"/>
              </w:rPr>
              <w:t>í</w:t>
            </w:r>
            <w:r w:rsidRPr="00C55A21">
              <w:rPr>
                <w:rFonts w:ascii="Comenia Serif" w:hAnsi="Comenia Serif" w:cs="Calibri"/>
                <w:color w:val="000000"/>
                <w:sz w:val="18"/>
                <w:szCs w:val="18"/>
              </w:rPr>
              <w:t>, jinak nahradit škodu vzniklou porušením této povinnosti,</w:t>
            </w:r>
          </w:p>
          <w:p w14:paraId="427CCA5A" w14:textId="53BD2887" w:rsidR="00040664" w:rsidRPr="00C55A21" w:rsidRDefault="00040664" w:rsidP="008B4D83">
            <w:pPr>
              <w:pStyle w:val="normln1"/>
              <w:numPr>
                <w:ilvl w:val="0"/>
                <w:numId w:val="10"/>
              </w:numPr>
              <w:spacing w:after="120"/>
              <w:ind w:left="567" w:hanging="283"/>
              <w:jc w:val="both"/>
              <w:rPr>
                <w:rFonts w:ascii="Comenia Serif" w:hAnsi="Comenia Serif" w:cs="Calibri"/>
                <w:color w:val="000000"/>
                <w:sz w:val="18"/>
                <w:szCs w:val="18"/>
              </w:rPr>
            </w:pPr>
            <w:r w:rsidRPr="00C55A21">
              <w:rPr>
                <w:rFonts w:ascii="Comenia Serif" w:hAnsi="Comenia Serif" w:cs="Calibri"/>
                <w:color w:val="000000"/>
                <w:sz w:val="18"/>
                <w:szCs w:val="18"/>
              </w:rPr>
              <w:t>při ukončení ubytování zajistit požadovaná potvrzení, uhradit své závazky a</w:t>
            </w:r>
            <w:r w:rsidR="00CA1C62" w:rsidRPr="00C55A21">
              <w:rPr>
                <w:rFonts w:ascii="Comenia Serif" w:hAnsi="Comenia Serif" w:cs="Calibri"/>
                <w:sz w:val="18"/>
                <w:szCs w:val="18"/>
              </w:rPr>
              <w:t xml:space="preserve"> </w:t>
            </w:r>
            <w:r w:rsidRPr="00C55A21">
              <w:rPr>
                <w:rFonts w:ascii="Comenia Serif" w:hAnsi="Comenia Serif" w:cs="Calibri"/>
                <w:b/>
                <w:color w:val="000000"/>
                <w:sz w:val="18"/>
                <w:szCs w:val="18"/>
              </w:rPr>
              <w:t>uvolnit pokoj vždy v</w:t>
            </w:r>
            <w:r w:rsidR="00CA1C62" w:rsidRPr="00C55A21">
              <w:rPr>
                <w:rFonts w:ascii="Comenia Serif" w:hAnsi="Comenia Serif" w:cs="Calibri"/>
                <w:b/>
                <w:color w:val="000000"/>
                <w:sz w:val="18"/>
                <w:szCs w:val="18"/>
              </w:rPr>
              <w:t xml:space="preserve"> </w:t>
            </w:r>
            <w:r w:rsidRPr="00C55A21">
              <w:rPr>
                <w:rFonts w:ascii="Comenia Serif" w:hAnsi="Comenia Serif" w:cs="Calibri"/>
                <w:b/>
                <w:color w:val="000000"/>
                <w:sz w:val="18"/>
                <w:szCs w:val="18"/>
              </w:rPr>
              <w:t>pracovn</w:t>
            </w:r>
            <w:r w:rsidRPr="00C55A21">
              <w:rPr>
                <w:rFonts w:ascii="Comenia Serif" w:hAnsi="Comenia Serif" w:cs="Comenia Serif"/>
                <w:b/>
                <w:color w:val="000000"/>
                <w:sz w:val="18"/>
                <w:szCs w:val="18"/>
              </w:rPr>
              <w:t>í</w:t>
            </w:r>
            <w:r w:rsidRPr="00C55A21">
              <w:rPr>
                <w:rFonts w:ascii="Comenia Serif" w:hAnsi="Comenia Serif" w:cs="Calibri"/>
                <w:b/>
                <w:color w:val="000000"/>
                <w:sz w:val="18"/>
                <w:szCs w:val="18"/>
              </w:rPr>
              <w:t xml:space="preserve"> dny do 14</w:t>
            </w:r>
            <w:r w:rsidR="00CA1C62" w:rsidRPr="00C55A21">
              <w:rPr>
                <w:rFonts w:ascii="Comenia Serif" w:hAnsi="Comenia Serif" w:cs="Calibri"/>
                <w:b/>
                <w:color w:val="000000"/>
                <w:sz w:val="18"/>
                <w:szCs w:val="18"/>
              </w:rPr>
              <w:t xml:space="preserve"> </w:t>
            </w:r>
            <w:r w:rsidRPr="00C55A21">
              <w:rPr>
                <w:rFonts w:ascii="Comenia Serif" w:hAnsi="Comenia Serif" w:cs="Calibri"/>
                <w:b/>
                <w:color w:val="000000"/>
                <w:sz w:val="18"/>
                <w:szCs w:val="18"/>
              </w:rPr>
              <w:t>hod. Požadované potvrzení o úklidu je ubytovanému vydáno pouze v</w:t>
            </w:r>
            <w:r w:rsidR="00CA1C62" w:rsidRPr="00C55A21">
              <w:rPr>
                <w:rFonts w:ascii="Comenia Serif" w:hAnsi="Comenia Serif" w:cs="Calibri"/>
                <w:b/>
                <w:color w:val="000000"/>
                <w:sz w:val="18"/>
                <w:szCs w:val="18"/>
              </w:rPr>
              <w:t xml:space="preserve"> </w:t>
            </w:r>
            <w:r w:rsidRPr="00C55A21">
              <w:rPr>
                <w:rFonts w:ascii="Comenia Serif" w:hAnsi="Comenia Serif" w:cs="Calibri"/>
                <w:b/>
                <w:color w:val="000000"/>
                <w:sz w:val="18"/>
                <w:szCs w:val="18"/>
              </w:rPr>
              <w:t>pracovn</w:t>
            </w:r>
            <w:r w:rsidRPr="00C55A21">
              <w:rPr>
                <w:rFonts w:ascii="Comenia Serif" w:hAnsi="Comenia Serif" w:cs="Comenia Serif"/>
                <w:b/>
                <w:color w:val="000000"/>
                <w:sz w:val="18"/>
                <w:szCs w:val="18"/>
              </w:rPr>
              <w:t>í</w:t>
            </w:r>
            <w:r w:rsidRPr="00C55A21">
              <w:rPr>
                <w:rFonts w:ascii="Comenia Serif" w:hAnsi="Comenia Serif" w:cs="Calibri"/>
                <w:b/>
                <w:color w:val="000000"/>
                <w:sz w:val="18"/>
                <w:szCs w:val="18"/>
              </w:rPr>
              <w:t>ch dnech v</w:t>
            </w:r>
            <w:r w:rsidR="00CA1C62" w:rsidRPr="00C55A21">
              <w:rPr>
                <w:rFonts w:ascii="Comenia Serif" w:hAnsi="Comenia Serif" w:cs="Calibri"/>
                <w:b/>
                <w:color w:val="000000"/>
                <w:sz w:val="18"/>
                <w:szCs w:val="18"/>
              </w:rPr>
              <w:t xml:space="preserve"> </w:t>
            </w:r>
            <w:r w:rsidRPr="00C55A21">
              <w:rPr>
                <w:rFonts w:ascii="Comenia Serif" w:hAnsi="Comenia Serif" w:cs="Calibri"/>
                <w:b/>
                <w:color w:val="000000"/>
                <w:sz w:val="18"/>
                <w:szCs w:val="18"/>
              </w:rPr>
              <w:t>dob</w:t>
            </w:r>
            <w:r w:rsidRPr="00C55A21">
              <w:rPr>
                <w:rFonts w:ascii="Comenia Serif" w:hAnsi="Comenia Serif" w:cs="Comenia Serif"/>
                <w:b/>
                <w:color w:val="000000"/>
                <w:sz w:val="18"/>
                <w:szCs w:val="18"/>
              </w:rPr>
              <w:t>ě</w:t>
            </w:r>
            <w:r w:rsidRPr="00C55A21">
              <w:rPr>
                <w:rFonts w:ascii="Comenia Serif" w:hAnsi="Comenia Serif" w:cs="Calibri"/>
                <w:b/>
                <w:color w:val="000000"/>
                <w:sz w:val="18"/>
                <w:szCs w:val="18"/>
              </w:rPr>
              <w:t xml:space="preserve"> mezi 7 hod. a 7:30 hod</w:t>
            </w:r>
            <w:r w:rsidRPr="00C55A21">
              <w:rPr>
                <w:rFonts w:ascii="Comenia Serif" w:hAnsi="Comenia Serif" w:cs="Calibri"/>
                <w:color w:val="000000"/>
                <w:sz w:val="18"/>
                <w:szCs w:val="18"/>
              </w:rPr>
              <w:t>. Ukončení ubytování mimo pracovní dny musí být předem dohodnuto a</w:t>
            </w:r>
            <w:r w:rsidR="00CA1C62" w:rsidRPr="00C55A21">
              <w:rPr>
                <w:rFonts w:ascii="Comenia Serif" w:hAnsi="Comenia Serif" w:cs="Calibri"/>
                <w:color w:val="000000"/>
                <w:sz w:val="18"/>
                <w:szCs w:val="18"/>
              </w:rPr>
              <w:t xml:space="preserve"> </w:t>
            </w:r>
            <w:r w:rsidRPr="00C55A21">
              <w:rPr>
                <w:rFonts w:ascii="Comenia Serif" w:hAnsi="Comenia Serif" w:cs="Calibri"/>
                <w:color w:val="000000"/>
                <w:sz w:val="18"/>
                <w:szCs w:val="18"/>
              </w:rPr>
              <w:t>potvrzeno ubytovatelem,</w:t>
            </w:r>
          </w:p>
          <w:p w14:paraId="486BA5BA" w14:textId="77777777" w:rsidR="00040664" w:rsidRPr="00C55A21" w:rsidRDefault="00040664" w:rsidP="008B4D83">
            <w:pPr>
              <w:pStyle w:val="normln1"/>
              <w:numPr>
                <w:ilvl w:val="0"/>
                <w:numId w:val="10"/>
              </w:numPr>
              <w:spacing w:after="120"/>
              <w:ind w:left="567" w:hanging="283"/>
              <w:jc w:val="both"/>
              <w:rPr>
                <w:rFonts w:ascii="Comenia Serif" w:hAnsi="Comenia Serif" w:cs="Calibri"/>
                <w:color w:val="000000"/>
                <w:sz w:val="18"/>
                <w:szCs w:val="18"/>
              </w:rPr>
            </w:pPr>
            <w:r w:rsidRPr="00C55A21">
              <w:rPr>
                <w:rFonts w:ascii="Comenia Serif" w:hAnsi="Comenia Serif" w:cs="Calibri"/>
                <w:sz w:val="18"/>
                <w:szCs w:val="18"/>
              </w:rPr>
              <w:t>oznámit ubytovateli bez zbytečného odkladu potřebu nezbytných oprav, vznik nebo nebezpečí vzniku škody na majetku ubytovatele, např. riziko požáru, svévolný únik vody.</w:t>
            </w:r>
          </w:p>
          <w:p w14:paraId="64C1B1E6" w14:textId="77777777" w:rsidR="00040664" w:rsidRPr="00C55A21" w:rsidRDefault="00040664" w:rsidP="008B4D83">
            <w:pPr>
              <w:pStyle w:val="Styl4"/>
              <w:numPr>
                <w:ilvl w:val="0"/>
                <w:numId w:val="9"/>
              </w:numPr>
              <w:ind w:left="284" w:hanging="284"/>
              <w:rPr>
                <w:sz w:val="18"/>
                <w:szCs w:val="18"/>
              </w:rPr>
            </w:pPr>
            <w:r w:rsidRPr="00C55A21">
              <w:rPr>
                <w:sz w:val="18"/>
                <w:szCs w:val="18"/>
              </w:rPr>
              <w:t>Ubytovaný má právo:</w:t>
            </w:r>
          </w:p>
          <w:p w14:paraId="75D2C2E1" w14:textId="77777777" w:rsidR="00040664" w:rsidRPr="00C55A21" w:rsidRDefault="00040664" w:rsidP="008B4D83">
            <w:pPr>
              <w:pStyle w:val="normln1"/>
              <w:numPr>
                <w:ilvl w:val="0"/>
                <w:numId w:val="11"/>
              </w:numPr>
              <w:spacing w:after="120"/>
              <w:ind w:left="567" w:hanging="283"/>
              <w:jc w:val="both"/>
              <w:rPr>
                <w:rFonts w:ascii="Comenia Serif" w:hAnsi="Comenia Serif" w:cs="Calibri"/>
                <w:sz w:val="18"/>
                <w:szCs w:val="18"/>
              </w:rPr>
            </w:pPr>
            <w:r w:rsidRPr="00C55A21">
              <w:rPr>
                <w:rFonts w:ascii="Comenia Serif" w:hAnsi="Comenia Serif" w:cs="Calibri"/>
                <w:sz w:val="18"/>
                <w:szCs w:val="18"/>
              </w:rPr>
              <w:t>na změnu stanoveného pokoje formou písemné žádosti a po uhrazení částky stanovené platným ceníkem, za předpokladu, že tuto změnu umožní provozní podmínky,</w:t>
            </w:r>
          </w:p>
          <w:p w14:paraId="20E08A76" w14:textId="0E581212" w:rsidR="007D4536" w:rsidRDefault="00040664" w:rsidP="007D4536">
            <w:pPr>
              <w:pStyle w:val="normln1"/>
              <w:numPr>
                <w:ilvl w:val="0"/>
                <w:numId w:val="11"/>
              </w:numPr>
              <w:spacing w:after="120"/>
              <w:ind w:left="567" w:hanging="283"/>
              <w:jc w:val="both"/>
              <w:rPr>
                <w:rFonts w:ascii="Comenia Serif" w:hAnsi="Comenia Serif" w:cs="Calibri"/>
                <w:sz w:val="18"/>
                <w:szCs w:val="18"/>
              </w:rPr>
            </w:pPr>
            <w:r w:rsidRPr="00C55A21">
              <w:rPr>
                <w:rFonts w:ascii="Comenia Serif" w:hAnsi="Comenia Serif" w:cs="Calibri"/>
                <w:sz w:val="18"/>
                <w:szCs w:val="18"/>
              </w:rPr>
              <w:t>řádně užívat přidělený pokoj, jeho zařízení a</w:t>
            </w:r>
            <w:r w:rsidR="00634B6E">
              <w:rPr>
                <w:rFonts w:ascii="Calibri" w:hAnsi="Calibri" w:cs="Calibri"/>
                <w:sz w:val="18"/>
                <w:szCs w:val="18"/>
              </w:rPr>
              <w:t> </w:t>
            </w:r>
            <w:r w:rsidRPr="00C55A21">
              <w:rPr>
                <w:rFonts w:ascii="Comenia Serif" w:hAnsi="Comenia Serif" w:cs="Calibri"/>
                <w:sz w:val="18"/>
                <w:szCs w:val="18"/>
              </w:rPr>
              <w:t>společné prostory koleje a využívat služeb, jejichž poskytování je s</w:t>
            </w:r>
            <w:r w:rsidR="007D4536" w:rsidRPr="00C55A21">
              <w:rPr>
                <w:rFonts w:ascii="Comenia Serif" w:hAnsi="Comenia Serif" w:cs="Calibri"/>
                <w:sz w:val="18"/>
                <w:szCs w:val="18"/>
              </w:rPr>
              <w:t xml:space="preserve"> </w:t>
            </w:r>
            <w:r w:rsidRPr="00C55A21">
              <w:rPr>
                <w:rFonts w:ascii="Comenia Serif" w:hAnsi="Comenia Serif" w:cs="Calibri"/>
                <w:sz w:val="18"/>
                <w:szCs w:val="18"/>
              </w:rPr>
              <w:t>ubytováním spojeno.</w:t>
            </w:r>
          </w:p>
          <w:p w14:paraId="63BA02BF" w14:textId="72083ACA" w:rsidR="006F1A8E" w:rsidRDefault="006F1A8E" w:rsidP="006F1A8E">
            <w:pPr>
              <w:pStyle w:val="02text"/>
            </w:pPr>
          </w:p>
          <w:p w14:paraId="40C45CAE" w14:textId="77777777" w:rsidR="006F1A8E" w:rsidRPr="007D4536" w:rsidRDefault="006F1A8E" w:rsidP="006F1A8E">
            <w:pPr>
              <w:pStyle w:val="02text"/>
            </w:pPr>
          </w:p>
          <w:p w14:paraId="4571EC01" w14:textId="77777777" w:rsidR="00040664" w:rsidRPr="004108D3" w:rsidRDefault="00040664" w:rsidP="006F1A8E">
            <w:pPr>
              <w:pStyle w:val="Zkladntext3"/>
              <w:suppressAutoHyphens/>
              <w:spacing w:before="360"/>
              <w:jc w:val="center"/>
              <w:rPr>
                <w:rFonts w:ascii="Comenia Sans" w:hAnsi="Comenia Sans"/>
                <w:b/>
                <w:noProof/>
                <w:sz w:val="20"/>
                <w:szCs w:val="20"/>
              </w:rPr>
            </w:pPr>
            <w:r w:rsidRPr="004108D3">
              <w:rPr>
                <w:rFonts w:ascii="Comenia Sans" w:hAnsi="Comenia Sans"/>
                <w:b/>
                <w:noProof/>
                <w:sz w:val="20"/>
                <w:szCs w:val="20"/>
              </w:rPr>
              <w:lastRenderedPageBreak/>
              <w:t>IV. Platební podmínky</w:t>
            </w:r>
          </w:p>
          <w:p w14:paraId="3E77AE31" w14:textId="521EC0C5" w:rsidR="00040664" w:rsidRPr="00C55A21" w:rsidRDefault="00040664" w:rsidP="008B4D83">
            <w:pPr>
              <w:pStyle w:val="Styl4"/>
              <w:numPr>
                <w:ilvl w:val="0"/>
                <w:numId w:val="27"/>
              </w:numPr>
              <w:ind w:left="284" w:hanging="284"/>
              <w:rPr>
                <w:sz w:val="18"/>
                <w:szCs w:val="18"/>
              </w:rPr>
            </w:pPr>
            <w:r w:rsidRPr="00C55A21">
              <w:rPr>
                <w:sz w:val="18"/>
                <w:szCs w:val="18"/>
              </w:rPr>
              <w:t>Ubytovaný se zavazuje platit za ubytování a</w:t>
            </w:r>
            <w:r w:rsidR="00634B6E">
              <w:rPr>
                <w:rFonts w:ascii="Calibri" w:hAnsi="Calibri"/>
                <w:sz w:val="18"/>
                <w:szCs w:val="18"/>
              </w:rPr>
              <w:t> </w:t>
            </w:r>
            <w:r w:rsidRPr="00C55A21">
              <w:rPr>
                <w:sz w:val="18"/>
                <w:szCs w:val="18"/>
              </w:rPr>
              <w:t>služby s</w:t>
            </w:r>
            <w:r w:rsidR="007D4536">
              <w:rPr>
                <w:rFonts w:ascii="Calibri" w:hAnsi="Calibri"/>
                <w:sz w:val="18"/>
                <w:szCs w:val="18"/>
              </w:rPr>
              <w:t> </w:t>
            </w:r>
            <w:r w:rsidRPr="00C55A21">
              <w:rPr>
                <w:sz w:val="18"/>
                <w:szCs w:val="18"/>
              </w:rPr>
              <w:t>n</w:t>
            </w:r>
            <w:r w:rsidRPr="00C55A21">
              <w:rPr>
                <w:rFonts w:cs="Comenia Serif"/>
                <w:sz w:val="18"/>
                <w:szCs w:val="18"/>
              </w:rPr>
              <w:t>í</w:t>
            </w:r>
            <w:r w:rsidRPr="00C55A21">
              <w:rPr>
                <w:sz w:val="18"/>
                <w:szCs w:val="18"/>
              </w:rPr>
              <w:t>m spojen</w:t>
            </w:r>
            <w:r w:rsidRPr="00C55A21">
              <w:rPr>
                <w:rFonts w:cs="Comenia Serif"/>
                <w:sz w:val="18"/>
                <w:szCs w:val="18"/>
              </w:rPr>
              <w:t>é</w:t>
            </w:r>
            <w:r w:rsidRPr="00C55A21">
              <w:rPr>
                <w:sz w:val="18"/>
                <w:szCs w:val="18"/>
              </w:rPr>
              <w:t xml:space="preserve"> cenu podle platn</w:t>
            </w:r>
            <w:r w:rsidRPr="00C55A21">
              <w:rPr>
                <w:rFonts w:cs="Comenia Serif"/>
                <w:sz w:val="18"/>
                <w:szCs w:val="18"/>
              </w:rPr>
              <w:t>ých</w:t>
            </w:r>
            <w:r w:rsidRPr="00C55A21">
              <w:rPr>
                <w:sz w:val="18"/>
                <w:szCs w:val="18"/>
              </w:rPr>
              <w:t xml:space="preserve"> cen</w:t>
            </w:r>
            <w:r w:rsidRPr="00C55A21">
              <w:rPr>
                <w:rFonts w:cs="Comenia Serif"/>
                <w:sz w:val="18"/>
                <w:szCs w:val="18"/>
              </w:rPr>
              <w:t>í</w:t>
            </w:r>
            <w:r w:rsidRPr="00C55A21">
              <w:rPr>
                <w:sz w:val="18"/>
                <w:szCs w:val="18"/>
              </w:rPr>
              <w:t xml:space="preserve">ků (dále jen </w:t>
            </w:r>
            <w:r w:rsidRPr="00CA1C62">
              <w:rPr>
                <w:i/>
                <w:sz w:val="18"/>
                <w:szCs w:val="18"/>
              </w:rPr>
              <w:t>„kolejné“</w:t>
            </w:r>
            <w:r w:rsidRPr="00C55A21">
              <w:rPr>
                <w:sz w:val="18"/>
                <w:szCs w:val="18"/>
              </w:rPr>
              <w:t xml:space="preserve">). </w:t>
            </w:r>
            <w:r w:rsidRPr="00C55A21">
              <w:rPr>
                <w:b/>
                <w:sz w:val="18"/>
                <w:szCs w:val="18"/>
              </w:rPr>
              <w:t>Kolejné na daný měsíc se platí ve výši vypočtené jako součin denní sazby za příslušný pokoj dle platného ceníku a počtu kalendářních dní v daném měsíci, bez ohledu na po</w:t>
            </w:r>
            <w:r w:rsidRPr="00C55A21">
              <w:rPr>
                <w:rFonts w:cs="Comenia Serif"/>
                <w:b/>
                <w:sz w:val="18"/>
                <w:szCs w:val="18"/>
              </w:rPr>
              <w:t>č</w:t>
            </w:r>
            <w:r w:rsidRPr="00C55A21">
              <w:rPr>
                <w:b/>
                <w:sz w:val="18"/>
                <w:szCs w:val="18"/>
              </w:rPr>
              <w:t>et dní, které ubytovaný v</w:t>
            </w:r>
            <w:r w:rsidR="00CA1C62" w:rsidRPr="00C55A21">
              <w:rPr>
                <w:b/>
                <w:sz w:val="18"/>
                <w:szCs w:val="18"/>
              </w:rPr>
              <w:t xml:space="preserve"> </w:t>
            </w:r>
            <w:r w:rsidRPr="00C55A21">
              <w:rPr>
                <w:b/>
                <w:sz w:val="18"/>
                <w:szCs w:val="18"/>
              </w:rPr>
              <w:t>daném m</w:t>
            </w:r>
            <w:r w:rsidRPr="00C55A21">
              <w:rPr>
                <w:rFonts w:cs="Comenia Serif"/>
                <w:b/>
                <w:sz w:val="18"/>
                <w:szCs w:val="18"/>
              </w:rPr>
              <w:t>ě</w:t>
            </w:r>
            <w:r w:rsidRPr="00C55A21">
              <w:rPr>
                <w:b/>
                <w:sz w:val="18"/>
                <w:szCs w:val="18"/>
              </w:rPr>
              <w:t>s</w:t>
            </w:r>
            <w:r w:rsidRPr="00C55A21">
              <w:rPr>
                <w:rFonts w:cs="Comenia Serif"/>
                <w:b/>
                <w:sz w:val="18"/>
                <w:szCs w:val="18"/>
              </w:rPr>
              <w:t>í</w:t>
            </w:r>
            <w:r w:rsidRPr="00C55A21">
              <w:rPr>
                <w:b/>
                <w:sz w:val="18"/>
                <w:szCs w:val="18"/>
              </w:rPr>
              <w:t>ci skutečně využíval.</w:t>
            </w:r>
          </w:p>
          <w:p w14:paraId="106260C0" w14:textId="1EF7AC2A" w:rsidR="00040664" w:rsidRPr="00F04F72" w:rsidRDefault="00040664" w:rsidP="00F04F72">
            <w:pPr>
              <w:pStyle w:val="Styl4"/>
              <w:ind w:left="567"/>
              <w:rPr>
                <w:rStyle w:val="Hypertextovodkaz"/>
                <w:color w:val="auto"/>
                <w:sz w:val="18"/>
                <w:szCs w:val="18"/>
                <w:u w:val="none"/>
              </w:rPr>
            </w:pPr>
            <w:r w:rsidRPr="00C55A21">
              <w:rPr>
                <w:sz w:val="18"/>
                <w:szCs w:val="18"/>
              </w:rPr>
              <w:t>Veškeré ceníky, tj. aktuální ceník studentského ubytování, ceník služeb a ceník škod jsou zveřejněny na stránkách VŠK UHK:</w:t>
            </w:r>
            <w:r w:rsidR="00B35514">
              <w:rPr>
                <w:sz w:val="18"/>
                <w:szCs w:val="18"/>
              </w:rPr>
              <w:br/>
            </w:r>
            <w:hyperlink r:id="rId10" w:history="1">
              <w:r w:rsidR="002A3548" w:rsidRPr="002A3548">
                <w:rPr>
                  <w:rStyle w:val="Hypertextovodkaz"/>
                  <w:sz w:val="18"/>
                  <w:szCs w:val="18"/>
                </w:rPr>
                <w:t>https://www.uhk.cz/cs/univerzita-hradec-kralove/uhk/celouniverzitni-pracoviste/vysokoskolske-koleje/ceniky</w:t>
              </w:r>
            </w:hyperlink>
            <w:r w:rsidR="00B35514" w:rsidRPr="00B35514">
              <w:rPr>
                <w:sz w:val="18"/>
                <w:szCs w:val="18"/>
              </w:rPr>
              <w:t>.</w:t>
            </w:r>
          </w:p>
          <w:p w14:paraId="29265C26" w14:textId="3F30E79B" w:rsidR="00040664" w:rsidRPr="00C55A21" w:rsidRDefault="00040664" w:rsidP="008B4D83">
            <w:pPr>
              <w:pStyle w:val="Styl4"/>
              <w:numPr>
                <w:ilvl w:val="0"/>
                <w:numId w:val="27"/>
              </w:numPr>
              <w:ind w:left="284" w:hanging="284"/>
              <w:rPr>
                <w:sz w:val="18"/>
                <w:szCs w:val="18"/>
              </w:rPr>
            </w:pPr>
            <w:r w:rsidRPr="00C55A21">
              <w:rPr>
                <w:sz w:val="18"/>
                <w:szCs w:val="18"/>
              </w:rPr>
              <w:t>Ubytovatel si vyhrazuje v</w:t>
            </w:r>
            <w:r w:rsidR="00CA1C62" w:rsidRPr="00C55A21">
              <w:rPr>
                <w:sz w:val="18"/>
                <w:szCs w:val="18"/>
              </w:rPr>
              <w:t xml:space="preserve"> </w:t>
            </w:r>
            <w:r w:rsidRPr="00C55A21">
              <w:rPr>
                <w:sz w:val="18"/>
                <w:szCs w:val="18"/>
              </w:rPr>
              <w:t>souladu s § 1752 občanského zákoníku možnost jednostranně změnit obchodní podmínky – ceníky, a to i</w:t>
            </w:r>
            <w:r w:rsidR="00634B6E">
              <w:rPr>
                <w:rFonts w:ascii="Calibri" w:hAnsi="Calibri"/>
                <w:sz w:val="18"/>
                <w:szCs w:val="18"/>
              </w:rPr>
              <w:t> </w:t>
            </w:r>
            <w:r w:rsidRPr="00C55A21">
              <w:rPr>
                <w:sz w:val="18"/>
                <w:szCs w:val="18"/>
              </w:rPr>
              <w:t>v</w:t>
            </w:r>
            <w:r w:rsidRPr="00C55A21">
              <w:rPr>
                <w:rFonts w:ascii="Calibri" w:hAnsi="Calibri"/>
                <w:sz w:val="18"/>
                <w:szCs w:val="18"/>
              </w:rPr>
              <w:t> </w:t>
            </w:r>
            <w:r w:rsidRPr="00C55A21">
              <w:rPr>
                <w:sz w:val="18"/>
                <w:szCs w:val="18"/>
              </w:rPr>
              <w:t>průběhu trvání této smlouvy. V</w:t>
            </w:r>
            <w:r w:rsidR="007D4536" w:rsidRPr="00C55A21">
              <w:rPr>
                <w:sz w:val="18"/>
                <w:szCs w:val="18"/>
              </w:rPr>
              <w:t xml:space="preserve"> </w:t>
            </w:r>
            <w:r w:rsidRPr="00C55A21">
              <w:rPr>
                <w:sz w:val="18"/>
                <w:szCs w:val="18"/>
              </w:rPr>
              <w:t>takovém případě je ubytovatel povinen oznámit tuto změnu ubytovanému písemně minimálně 45</w:t>
            </w:r>
            <w:r w:rsidR="007D4536" w:rsidRPr="00C55A21">
              <w:rPr>
                <w:sz w:val="18"/>
                <w:szCs w:val="18"/>
              </w:rPr>
              <w:t xml:space="preserve"> </w:t>
            </w:r>
            <w:r w:rsidRPr="00C55A21">
              <w:rPr>
                <w:sz w:val="18"/>
                <w:szCs w:val="18"/>
              </w:rPr>
              <w:t>kalendářních dní předem, a to zasláním e</w:t>
            </w:r>
            <w:r w:rsidR="00634B6E">
              <w:rPr>
                <w:sz w:val="18"/>
                <w:szCs w:val="18"/>
              </w:rPr>
              <w:noBreakHyphen/>
            </w:r>
            <w:r w:rsidRPr="00C55A21">
              <w:rPr>
                <w:sz w:val="18"/>
                <w:szCs w:val="18"/>
              </w:rPr>
              <w:t>mailu na UHK e</w:t>
            </w:r>
            <w:r w:rsidRPr="00C55A21">
              <w:rPr>
                <w:sz w:val="18"/>
                <w:szCs w:val="18"/>
              </w:rPr>
              <w:noBreakHyphen/>
              <w:t>mailovou adresu ubytovaného, případně na jinou e-mailovou adresu pro písemnou komunikaci uvedenou výše, nebo písemně. Taková změna bude rovněž uveřejněna na webových stránkách UHK. Ubytovaný má v</w:t>
            </w:r>
            <w:r w:rsidRPr="00C55A21">
              <w:rPr>
                <w:rFonts w:ascii="Calibri" w:hAnsi="Calibri"/>
                <w:sz w:val="18"/>
                <w:szCs w:val="18"/>
              </w:rPr>
              <w:t> </w:t>
            </w:r>
            <w:r w:rsidRPr="00C55A21">
              <w:rPr>
                <w:sz w:val="18"/>
                <w:szCs w:val="18"/>
              </w:rPr>
              <w:t>takovém případě právo mimořádně vypovědět smlouvu o</w:t>
            </w:r>
            <w:r w:rsidR="007D4536">
              <w:rPr>
                <w:rFonts w:ascii="Calibri" w:hAnsi="Calibri"/>
                <w:sz w:val="18"/>
                <w:szCs w:val="18"/>
              </w:rPr>
              <w:t> </w:t>
            </w:r>
            <w:r w:rsidRPr="00C55A21">
              <w:rPr>
                <w:sz w:val="18"/>
                <w:szCs w:val="18"/>
              </w:rPr>
              <w:t>ubytování s</w:t>
            </w:r>
            <w:r w:rsidR="00CA1C62" w:rsidRPr="00C55A21">
              <w:rPr>
                <w:sz w:val="18"/>
                <w:szCs w:val="18"/>
              </w:rPr>
              <w:t xml:space="preserve"> </w:t>
            </w:r>
            <w:r w:rsidRPr="00C55A21">
              <w:rPr>
                <w:sz w:val="18"/>
                <w:szCs w:val="18"/>
              </w:rPr>
              <w:t>účinností k</w:t>
            </w:r>
            <w:r w:rsidR="00CA1C62" w:rsidRPr="00C55A21">
              <w:rPr>
                <w:sz w:val="18"/>
                <w:szCs w:val="18"/>
              </w:rPr>
              <w:t xml:space="preserve"> </w:t>
            </w:r>
            <w:r w:rsidRPr="00C55A21">
              <w:rPr>
                <w:sz w:val="18"/>
                <w:szCs w:val="18"/>
              </w:rPr>
              <w:t>poslednímu dni stávajícího ceníku, a to do tří týdnů ode dne doručení takového oznámení.</w:t>
            </w:r>
          </w:p>
          <w:p w14:paraId="3FA9F2B3" w14:textId="553E19AC" w:rsidR="00040664" w:rsidRPr="00786AC4" w:rsidRDefault="00040664" w:rsidP="008B4D83">
            <w:pPr>
              <w:pStyle w:val="Styl4"/>
              <w:numPr>
                <w:ilvl w:val="0"/>
                <w:numId w:val="27"/>
              </w:numPr>
              <w:ind w:left="284" w:hanging="284"/>
              <w:rPr>
                <w:sz w:val="18"/>
                <w:szCs w:val="18"/>
              </w:rPr>
            </w:pPr>
            <w:r w:rsidRPr="001F284D">
              <w:rPr>
                <w:sz w:val="18"/>
                <w:szCs w:val="18"/>
              </w:rPr>
              <w:t>Ubytovaný se dále zavazuje zaplatit ubytovací kauci ve výši 2.000 Kč dle čl. 5 Kolejního řádu, a</w:t>
            </w:r>
            <w:r w:rsidR="00634B6E">
              <w:rPr>
                <w:rFonts w:ascii="Calibri" w:hAnsi="Calibri"/>
                <w:sz w:val="18"/>
                <w:szCs w:val="18"/>
              </w:rPr>
              <w:t> </w:t>
            </w:r>
            <w:r w:rsidRPr="001F284D">
              <w:rPr>
                <w:sz w:val="18"/>
                <w:szCs w:val="18"/>
              </w:rPr>
              <w:t>to nejpozději spolu s</w:t>
            </w:r>
            <w:r w:rsidRPr="001F284D">
              <w:rPr>
                <w:rFonts w:ascii="Calibri" w:hAnsi="Calibri"/>
                <w:sz w:val="18"/>
                <w:szCs w:val="18"/>
              </w:rPr>
              <w:t> </w:t>
            </w:r>
            <w:r w:rsidRPr="001F284D">
              <w:rPr>
                <w:sz w:val="18"/>
                <w:szCs w:val="18"/>
              </w:rPr>
              <w:t>prvním uhrazeným kolejným. V</w:t>
            </w:r>
            <w:r w:rsidR="007D4536">
              <w:rPr>
                <w:rFonts w:ascii="Calibri" w:hAnsi="Calibri"/>
                <w:sz w:val="18"/>
                <w:szCs w:val="18"/>
              </w:rPr>
              <w:t> </w:t>
            </w:r>
            <w:r w:rsidRPr="001F284D">
              <w:rPr>
                <w:sz w:val="18"/>
                <w:szCs w:val="18"/>
              </w:rPr>
              <w:t>případě, že student zaplatil při registraci rezervační kauci, tato se při nástupu na ubytování převede na ubytovací kauci ve shodné výši. Přeplatek z ubytovací kauce po skončení ubytování a započtení případných pohledávek bude vrácen na účet ubytovaného do 30</w:t>
            </w:r>
            <w:r w:rsidR="00CA1C62" w:rsidRPr="00C55A21">
              <w:rPr>
                <w:sz w:val="18"/>
                <w:szCs w:val="18"/>
              </w:rPr>
              <w:t xml:space="preserve"> </w:t>
            </w:r>
            <w:r w:rsidRPr="001F284D">
              <w:rPr>
                <w:sz w:val="18"/>
                <w:szCs w:val="18"/>
              </w:rPr>
              <w:t>dní, nebo vyplacen v</w:t>
            </w:r>
            <w:r w:rsidR="00CA1C62" w:rsidRPr="00C55A21">
              <w:rPr>
                <w:sz w:val="18"/>
                <w:szCs w:val="18"/>
              </w:rPr>
              <w:t xml:space="preserve"> </w:t>
            </w:r>
            <w:r w:rsidRPr="00786AC4">
              <w:rPr>
                <w:sz w:val="18"/>
                <w:szCs w:val="18"/>
              </w:rPr>
              <w:t>hotovosti na recepci Vysokoškolských kolejí UHK při odhlašování ubytovaného z</w:t>
            </w:r>
            <w:r w:rsidR="007D4536" w:rsidRPr="00786AC4">
              <w:rPr>
                <w:sz w:val="18"/>
                <w:szCs w:val="18"/>
              </w:rPr>
              <w:t xml:space="preserve"> </w:t>
            </w:r>
            <w:r w:rsidRPr="00786AC4">
              <w:rPr>
                <w:sz w:val="18"/>
                <w:szCs w:val="18"/>
              </w:rPr>
              <w:t>ubytování. Podmínky vrácení, popř. krácení ubytovací kauce stanoví kolejní řád a tato smlouva (čl. VI. odst. 3).</w:t>
            </w:r>
          </w:p>
          <w:p w14:paraId="75D08F25" w14:textId="12C49D42" w:rsidR="00040664" w:rsidRPr="00C55A21" w:rsidRDefault="00040664" w:rsidP="008B4D83">
            <w:pPr>
              <w:pStyle w:val="Styl4"/>
              <w:numPr>
                <w:ilvl w:val="0"/>
                <w:numId w:val="27"/>
              </w:numPr>
              <w:ind w:left="284" w:hanging="284"/>
              <w:rPr>
                <w:sz w:val="18"/>
                <w:szCs w:val="18"/>
              </w:rPr>
            </w:pPr>
            <w:r w:rsidRPr="00786AC4">
              <w:rPr>
                <w:sz w:val="18"/>
                <w:szCs w:val="18"/>
              </w:rPr>
              <w:t xml:space="preserve">Ubytovaný je povinen hradit kolejné ve prospěch čísla účtu </w:t>
            </w:r>
            <w:r w:rsidRPr="00786AC4">
              <w:rPr>
                <w:b/>
                <w:bCs/>
                <w:sz w:val="18"/>
                <w:szCs w:val="18"/>
              </w:rPr>
              <w:t>78-2733582/0800</w:t>
            </w:r>
            <w:r w:rsidRPr="00786AC4">
              <w:rPr>
                <w:bCs/>
                <w:sz w:val="18"/>
                <w:szCs w:val="18"/>
              </w:rPr>
              <w:t xml:space="preserve"> (způsobem a</w:t>
            </w:r>
            <w:r w:rsidR="00634B6E" w:rsidRPr="00786AC4">
              <w:rPr>
                <w:rFonts w:ascii="Calibri" w:hAnsi="Calibri"/>
                <w:bCs/>
                <w:sz w:val="18"/>
                <w:szCs w:val="18"/>
              </w:rPr>
              <w:t> </w:t>
            </w:r>
            <w:r w:rsidRPr="00786AC4">
              <w:rPr>
                <w:bCs/>
                <w:sz w:val="18"/>
                <w:szCs w:val="18"/>
              </w:rPr>
              <w:t>v</w:t>
            </w:r>
            <w:r w:rsidRPr="00786AC4">
              <w:rPr>
                <w:rFonts w:ascii="Calibri" w:hAnsi="Calibri"/>
                <w:bCs/>
                <w:sz w:val="18"/>
                <w:szCs w:val="18"/>
              </w:rPr>
              <w:t> </w:t>
            </w:r>
            <w:r w:rsidRPr="00786AC4">
              <w:rPr>
                <w:bCs/>
                <w:sz w:val="18"/>
                <w:szCs w:val="18"/>
              </w:rPr>
              <w:t>term</w:t>
            </w:r>
            <w:r w:rsidRPr="00786AC4">
              <w:rPr>
                <w:rFonts w:cs="Comenia Serif"/>
                <w:bCs/>
                <w:sz w:val="18"/>
                <w:szCs w:val="18"/>
              </w:rPr>
              <w:t>í</w:t>
            </w:r>
            <w:r w:rsidRPr="00786AC4">
              <w:rPr>
                <w:bCs/>
                <w:sz w:val="18"/>
                <w:szCs w:val="18"/>
              </w:rPr>
              <w:t>nech stanoven</w:t>
            </w:r>
            <w:r w:rsidRPr="00786AC4">
              <w:rPr>
                <w:rFonts w:cs="Comenia Serif"/>
                <w:bCs/>
                <w:sz w:val="18"/>
                <w:szCs w:val="18"/>
              </w:rPr>
              <w:t>ý</w:t>
            </w:r>
            <w:r w:rsidRPr="00786AC4">
              <w:rPr>
                <w:bCs/>
                <w:sz w:val="18"/>
                <w:szCs w:val="18"/>
              </w:rPr>
              <w:t>ch Harmonogramem ubytov</w:t>
            </w:r>
            <w:r w:rsidRPr="00786AC4">
              <w:rPr>
                <w:rFonts w:cs="Comenia Serif"/>
                <w:bCs/>
                <w:sz w:val="18"/>
                <w:szCs w:val="18"/>
              </w:rPr>
              <w:t>á</w:t>
            </w:r>
            <w:r w:rsidRPr="00786AC4">
              <w:rPr>
                <w:bCs/>
                <w:sz w:val="18"/>
                <w:szCs w:val="18"/>
              </w:rPr>
              <w:t>n</w:t>
            </w:r>
            <w:r w:rsidRPr="00786AC4">
              <w:rPr>
                <w:rFonts w:cs="Comenia Serif"/>
                <w:bCs/>
                <w:sz w:val="18"/>
                <w:szCs w:val="18"/>
              </w:rPr>
              <w:t xml:space="preserve">í </w:t>
            </w:r>
            <w:r w:rsidR="008A794A" w:rsidRPr="00786AC4">
              <w:rPr>
                <w:rFonts w:cs="Comenia Serif"/>
                <w:bCs/>
                <w:sz w:val="18"/>
                <w:szCs w:val="18"/>
              </w:rPr>
              <w:t>202</w:t>
            </w:r>
            <w:r w:rsidR="002A3548">
              <w:rPr>
                <w:rFonts w:cs="Comenia Serif"/>
                <w:bCs/>
                <w:sz w:val="18"/>
                <w:szCs w:val="18"/>
              </w:rPr>
              <w:t>5</w:t>
            </w:r>
            <w:r w:rsidR="008A794A" w:rsidRPr="00786AC4">
              <w:rPr>
                <w:rFonts w:cs="Comenia Serif"/>
                <w:bCs/>
                <w:sz w:val="18"/>
                <w:szCs w:val="18"/>
              </w:rPr>
              <w:t>/20</w:t>
            </w:r>
            <w:r w:rsidR="008A794A">
              <w:rPr>
                <w:rFonts w:cs="Comenia Serif"/>
                <w:bCs/>
                <w:sz w:val="18"/>
                <w:szCs w:val="18"/>
              </w:rPr>
              <w:t>2</w:t>
            </w:r>
            <w:r w:rsidR="002A3548">
              <w:rPr>
                <w:rFonts w:cs="Comenia Serif"/>
                <w:bCs/>
                <w:sz w:val="18"/>
                <w:szCs w:val="18"/>
              </w:rPr>
              <w:t>6</w:t>
            </w:r>
            <w:r w:rsidRPr="00C55A21">
              <w:rPr>
                <w:bCs/>
                <w:sz w:val="18"/>
                <w:szCs w:val="18"/>
              </w:rPr>
              <w:t>). Ubytovatel upřednostňuje platbu inkasem, v</w:t>
            </w:r>
            <w:r w:rsidR="0077041B" w:rsidRPr="00C55A21">
              <w:rPr>
                <w:sz w:val="18"/>
                <w:szCs w:val="18"/>
              </w:rPr>
              <w:t xml:space="preserve"> </w:t>
            </w:r>
            <w:r w:rsidRPr="00C55A21">
              <w:rPr>
                <w:bCs/>
                <w:sz w:val="18"/>
                <w:szCs w:val="18"/>
              </w:rPr>
              <w:t>takov</w:t>
            </w:r>
            <w:r w:rsidRPr="00C55A21">
              <w:rPr>
                <w:rFonts w:cs="Comenia Serif"/>
                <w:bCs/>
                <w:sz w:val="18"/>
                <w:szCs w:val="18"/>
              </w:rPr>
              <w:t>é</w:t>
            </w:r>
            <w:r w:rsidRPr="00C55A21">
              <w:rPr>
                <w:bCs/>
                <w:sz w:val="18"/>
                <w:szCs w:val="18"/>
              </w:rPr>
              <w:t>m p</w:t>
            </w:r>
            <w:r w:rsidRPr="00C55A21">
              <w:rPr>
                <w:rFonts w:cs="Comenia Serif"/>
                <w:bCs/>
                <w:sz w:val="18"/>
                <w:szCs w:val="18"/>
              </w:rPr>
              <w:t>ří</w:t>
            </w:r>
            <w:r w:rsidRPr="00C55A21">
              <w:rPr>
                <w:bCs/>
                <w:sz w:val="18"/>
                <w:szCs w:val="18"/>
              </w:rPr>
              <w:t>pad</w:t>
            </w:r>
            <w:r w:rsidRPr="00C55A21">
              <w:rPr>
                <w:rFonts w:cs="Comenia Serif"/>
                <w:bCs/>
                <w:sz w:val="18"/>
                <w:szCs w:val="18"/>
              </w:rPr>
              <w:t>ě</w:t>
            </w:r>
            <w:r w:rsidRPr="00C55A21">
              <w:rPr>
                <w:bCs/>
                <w:sz w:val="18"/>
                <w:szCs w:val="18"/>
              </w:rPr>
              <w:t xml:space="preserve"> je kolejné </w:t>
            </w:r>
            <w:r w:rsidRPr="00C55A21">
              <w:rPr>
                <w:sz w:val="18"/>
                <w:szCs w:val="18"/>
              </w:rPr>
              <w:t>inkasováno z</w:t>
            </w:r>
            <w:r w:rsidR="00C943C2" w:rsidRPr="00C55A21">
              <w:rPr>
                <w:sz w:val="18"/>
                <w:szCs w:val="18"/>
              </w:rPr>
              <w:t xml:space="preserve"> </w:t>
            </w:r>
            <w:r w:rsidRPr="00C55A21">
              <w:rPr>
                <w:rFonts w:cs="Comenia Serif"/>
                <w:sz w:val="18"/>
                <w:szCs w:val="18"/>
              </w:rPr>
              <w:t>úč</w:t>
            </w:r>
            <w:r w:rsidRPr="00C55A21">
              <w:rPr>
                <w:sz w:val="18"/>
                <w:szCs w:val="18"/>
              </w:rPr>
              <w:t>tu ubytovan</w:t>
            </w:r>
            <w:r w:rsidRPr="00C55A21">
              <w:rPr>
                <w:rFonts w:cs="Comenia Serif"/>
                <w:sz w:val="18"/>
                <w:szCs w:val="18"/>
              </w:rPr>
              <w:t>é</w:t>
            </w:r>
            <w:r w:rsidRPr="00C55A21">
              <w:rPr>
                <w:sz w:val="18"/>
                <w:szCs w:val="18"/>
              </w:rPr>
              <w:t>ho studenta v</w:t>
            </w:r>
            <w:r w:rsidRPr="00C55A21">
              <w:rPr>
                <w:rFonts w:cs="Comenia Serif"/>
                <w:sz w:val="18"/>
                <w:szCs w:val="18"/>
              </w:rPr>
              <w:t>ž</w:t>
            </w:r>
            <w:r w:rsidRPr="00C55A21">
              <w:rPr>
                <w:sz w:val="18"/>
                <w:szCs w:val="18"/>
              </w:rPr>
              <w:t>dy 5.</w:t>
            </w:r>
            <w:r w:rsidR="00634B6E">
              <w:rPr>
                <w:rFonts w:ascii="Calibri" w:hAnsi="Calibri"/>
                <w:sz w:val="18"/>
                <w:szCs w:val="18"/>
              </w:rPr>
              <w:t> </w:t>
            </w:r>
            <w:r w:rsidRPr="00C55A21">
              <w:rPr>
                <w:sz w:val="18"/>
                <w:szCs w:val="18"/>
              </w:rPr>
              <w:t>den dan</w:t>
            </w:r>
            <w:r w:rsidRPr="00C55A21">
              <w:rPr>
                <w:rFonts w:cs="Comenia Serif"/>
                <w:sz w:val="18"/>
                <w:szCs w:val="18"/>
              </w:rPr>
              <w:t>é</w:t>
            </w:r>
            <w:r w:rsidRPr="00C55A21">
              <w:rPr>
                <w:sz w:val="18"/>
                <w:szCs w:val="18"/>
              </w:rPr>
              <w:t>ho m</w:t>
            </w:r>
            <w:r w:rsidRPr="00C55A21">
              <w:rPr>
                <w:rFonts w:cs="Comenia Serif"/>
                <w:sz w:val="18"/>
                <w:szCs w:val="18"/>
              </w:rPr>
              <w:t>ě</w:t>
            </w:r>
            <w:r w:rsidRPr="00C55A21">
              <w:rPr>
                <w:sz w:val="18"/>
                <w:szCs w:val="18"/>
              </w:rPr>
              <w:t>s</w:t>
            </w:r>
            <w:r w:rsidRPr="00C55A21">
              <w:rPr>
                <w:rFonts w:cs="Comenia Serif"/>
                <w:sz w:val="18"/>
                <w:szCs w:val="18"/>
              </w:rPr>
              <w:t>í</w:t>
            </w:r>
            <w:r w:rsidRPr="00C55A21">
              <w:rPr>
                <w:sz w:val="18"/>
                <w:szCs w:val="18"/>
              </w:rPr>
              <w:t xml:space="preserve">ce (v </w:t>
            </w:r>
            <w:r w:rsidRPr="00C55A21">
              <w:rPr>
                <w:rFonts w:cs="Comenia Serif"/>
                <w:sz w:val="18"/>
                <w:szCs w:val="18"/>
              </w:rPr>
              <w:t>ří</w:t>
            </w:r>
            <w:r w:rsidRPr="00C55A21">
              <w:rPr>
                <w:sz w:val="18"/>
                <w:szCs w:val="18"/>
              </w:rPr>
              <w:t>jnu bude inkasov</w:t>
            </w:r>
            <w:r w:rsidRPr="00C55A21">
              <w:rPr>
                <w:rFonts w:cs="Comenia Serif"/>
                <w:sz w:val="18"/>
                <w:szCs w:val="18"/>
              </w:rPr>
              <w:t>á</w:t>
            </w:r>
            <w:r w:rsidRPr="00C55A21">
              <w:rPr>
                <w:sz w:val="18"/>
                <w:szCs w:val="18"/>
              </w:rPr>
              <w:t>no kolejn</w:t>
            </w:r>
            <w:r w:rsidRPr="00C55A21">
              <w:rPr>
                <w:rFonts w:cs="Comenia Serif"/>
                <w:sz w:val="18"/>
                <w:szCs w:val="18"/>
              </w:rPr>
              <w:t>é</w:t>
            </w:r>
            <w:r w:rsidRPr="00C55A21">
              <w:rPr>
                <w:sz w:val="18"/>
                <w:szCs w:val="18"/>
              </w:rPr>
              <w:t xml:space="preserve"> na</w:t>
            </w:r>
            <w:r w:rsidR="00C943C2" w:rsidRPr="00C55A21">
              <w:rPr>
                <w:sz w:val="18"/>
                <w:szCs w:val="18"/>
              </w:rPr>
              <w:t xml:space="preserve"> </w:t>
            </w:r>
            <w:r w:rsidRPr="00C55A21">
              <w:rPr>
                <w:rFonts w:cs="Comenia Serif"/>
                <w:sz w:val="18"/>
                <w:szCs w:val="18"/>
              </w:rPr>
              <w:t>ří</w:t>
            </w:r>
            <w:r w:rsidRPr="00C55A21">
              <w:rPr>
                <w:sz w:val="18"/>
                <w:szCs w:val="18"/>
              </w:rPr>
              <w:t>jen apod.).</w:t>
            </w:r>
          </w:p>
          <w:p w14:paraId="5D1081A4" w14:textId="1BF5FAAF" w:rsidR="00040664" w:rsidRPr="00C55A21" w:rsidRDefault="00040664" w:rsidP="008B4D83">
            <w:pPr>
              <w:pStyle w:val="Styl4"/>
              <w:numPr>
                <w:ilvl w:val="0"/>
                <w:numId w:val="27"/>
              </w:numPr>
              <w:ind w:left="284" w:hanging="284"/>
              <w:rPr>
                <w:sz w:val="18"/>
                <w:szCs w:val="18"/>
              </w:rPr>
            </w:pPr>
            <w:r w:rsidRPr="00C55A21">
              <w:rPr>
                <w:b/>
                <w:sz w:val="18"/>
                <w:szCs w:val="18"/>
              </w:rPr>
              <w:t xml:space="preserve">Ubytovaný hradí kolejné ode dne, který si zvolil při podávání žádosti o ubytování jako první den nástupu na koleje a kterým je datum dle čl. I. odst. 3. této smlouvy, tj. počáteční datum ubytování dle </w:t>
            </w:r>
            <w:r w:rsidRPr="00C55A21">
              <w:rPr>
                <w:b/>
                <w:sz w:val="18"/>
                <w:szCs w:val="18"/>
              </w:rPr>
              <w:lastRenderedPageBreak/>
              <w:t>této smlouvy, bez ohledu na den, kdy se skutečně ubytuje (z důvodu rezervace ubytování)</w:t>
            </w:r>
            <w:r w:rsidRPr="00C55A21">
              <w:rPr>
                <w:sz w:val="18"/>
                <w:szCs w:val="18"/>
              </w:rPr>
              <w:t>.</w:t>
            </w:r>
            <w:r w:rsidR="00C943C2" w:rsidRPr="00C55A21">
              <w:rPr>
                <w:b/>
                <w:sz w:val="18"/>
                <w:szCs w:val="18"/>
              </w:rPr>
              <w:t xml:space="preserve"> </w:t>
            </w:r>
            <w:r w:rsidRPr="00C55A21">
              <w:rPr>
                <w:b/>
                <w:sz w:val="18"/>
                <w:szCs w:val="18"/>
              </w:rPr>
              <w:t>U kolejného na měsíc září je vyžadováno připsání platby kolejného na účet Vysokoškolských kolejí UHK ještě před nástupem na koleje</w:t>
            </w:r>
            <w:r w:rsidRPr="00C55A21">
              <w:rPr>
                <w:sz w:val="18"/>
                <w:szCs w:val="18"/>
              </w:rPr>
              <w:t>, resp. nejpozději v</w:t>
            </w:r>
            <w:r w:rsidR="00D472BF" w:rsidRPr="00C55A21">
              <w:rPr>
                <w:sz w:val="18"/>
                <w:szCs w:val="18"/>
              </w:rPr>
              <w:t xml:space="preserve"> </w:t>
            </w:r>
            <w:r w:rsidRPr="00C55A21">
              <w:rPr>
                <w:sz w:val="18"/>
                <w:szCs w:val="18"/>
              </w:rPr>
              <w:t>den nástupu na koleje. Ubytovaný podpisem níže potvrzuje svou původní rezervaci a zavazuje se dle této uhradit kolejné zpětně za výše uvedené období od data rezervace, i pokud k</w:t>
            </w:r>
            <w:r w:rsidRPr="00C55A21">
              <w:rPr>
                <w:rFonts w:ascii="Calibri" w:hAnsi="Calibri"/>
                <w:sz w:val="18"/>
                <w:szCs w:val="18"/>
              </w:rPr>
              <w:t> </w:t>
            </w:r>
            <w:r w:rsidRPr="00C55A21">
              <w:rPr>
                <w:sz w:val="18"/>
                <w:szCs w:val="18"/>
              </w:rPr>
              <w:t>podpisu této smlouvy dojde později.</w:t>
            </w:r>
          </w:p>
          <w:p w14:paraId="5D4A4C84" w14:textId="7F1D5279" w:rsidR="00040664" w:rsidRPr="00C55A21" w:rsidRDefault="00040664" w:rsidP="008B4D83">
            <w:pPr>
              <w:pStyle w:val="Styl4"/>
              <w:numPr>
                <w:ilvl w:val="0"/>
                <w:numId w:val="27"/>
              </w:numPr>
              <w:ind w:left="284" w:hanging="284"/>
              <w:rPr>
                <w:sz w:val="18"/>
                <w:szCs w:val="18"/>
              </w:rPr>
            </w:pPr>
            <w:r w:rsidRPr="00C55A21">
              <w:rPr>
                <w:b/>
                <w:sz w:val="18"/>
                <w:szCs w:val="18"/>
              </w:rPr>
              <w:t>Kolejné musí být uhrazeno nejpozději do 15.</w:t>
            </w:r>
            <w:r w:rsidR="00634B6E">
              <w:rPr>
                <w:rFonts w:ascii="Calibri" w:hAnsi="Calibri"/>
                <w:b/>
                <w:sz w:val="18"/>
                <w:szCs w:val="18"/>
              </w:rPr>
              <w:t> </w:t>
            </w:r>
            <w:r w:rsidRPr="00C55A21">
              <w:rPr>
                <w:b/>
                <w:sz w:val="18"/>
                <w:szCs w:val="18"/>
              </w:rPr>
              <w:t>dne daného měsíce.</w:t>
            </w:r>
            <w:r w:rsidRPr="00C55A21">
              <w:rPr>
                <w:sz w:val="18"/>
                <w:szCs w:val="18"/>
              </w:rPr>
              <w:t xml:space="preserve"> Pokud tak ubytovaný neučiní do daného dne v</w:t>
            </w:r>
            <w:r w:rsidRPr="00C55A21">
              <w:rPr>
                <w:rFonts w:ascii="Calibri" w:hAnsi="Calibri"/>
                <w:sz w:val="18"/>
                <w:szCs w:val="18"/>
              </w:rPr>
              <w:t> </w:t>
            </w:r>
            <w:r w:rsidRPr="00C55A21">
              <w:rPr>
                <w:sz w:val="18"/>
                <w:szCs w:val="18"/>
              </w:rPr>
              <w:t>měsíci, jsou Vysokoškolské koleje UHK oprávněny účtovat smluvní pokutu ve výši 20 Kč za každý den prodlení.</w:t>
            </w:r>
          </w:p>
          <w:p w14:paraId="066638ED" w14:textId="72C3F4BC" w:rsidR="00040664" w:rsidRPr="00C55A21" w:rsidRDefault="00040664" w:rsidP="008B4D83">
            <w:pPr>
              <w:pStyle w:val="Styl4"/>
              <w:numPr>
                <w:ilvl w:val="0"/>
                <w:numId w:val="27"/>
              </w:numPr>
              <w:ind w:left="284" w:hanging="284"/>
              <w:rPr>
                <w:sz w:val="18"/>
                <w:szCs w:val="18"/>
              </w:rPr>
            </w:pPr>
            <w:r w:rsidRPr="00C55A21">
              <w:rPr>
                <w:sz w:val="18"/>
                <w:szCs w:val="18"/>
              </w:rPr>
              <w:t>Studenti studující ve výměnném programu (Erasmus) a zahraniční samoplátci budoucích prvních ročníků studující v</w:t>
            </w:r>
            <w:r w:rsidRPr="00C55A21">
              <w:rPr>
                <w:rFonts w:ascii="Calibri" w:hAnsi="Calibri"/>
                <w:sz w:val="18"/>
                <w:szCs w:val="18"/>
              </w:rPr>
              <w:t> </w:t>
            </w:r>
            <w:r w:rsidRPr="00C55A21">
              <w:rPr>
                <w:sz w:val="18"/>
                <w:szCs w:val="18"/>
              </w:rPr>
              <w:t xml:space="preserve">cizojazyčném programu platí při nástupu na koleje nebo nejpozději následující pracovní den </w:t>
            </w:r>
            <w:r w:rsidRPr="00C55A21">
              <w:rPr>
                <w:b/>
                <w:sz w:val="18"/>
                <w:szCs w:val="18"/>
              </w:rPr>
              <w:t>kolejné na daný aktuální měsíc a</w:t>
            </w:r>
            <w:r w:rsidR="00D472BF" w:rsidRPr="00C55A21">
              <w:rPr>
                <w:b/>
                <w:sz w:val="18"/>
                <w:szCs w:val="18"/>
              </w:rPr>
              <w:t xml:space="preserve"> </w:t>
            </w:r>
            <w:r w:rsidRPr="00C55A21">
              <w:rPr>
                <w:b/>
                <w:sz w:val="18"/>
                <w:szCs w:val="18"/>
              </w:rPr>
              <w:t>ubytovací kauci ve výši 2</w:t>
            </w:r>
            <w:r w:rsidRPr="00C55A21">
              <w:rPr>
                <w:rFonts w:ascii="Calibri" w:hAnsi="Calibri"/>
                <w:b/>
                <w:sz w:val="18"/>
                <w:szCs w:val="18"/>
              </w:rPr>
              <w:t> </w:t>
            </w:r>
            <w:r w:rsidRPr="00C55A21">
              <w:rPr>
                <w:b/>
                <w:sz w:val="18"/>
                <w:szCs w:val="18"/>
              </w:rPr>
              <w:t>000 K</w:t>
            </w:r>
            <w:r w:rsidRPr="00C55A21">
              <w:rPr>
                <w:rFonts w:cs="Comenia Serif"/>
                <w:b/>
                <w:sz w:val="18"/>
                <w:szCs w:val="18"/>
              </w:rPr>
              <w:t>č s</w:t>
            </w:r>
            <w:r w:rsidR="007D4536">
              <w:rPr>
                <w:rFonts w:ascii="Calibri" w:hAnsi="Calibri"/>
                <w:b/>
                <w:sz w:val="18"/>
                <w:szCs w:val="18"/>
              </w:rPr>
              <w:t> </w:t>
            </w:r>
            <w:r w:rsidRPr="00C55A21">
              <w:rPr>
                <w:rFonts w:cs="Comenia Serif"/>
                <w:b/>
                <w:sz w:val="18"/>
                <w:szCs w:val="18"/>
              </w:rPr>
              <w:t>výjimkou studentů uvedených v</w:t>
            </w:r>
            <w:r w:rsidRPr="00C55A21">
              <w:rPr>
                <w:rFonts w:ascii="Calibri" w:hAnsi="Calibri"/>
                <w:b/>
                <w:sz w:val="18"/>
                <w:szCs w:val="18"/>
              </w:rPr>
              <w:t> </w:t>
            </w:r>
            <w:r w:rsidRPr="00C55A21">
              <w:rPr>
                <w:rFonts w:cs="Comenia Serif"/>
                <w:b/>
                <w:sz w:val="18"/>
                <w:szCs w:val="18"/>
              </w:rPr>
              <w:t>odst. 8 a 9</w:t>
            </w:r>
            <w:r w:rsidRPr="00C55A21">
              <w:rPr>
                <w:sz w:val="18"/>
                <w:szCs w:val="18"/>
              </w:rPr>
              <w:t>. U</w:t>
            </w:r>
            <w:r w:rsidRPr="00C55A21">
              <w:rPr>
                <w:rFonts w:ascii="Calibri" w:hAnsi="Calibri"/>
                <w:sz w:val="18"/>
                <w:szCs w:val="18"/>
              </w:rPr>
              <w:t> </w:t>
            </w:r>
            <w:r w:rsidRPr="00C55A21">
              <w:rPr>
                <w:sz w:val="18"/>
                <w:szCs w:val="18"/>
              </w:rPr>
              <w:t>těchto studentů se datum zahájení platby kolejného počítá od prvního dne jimi stanovené rezervace.</w:t>
            </w:r>
          </w:p>
          <w:p w14:paraId="1AA28ED4" w14:textId="4CBBDAF9" w:rsidR="00040664" w:rsidRPr="00C55A21" w:rsidRDefault="00040664" w:rsidP="008B4D83">
            <w:pPr>
              <w:pStyle w:val="Styl4"/>
              <w:numPr>
                <w:ilvl w:val="0"/>
                <w:numId w:val="27"/>
              </w:numPr>
              <w:ind w:left="284" w:hanging="284"/>
              <w:rPr>
                <w:b/>
                <w:sz w:val="18"/>
                <w:szCs w:val="18"/>
              </w:rPr>
            </w:pPr>
            <w:r w:rsidRPr="00C55A21">
              <w:rPr>
                <w:b/>
                <w:sz w:val="18"/>
                <w:szCs w:val="18"/>
              </w:rPr>
              <w:t>Zahraniční student s</w:t>
            </w:r>
            <w:r w:rsidR="00D472BF" w:rsidRPr="00C55A21">
              <w:rPr>
                <w:b/>
                <w:sz w:val="18"/>
                <w:szCs w:val="18"/>
              </w:rPr>
              <w:t xml:space="preserve"> </w:t>
            </w:r>
            <w:r w:rsidRPr="00C55A21">
              <w:rPr>
                <w:b/>
                <w:sz w:val="18"/>
                <w:szCs w:val="18"/>
              </w:rPr>
              <w:t>nárokem na stipendium z</w:t>
            </w:r>
            <w:r w:rsidR="00634B6E">
              <w:rPr>
                <w:rFonts w:ascii="Calibri" w:hAnsi="Calibri"/>
                <w:b/>
                <w:sz w:val="18"/>
                <w:szCs w:val="18"/>
              </w:rPr>
              <w:t> </w:t>
            </w:r>
            <w:r w:rsidRPr="00C55A21">
              <w:rPr>
                <w:b/>
                <w:sz w:val="18"/>
                <w:szCs w:val="18"/>
              </w:rPr>
              <w:t>UHK, který uzavřel smlouvu o</w:t>
            </w:r>
            <w:r w:rsidR="00D472BF" w:rsidRPr="00C55A21">
              <w:rPr>
                <w:b/>
                <w:sz w:val="18"/>
                <w:szCs w:val="18"/>
              </w:rPr>
              <w:t xml:space="preserve"> </w:t>
            </w:r>
            <w:r w:rsidRPr="00C55A21">
              <w:rPr>
                <w:b/>
                <w:sz w:val="18"/>
                <w:szCs w:val="18"/>
              </w:rPr>
              <w:t>ubytování na dobu kratší, než je doba trvání akademického roku, je povinen nejpozději do 3 týdnů ode dne podpisu této smlouvy uhradit kolejné za celou dobu trvání smluvního vztahu, přičemž ubytovací kauci je povinen uhradit již při příjezdu na koleje.</w:t>
            </w:r>
          </w:p>
          <w:p w14:paraId="694E0D5E" w14:textId="1C9C709E" w:rsidR="00040664" w:rsidRPr="00C55A21" w:rsidRDefault="00040664" w:rsidP="008B4D83">
            <w:pPr>
              <w:pStyle w:val="Styl4"/>
              <w:numPr>
                <w:ilvl w:val="0"/>
                <w:numId w:val="27"/>
              </w:numPr>
              <w:ind w:left="284" w:hanging="284"/>
              <w:rPr>
                <w:b/>
                <w:sz w:val="18"/>
                <w:szCs w:val="18"/>
              </w:rPr>
            </w:pPr>
            <w:r w:rsidRPr="00C55A21">
              <w:rPr>
                <w:b/>
                <w:sz w:val="18"/>
                <w:szCs w:val="18"/>
              </w:rPr>
              <w:t>Zahraniční student bez nároku na stipendium z</w:t>
            </w:r>
            <w:r w:rsidRPr="00C55A21">
              <w:rPr>
                <w:rFonts w:ascii="Calibri" w:hAnsi="Calibri"/>
                <w:b/>
                <w:sz w:val="18"/>
                <w:szCs w:val="18"/>
              </w:rPr>
              <w:t> </w:t>
            </w:r>
            <w:r w:rsidRPr="00C55A21">
              <w:rPr>
                <w:b/>
                <w:sz w:val="18"/>
                <w:szCs w:val="18"/>
              </w:rPr>
              <w:t>UHK, který uzavřel smlouvu o</w:t>
            </w:r>
            <w:r w:rsidRPr="00C55A21">
              <w:rPr>
                <w:rFonts w:ascii="Calibri" w:hAnsi="Calibri"/>
                <w:b/>
                <w:sz w:val="18"/>
                <w:szCs w:val="18"/>
              </w:rPr>
              <w:t> </w:t>
            </w:r>
            <w:r w:rsidRPr="00C55A21">
              <w:rPr>
                <w:b/>
                <w:sz w:val="18"/>
                <w:szCs w:val="18"/>
              </w:rPr>
              <w:t>ubytování na dobu kratší, než je doba trvání akademického roku, je povinen v</w:t>
            </w:r>
            <w:r w:rsidR="00E94A9C" w:rsidRPr="00C55A21">
              <w:rPr>
                <w:b/>
                <w:sz w:val="18"/>
                <w:szCs w:val="18"/>
              </w:rPr>
              <w:t xml:space="preserve"> </w:t>
            </w:r>
            <w:r w:rsidRPr="00C55A21">
              <w:rPr>
                <w:b/>
                <w:sz w:val="18"/>
                <w:szCs w:val="18"/>
              </w:rPr>
              <w:t>den podpisu smlouvy nebo nejpozději následující pracovní den uhradit kolejné za celou dobu trvání smluvního vztahu včetně ubytovací kauce.</w:t>
            </w:r>
          </w:p>
          <w:p w14:paraId="7263AB62" w14:textId="77777777" w:rsidR="00040664" w:rsidRPr="00C55A21" w:rsidRDefault="00040664" w:rsidP="008B4D83">
            <w:pPr>
              <w:pStyle w:val="Styl4"/>
              <w:numPr>
                <w:ilvl w:val="0"/>
                <w:numId w:val="27"/>
              </w:numPr>
              <w:ind w:left="284" w:hanging="284"/>
              <w:rPr>
                <w:sz w:val="18"/>
                <w:szCs w:val="18"/>
              </w:rPr>
            </w:pPr>
            <w:r w:rsidRPr="00C55A21">
              <w:rPr>
                <w:sz w:val="18"/>
                <w:szCs w:val="18"/>
              </w:rPr>
              <w:t>Nastoupí-li zahraniční student dle odst. 7 až 9. k</w:t>
            </w:r>
            <w:r w:rsidRPr="00C55A21">
              <w:rPr>
                <w:rFonts w:ascii="Calibri" w:hAnsi="Calibri"/>
                <w:sz w:val="18"/>
                <w:szCs w:val="18"/>
              </w:rPr>
              <w:t> </w:t>
            </w:r>
            <w:r w:rsidRPr="00C55A21">
              <w:rPr>
                <w:sz w:val="18"/>
                <w:szCs w:val="18"/>
              </w:rPr>
              <w:t>ubytov</w:t>
            </w:r>
            <w:r w:rsidRPr="00C55A21">
              <w:rPr>
                <w:rFonts w:cs="Comenia Serif"/>
                <w:sz w:val="18"/>
                <w:szCs w:val="18"/>
              </w:rPr>
              <w:t>á</w:t>
            </w:r>
            <w:r w:rsidRPr="00C55A21">
              <w:rPr>
                <w:sz w:val="18"/>
                <w:szCs w:val="18"/>
              </w:rPr>
              <w:t>n</w:t>
            </w:r>
            <w:r w:rsidRPr="00C55A21">
              <w:rPr>
                <w:rFonts w:cs="Comenia Serif"/>
                <w:sz w:val="18"/>
                <w:szCs w:val="18"/>
              </w:rPr>
              <w:t>í</w:t>
            </w:r>
            <w:r w:rsidRPr="00C55A21">
              <w:rPr>
                <w:sz w:val="18"/>
                <w:szCs w:val="18"/>
              </w:rPr>
              <w:t xml:space="preserve"> po term</w:t>
            </w:r>
            <w:r w:rsidRPr="00C55A21">
              <w:rPr>
                <w:rFonts w:cs="Comenia Serif"/>
                <w:sz w:val="18"/>
                <w:szCs w:val="18"/>
              </w:rPr>
              <w:t>í</w:t>
            </w:r>
            <w:r w:rsidRPr="00C55A21">
              <w:rPr>
                <w:sz w:val="18"/>
                <w:szCs w:val="18"/>
              </w:rPr>
              <w:t>nu jím stanovené rezervace, platí při nástupu k</w:t>
            </w:r>
            <w:r w:rsidRPr="00C55A21">
              <w:rPr>
                <w:rFonts w:ascii="Calibri" w:hAnsi="Calibri"/>
                <w:sz w:val="18"/>
                <w:szCs w:val="18"/>
              </w:rPr>
              <w:t> </w:t>
            </w:r>
            <w:r w:rsidRPr="00C55A21">
              <w:rPr>
                <w:sz w:val="18"/>
                <w:szCs w:val="18"/>
              </w:rPr>
              <w:t>ubytování poplatek za neobsazené lůžko ve</w:t>
            </w:r>
            <w:r w:rsidRPr="00C55A21">
              <w:rPr>
                <w:rFonts w:ascii="Calibri" w:hAnsi="Calibri"/>
                <w:sz w:val="18"/>
                <w:szCs w:val="18"/>
              </w:rPr>
              <w:t> </w:t>
            </w:r>
            <w:r w:rsidRPr="00C55A21">
              <w:rPr>
                <w:sz w:val="18"/>
                <w:szCs w:val="18"/>
              </w:rPr>
              <w:t>výši 50 % z</w:t>
            </w:r>
            <w:r w:rsidRPr="00C55A21">
              <w:rPr>
                <w:rFonts w:ascii="Calibri" w:hAnsi="Calibri"/>
                <w:sz w:val="18"/>
                <w:szCs w:val="18"/>
              </w:rPr>
              <w:t> </w:t>
            </w:r>
            <w:r w:rsidRPr="00C55A21">
              <w:rPr>
                <w:sz w:val="18"/>
                <w:szCs w:val="18"/>
              </w:rPr>
              <w:t>ceny kolejného od prvního dne jejich rezervace do dne nástupu k</w:t>
            </w:r>
            <w:r w:rsidRPr="00C55A21">
              <w:rPr>
                <w:rFonts w:ascii="Calibri" w:hAnsi="Calibri"/>
                <w:sz w:val="18"/>
                <w:szCs w:val="18"/>
              </w:rPr>
              <w:t> </w:t>
            </w:r>
            <w:r w:rsidRPr="00C55A21">
              <w:rPr>
                <w:sz w:val="18"/>
                <w:szCs w:val="18"/>
              </w:rPr>
              <w:t>ubytování. Tento poplatek za neobsazené lůžko je nevratný.</w:t>
            </w:r>
          </w:p>
          <w:p w14:paraId="74B2BF71" w14:textId="2EB7DBEC" w:rsidR="00040664" w:rsidRPr="00E836FA" w:rsidRDefault="00040664" w:rsidP="008B4D83">
            <w:pPr>
              <w:pStyle w:val="Styl4"/>
              <w:numPr>
                <w:ilvl w:val="0"/>
                <w:numId w:val="27"/>
              </w:numPr>
              <w:ind w:left="284" w:hanging="284"/>
              <w:rPr>
                <w:b/>
                <w:sz w:val="18"/>
                <w:szCs w:val="18"/>
              </w:rPr>
            </w:pPr>
            <w:r w:rsidRPr="00E836FA">
              <w:rPr>
                <w:b/>
                <w:sz w:val="18"/>
                <w:szCs w:val="18"/>
              </w:rPr>
              <w:t>K</w:t>
            </w:r>
            <w:r w:rsidR="00842619" w:rsidRPr="00E836FA">
              <w:rPr>
                <w:rFonts w:ascii="Calibri" w:hAnsi="Calibri"/>
                <w:b/>
                <w:sz w:val="18"/>
                <w:szCs w:val="18"/>
              </w:rPr>
              <w:t> </w:t>
            </w:r>
            <w:r w:rsidR="00842619" w:rsidRPr="00E836FA">
              <w:rPr>
                <w:b/>
                <w:sz w:val="18"/>
                <w:szCs w:val="18"/>
              </w:rPr>
              <w:t xml:space="preserve">platbě kolejného je možné využít těchto možností: </w:t>
            </w:r>
          </w:p>
          <w:p w14:paraId="33C4BA82" w14:textId="245023D0" w:rsidR="00842619" w:rsidRPr="00E836FA" w:rsidRDefault="00842619" w:rsidP="00842619">
            <w:pPr>
              <w:pStyle w:val="Styl4"/>
              <w:numPr>
                <w:ilvl w:val="0"/>
                <w:numId w:val="33"/>
              </w:numPr>
              <w:rPr>
                <w:b/>
                <w:sz w:val="18"/>
                <w:szCs w:val="18"/>
              </w:rPr>
            </w:pPr>
            <w:r w:rsidRPr="00E836FA">
              <w:rPr>
                <w:b/>
                <w:sz w:val="18"/>
                <w:szCs w:val="18"/>
              </w:rPr>
              <w:t>Platbou na recepci kolejí hotově (pouze v</w:t>
            </w:r>
            <w:r w:rsidRPr="00E836FA">
              <w:rPr>
                <w:rFonts w:ascii="Calibri" w:hAnsi="Calibri"/>
                <w:b/>
                <w:sz w:val="18"/>
                <w:szCs w:val="18"/>
              </w:rPr>
              <w:t> </w:t>
            </w:r>
            <w:r w:rsidRPr="00E836FA">
              <w:rPr>
                <w:b/>
                <w:sz w:val="18"/>
                <w:szCs w:val="18"/>
              </w:rPr>
              <w:t>českých korunách) nebo platební kartou</w:t>
            </w:r>
          </w:p>
          <w:p w14:paraId="4AFF7F95" w14:textId="30FB0376" w:rsidR="00842619" w:rsidRPr="00E836FA" w:rsidRDefault="00842619" w:rsidP="00842619">
            <w:pPr>
              <w:pStyle w:val="Styl4"/>
              <w:numPr>
                <w:ilvl w:val="0"/>
                <w:numId w:val="33"/>
              </w:numPr>
              <w:rPr>
                <w:b/>
                <w:sz w:val="18"/>
                <w:szCs w:val="18"/>
              </w:rPr>
            </w:pPr>
            <w:r w:rsidRPr="00E836FA">
              <w:rPr>
                <w:b/>
                <w:sz w:val="18"/>
                <w:szCs w:val="18"/>
              </w:rPr>
              <w:t xml:space="preserve">Platbou převodním příkazem na bankovní účet vysokoškolských kolejí: 78-2733582/0800. Při platbě je vždy nutné </w:t>
            </w:r>
            <w:r w:rsidRPr="00E836FA">
              <w:rPr>
                <w:b/>
                <w:sz w:val="18"/>
                <w:szCs w:val="18"/>
              </w:rPr>
              <w:lastRenderedPageBreak/>
              <w:t>uvést variabilní symbol, který byl studentovi přiřazen v</w:t>
            </w:r>
            <w:r w:rsidRPr="00E836FA">
              <w:rPr>
                <w:rFonts w:ascii="Calibri" w:hAnsi="Calibri"/>
                <w:b/>
                <w:sz w:val="18"/>
                <w:szCs w:val="18"/>
              </w:rPr>
              <w:t> </w:t>
            </w:r>
            <w:r w:rsidRPr="00E836FA">
              <w:rPr>
                <w:b/>
                <w:sz w:val="18"/>
                <w:szCs w:val="18"/>
              </w:rPr>
              <w:t>ubytovacím systému ISKAM</w:t>
            </w:r>
          </w:p>
          <w:p w14:paraId="7C3B0848" w14:textId="162EF73E" w:rsidR="00842619" w:rsidRPr="00E836FA" w:rsidRDefault="00842619" w:rsidP="00842619">
            <w:pPr>
              <w:pStyle w:val="Styl4"/>
              <w:numPr>
                <w:ilvl w:val="0"/>
                <w:numId w:val="33"/>
              </w:numPr>
              <w:rPr>
                <w:b/>
                <w:sz w:val="18"/>
                <w:szCs w:val="18"/>
              </w:rPr>
            </w:pPr>
            <w:r w:rsidRPr="00E836FA">
              <w:rPr>
                <w:b/>
                <w:sz w:val="18"/>
                <w:szCs w:val="18"/>
              </w:rPr>
              <w:t xml:space="preserve">Platbou přes platební bránu na </w:t>
            </w:r>
            <w:hyperlink r:id="rId11" w:history="1">
              <w:r w:rsidRPr="00E836FA">
                <w:rPr>
                  <w:rStyle w:val="Hypertextovodkaz"/>
                  <w:b/>
                  <w:sz w:val="18"/>
                  <w:szCs w:val="18"/>
                </w:rPr>
                <w:t>https://ubytovani.uhk.cz</w:t>
              </w:r>
            </w:hyperlink>
            <w:r w:rsidRPr="00E836FA">
              <w:rPr>
                <w:b/>
                <w:sz w:val="18"/>
                <w:szCs w:val="18"/>
              </w:rPr>
              <w:t>.</w:t>
            </w:r>
          </w:p>
          <w:p w14:paraId="0867412C" w14:textId="5F127C54" w:rsidR="00040664" w:rsidRPr="00C55A21" w:rsidRDefault="00040664" w:rsidP="00E36537">
            <w:pPr>
              <w:pStyle w:val="Styl4"/>
              <w:numPr>
                <w:ilvl w:val="0"/>
                <w:numId w:val="27"/>
              </w:numPr>
              <w:ind w:left="284" w:hanging="284"/>
              <w:rPr>
                <w:sz w:val="18"/>
                <w:szCs w:val="18"/>
              </w:rPr>
            </w:pPr>
            <w:r w:rsidRPr="00C55A21">
              <w:rPr>
                <w:sz w:val="18"/>
                <w:szCs w:val="18"/>
              </w:rPr>
              <w:t>Ubytovaný, který uzavřel smlouvu o ubytování v</w:t>
            </w:r>
            <w:r w:rsidRPr="00C55A21">
              <w:rPr>
                <w:rFonts w:ascii="Calibri" w:hAnsi="Calibri"/>
                <w:sz w:val="18"/>
                <w:szCs w:val="18"/>
              </w:rPr>
              <w:t> </w:t>
            </w:r>
            <w:r w:rsidRPr="00C55A21">
              <w:rPr>
                <w:sz w:val="18"/>
                <w:szCs w:val="18"/>
              </w:rPr>
              <w:t>délce nepřesahující dobu po sobě jdoucích 60</w:t>
            </w:r>
            <w:r w:rsidR="00634B6E">
              <w:rPr>
                <w:rFonts w:ascii="Calibri" w:hAnsi="Calibri"/>
                <w:sz w:val="18"/>
                <w:szCs w:val="18"/>
              </w:rPr>
              <w:t> </w:t>
            </w:r>
            <w:r w:rsidRPr="00C55A21">
              <w:rPr>
                <w:sz w:val="18"/>
                <w:szCs w:val="18"/>
              </w:rPr>
              <w:t>kalendářních dnů, je povinen zaplatit při příjezdu poplatek z</w:t>
            </w:r>
            <w:r w:rsidR="00E94A9C" w:rsidRPr="00C55A21">
              <w:rPr>
                <w:sz w:val="18"/>
                <w:szCs w:val="18"/>
              </w:rPr>
              <w:t xml:space="preserve"> </w:t>
            </w:r>
            <w:r w:rsidRPr="00C55A21">
              <w:rPr>
                <w:sz w:val="18"/>
                <w:szCs w:val="18"/>
              </w:rPr>
              <w:t>pobytu ve výši stanovené obecně závaznou vyhláškou města Hradec Králové. Povinnost uhradit poplatek z pobytu vzniká ubytovanému dodatečně v</w:t>
            </w:r>
            <w:r w:rsidR="00E94A9C" w:rsidRPr="00C55A21">
              <w:rPr>
                <w:sz w:val="18"/>
                <w:szCs w:val="18"/>
              </w:rPr>
              <w:t xml:space="preserve"> </w:t>
            </w:r>
            <w:r w:rsidRPr="00C55A21">
              <w:rPr>
                <w:sz w:val="18"/>
                <w:szCs w:val="18"/>
              </w:rPr>
              <w:t>p</w:t>
            </w:r>
            <w:r w:rsidRPr="00C55A21">
              <w:rPr>
                <w:rFonts w:cs="Comenia Serif"/>
                <w:sz w:val="18"/>
                <w:szCs w:val="18"/>
              </w:rPr>
              <w:t>ří</w:t>
            </w:r>
            <w:r w:rsidRPr="00C55A21">
              <w:rPr>
                <w:sz w:val="18"/>
                <w:szCs w:val="18"/>
              </w:rPr>
              <w:t>pad</w:t>
            </w:r>
            <w:r w:rsidRPr="00C55A21">
              <w:rPr>
                <w:rFonts w:cs="Comenia Serif"/>
                <w:sz w:val="18"/>
                <w:szCs w:val="18"/>
              </w:rPr>
              <w:t>ě</w:t>
            </w:r>
            <w:r w:rsidRPr="00C55A21">
              <w:rPr>
                <w:sz w:val="18"/>
                <w:szCs w:val="18"/>
              </w:rPr>
              <w:t xml:space="preserve">, </w:t>
            </w:r>
            <w:r w:rsidRPr="00C55A21">
              <w:rPr>
                <w:rFonts w:cs="Comenia Serif"/>
                <w:sz w:val="18"/>
                <w:szCs w:val="18"/>
              </w:rPr>
              <w:t>ž</w:t>
            </w:r>
            <w:r w:rsidRPr="00C55A21">
              <w:rPr>
                <w:sz w:val="18"/>
                <w:szCs w:val="18"/>
              </w:rPr>
              <w:t>e dojde ke zm</w:t>
            </w:r>
            <w:r w:rsidRPr="00C55A21">
              <w:rPr>
                <w:rFonts w:cs="Comenia Serif"/>
                <w:sz w:val="18"/>
                <w:szCs w:val="18"/>
              </w:rPr>
              <w:t>ě</w:t>
            </w:r>
            <w:r w:rsidRPr="00C55A21">
              <w:rPr>
                <w:sz w:val="18"/>
                <w:szCs w:val="18"/>
              </w:rPr>
              <w:t>n</w:t>
            </w:r>
            <w:r w:rsidRPr="00C55A21">
              <w:rPr>
                <w:rFonts w:cs="Comenia Serif"/>
                <w:sz w:val="18"/>
                <w:szCs w:val="18"/>
              </w:rPr>
              <w:t>ě</w:t>
            </w:r>
            <w:r w:rsidRPr="00C55A21">
              <w:rPr>
                <w:sz w:val="18"/>
                <w:szCs w:val="18"/>
              </w:rPr>
              <w:t xml:space="preserve"> sjednan</w:t>
            </w:r>
            <w:r w:rsidRPr="00C55A21">
              <w:rPr>
                <w:rFonts w:cs="Comenia Serif"/>
                <w:sz w:val="18"/>
                <w:szCs w:val="18"/>
              </w:rPr>
              <w:t>é</w:t>
            </w:r>
            <w:r w:rsidRPr="00C55A21">
              <w:rPr>
                <w:sz w:val="18"/>
                <w:szCs w:val="18"/>
              </w:rPr>
              <w:t xml:space="preserve"> doby ubytov</w:t>
            </w:r>
            <w:r w:rsidRPr="00C55A21">
              <w:rPr>
                <w:rFonts w:cs="Comenia Serif"/>
                <w:sz w:val="18"/>
                <w:szCs w:val="18"/>
              </w:rPr>
              <w:t>á</w:t>
            </w:r>
            <w:r w:rsidRPr="00C55A21">
              <w:rPr>
                <w:sz w:val="18"/>
                <w:szCs w:val="18"/>
              </w:rPr>
              <w:t>n</w:t>
            </w:r>
            <w:r w:rsidRPr="00C55A21">
              <w:rPr>
                <w:rFonts w:cs="Comenia Serif"/>
                <w:sz w:val="18"/>
                <w:szCs w:val="18"/>
              </w:rPr>
              <w:t>í</w:t>
            </w:r>
            <w:r w:rsidRPr="00C55A21">
              <w:rPr>
                <w:sz w:val="18"/>
                <w:szCs w:val="18"/>
              </w:rPr>
              <w:t xml:space="preserve"> v</w:t>
            </w:r>
            <w:r w:rsidR="00E94A9C" w:rsidRPr="00C55A21">
              <w:rPr>
                <w:sz w:val="18"/>
                <w:szCs w:val="18"/>
              </w:rPr>
              <w:t xml:space="preserve"> </w:t>
            </w:r>
            <w:r w:rsidRPr="00C55A21">
              <w:rPr>
                <w:sz w:val="18"/>
                <w:szCs w:val="18"/>
              </w:rPr>
              <w:t>t</w:t>
            </w:r>
            <w:r w:rsidRPr="00C55A21">
              <w:rPr>
                <w:rFonts w:cs="Comenia Serif"/>
                <w:sz w:val="18"/>
                <w:szCs w:val="18"/>
              </w:rPr>
              <w:t>é</w:t>
            </w:r>
            <w:r w:rsidRPr="00C55A21">
              <w:rPr>
                <w:sz w:val="18"/>
                <w:szCs w:val="18"/>
              </w:rPr>
              <w:t>to smlouv</w:t>
            </w:r>
            <w:r w:rsidRPr="00C55A21">
              <w:rPr>
                <w:rFonts w:cs="Comenia Serif"/>
                <w:sz w:val="18"/>
                <w:szCs w:val="18"/>
              </w:rPr>
              <w:t>ě</w:t>
            </w:r>
            <w:r w:rsidRPr="00C55A21">
              <w:rPr>
                <w:sz w:val="18"/>
                <w:szCs w:val="18"/>
              </w:rPr>
              <w:t xml:space="preserve"> tak, </w:t>
            </w:r>
            <w:r w:rsidRPr="00C55A21">
              <w:rPr>
                <w:rFonts w:cs="Comenia Serif"/>
                <w:sz w:val="18"/>
                <w:szCs w:val="18"/>
              </w:rPr>
              <w:t>ž</w:t>
            </w:r>
            <w:r w:rsidRPr="00C55A21">
              <w:rPr>
                <w:sz w:val="18"/>
                <w:szCs w:val="18"/>
              </w:rPr>
              <w:t>e d</w:t>
            </w:r>
            <w:r w:rsidRPr="00C55A21">
              <w:rPr>
                <w:rFonts w:cs="Comenia Serif"/>
                <w:sz w:val="18"/>
                <w:szCs w:val="18"/>
              </w:rPr>
              <w:t>é</w:t>
            </w:r>
            <w:r w:rsidRPr="00C55A21">
              <w:rPr>
                <w:sz w:val="18"/>
                <w:szCs w:val="18"/>
              </w:rPr>
              <w:t>lka ubytov</w:t>
            </w:r>
            <w:r w:rsidRPr="00C55A21">
              <w:rPr>
                <w:rFonts w:cs="Comenia Serif"/>
                <w:sz w:val="18"/>
                <w:szCs w:val="18"/>
              </w:rPr>
              <w:t>á</w:t>
            </w:r>
            <w:r w:rsidRPr="00C55A21">
              <w:rPr>
                <w:sz w:val="18"/>
                <w:szCs w:val="18"/>
              </w:rPr>
              <w:t>n</w:t>
            </w:r>
            <w:r w:rsidRPr="00C55A21">
              <w:rPr>
                <w:rFonts w:cs="Comenia Serif"/>
                <w:sz w:val="18"/>
                <w:szCs w:val="18"/>
              </w:rPr>
              <w:t>í</w:t>
            </w:r>
            <w:r w:rsidRPr="00C55A21">
              <w:rPr>
                <w:sz w:val="18"/>
                <w:szCs w:val="18"/>
              </w:rPr>
              <w:t xml:space="preserve"> po zm</w:t>
            </w:r>
            <w:r w:rsidRPr="00C55A21">
              <w:rPr>
                <w:rFonts w:cs="Comenia Serif"/>
                <w:sz w:val="18"/>
                <w:szCs w:val="18"/>
              </w:rPr>
              <w:t>ě</w:t>
            </w:r>
            <w:r w:rsidRPr="00C55A21">
              <w:rPr>
                <w:sz w:val="18"/>
                <w:szCs w:val="18"/>
              </w:rPr>
              <w:t>n</w:t>
            </w:r>
            <w:r w:rsidRPr="00C55A21">
              <w:rPr>
                <w:rFonts w:cs="Comenia Serif"/>
                <w:sz w:val="18"/>
                <w:szCs w:val="18"/>
              </w:rPr>
              <w:t>ě</w:t>
            </w:r>
            <w:r w:rsidRPr="00C55A21">
              <w:rPr>
                <w:sz w:val="18"/>
                <w:szCs w:val="18"/>
              </w:rPr>
              <w:t xml:space="preserve"> smlouvy nebude p</w:t>
            </w:r>
            <w:r w:rsidRPr="00C55A21">
              <w:rPr>
                <w:rFonts w:cs="Comenia Serif"/>
                <w:sz w:val="18"/>
                <w:szCs w:val="18"/>
              </w:rPr>
              <w:t>ř</w:t>
            </w:r>
            <w:r w:rsidRPr="00C55A21">
              <w:rPr>
                <w:sz w:val="18"/>
                <w:szCs w:val="18"/>
              </w:rPr>
              <w:t>esahovat dobu po sobě jdoucích 60 kalendářních dnů.</w:t>
            </w:r>
          </w:p>
          <w:p w14:paraId="7C3BF6D8" w14:textId="77777777" w:rsidR="00040664" w:rsidRPr="004108D3" w:rsidRDefault="00040664" w:rsidP="00757C4A">
            <w:pPr>
              <w:pStyle w:val="Zkladntext3"/>
              <w:suppressAutoHyphens/>
              <w:spacing w:before="3720"/>
              <w:jc w:val="center"/>
              <w:rPr>
                <w:rFonts w:ascii="Comenia Sans" w:hAnsi="Comenia Sans"/>
                <w:b/>
                <w:noProof/>
                <w:sz w:val="20"/>
                <w:szCs w:val="20"/>
              </w:rPr>
            </w:pPr>
            <w:r w:rsidRPr="004108D3">
              <w:rPr>
                <w:rFonts w:ascii="Comenia Sans" w:hAnsi="Comenia Sans"/>
                <w:b/>
                <w:noProof/>
                <w:sz w:val="20"/>
                <w:szCs w:val="20"/>
              </w:rPr>
              <w:t>V. Zánik ubytování</w:t>
            </w:r>
          </w:p>
          <w:p w14:paraId="2379AFB6" w14:textId="77777777" w:rsidR="00040664" w:rsidRPr="00C55A21" w:rsidRDefault="00040664" w:rsidP="008B4D83">
            <w:pPr>
              <w:pStyle w:val="Styl4"/>
              <w:numPr>
                <w:ilvl w:val="0"/>
                <w:numId w:val="13"/>
              </w:numPr>
              <w:ind w:left="284" w:hanging="284"/>
              <w:rPr>
                <w:sz w:val="18"/>
                <w:szCs w:val="18"/>
              </w:rPr>
            </w:pPr>
            <w:r w:rsidRPr="00C55A21">
              <w:rPr>
                <w:sz w:val="18"/>
                <w:szCs w:val="18"/>
              </w:rPr>
              <w:t>Ubytování zaniká:</w:t>
            </w:r>
          </w:p>
          <w:p w14:paraId="0E569AAF" w14:textId="77777777" w:rsidR="00040664" w:rsidRPr="00C55A21" w:rsidRDefault="00040664" w:rsidP="008B4D83">
            <w:pPr>
              <w:pStyle w:val="Styl4"/>
              <w:numPr>
                <w:ilvl w:val="0"/>
                <w:numId w:val="12"/>
              </w:numPr>
              <w:ind w:left="567" w:hanging="284"/>
              <w:rPr>
                <w:sz w:val="18"/>
                <w:szCs w:val="18"/>
              </w:rPr>
            </w:pPr>
            <w:r w:rsidRPr="00C55A21">
              <w:rPr>
                <w:sz w:val="18"/>
                <w:szCs w:val="18"/>
              </w:rPr>
              <w:t>uplynutím doby, na kterou bylo ubytování sjednáno,</w:t>
            </w:r>
          </w:p>
          <w:p w14:paraId="2B78DC94" w14:textId="77777777" w:rsidR="00040664" w:rsidRPr="00C55A21" w:rsidRDefault="00040664" w:rsidP="008B4D83">
            <w:pPr>
              <w:pStyle w:val="Styl4"/>
              <w:numPr>
                <w:ilvl w:val="0"/>
                <w:numId w:val="12"/>
              </w:numPr>
              <w:ind w:left="567" w:hanging="284"/>
              <w:rPr>
                <w:sz w:val="18"/>
                <w:szCs w:val="18"/>
              </w:rPr>
            </w:pPr>
            <w:r w:rsidRPr="00C55A21">
              <w:rPr>
                <w:sz w:val="18"/>
                <w:szCs w:val="18"/>
              </w:rPr>
              <w:t>písemnou výpovědí ubytovaného. V</w:t>
            </w:r>
            <w:r w:rsidRPr="00C55A21">
              <w:rPr>
                <w:rFonts w:ascii="Calibri" w:hAnsi="Calibri"/>
                <w:sz w:val="18"/>
                <w:szCs w:val="18"/>
              </w:rPr>
              <w:t> </w:t>
            </w:r>
            <w:r w:rsidRPr="00C55A21">
              <w:rPr>
                <w:sz w:val="18"/>
                <w:szCs w:val="18"/>
              </w:rPr>
              <w:t>tomto p</w:t>
            </w:r>
            <w:r w:rsidRPr="00C55A21">
              <w:rPr>
                <w:rFonts w:cs="Comenia Serif"/>
                <w:sz w:val="18"/>
                <w:szCs w:val="18"/>
              </w:rPr>
              <w:t>ří</w:t>
            </w:r>
            <w:r w:rsidRPr="00C55A21">
              <w:rPr>
                <w:sz w:val="18"/>
                <w:szCs w:val="18"/>
              </w:rPr>
              <w:t>pad</w:t>
            </w:r>
            <w:r w:rsidRPr="00C55A21">
              <w:rPr>
                <w:rFonts w:cs="Comenia Serif"/>
                <w:sz w:val="18"/>
                <w:szCs w:val="18"/>
              </w:rPr>
              <w:t>ě</w:t>
            </w:r>
            <w:r w:rsidRPr="00C55A21">
              <w:rPr>
                <w:sz w:val="18"/>
                <w:szCs w:val="18"/>
              </w:rPr>
              <w:t xml:space="preserve"> je v</w:t>
            </w:r>
            <w:r w:rsidRPr="00C55A21">
              <w:rPr>
                <w:rFonts w:cs="Comenia Serif"/>
                <w:sz w:val="18"/>
                <w:szCs w:val="18"/>
              </w:rPr>
              <w:t>ý</w:t>
            </w:r>
            <w:r w:rsidRPr="00C55A21">
              <w:rPr>
                <w:sz w:val="18"/>
                <w:szCs w:val="18"/>
              </w:rPr>
              <w:t>pov</w:t>
            </w:r>
            <w:r w:rsidRPr="00C55A21">
              <w:rPr>
                <w:rFonts w:cs="Comenia Serif"/>
                <w:sz w:val="18"/>
                <w:szCs w:val="18"/>
              </w:rPr>
              <w:t>ě</w:t>
            </w:r>
            <w:r w:rsidRPr="00C55A21">
              <w:rPr>
                <w:sz w:val="18"/>
                <w:szCs w:val="18"/>
              </w:rPr>
              <w:t>dn</w:t>
            </w:r>
            <w:r w:rsidRPr="00C55A21">
              <w:rPr>
                <w:rFonts w:cs="Comenia Serif"/>
                <w:sz w:val="18"/>
                <w:szCs w:val="18"/>
              </w:rPr>
              <w:t>í</w:t>
            </w:r>
            <w:r w:rsidRPr="00C55A21">
              <w:rPr>
                <w:sz w:val="18"/>
                <w:szCs w:val="18"/>
              </w:rPr>
              <w:t xml:space="preserve"> doba měsíční a</w:t>
            </w:r>
            <w:r w:rsidRPr="00C55A21">
              <w:rPr>
                <w:rFonts w:ascii="Calibri" w:hAnsi="Calibri"/>
                <w:sz w:val="18"/>
                <w:szCs w:val="18"/>
              </w:rPr>
              <w:t> </w:t>
            </w:r>
            <w:r w:rsidRPr="00C55A21">
              <w:rPr>
                <w:sz w:val="18"/>
                <w:szCs w:val="18"/>
              </w:rPr>
              <w:t>začíná běžet prvním dnem následujícího měsíce po datu, kdy byla výpověď doručena ubytovateli, ustanovení § 2330 odst. 2 občanského zákoníku tím není dotčeno,</w:t>
            </w:r>
          </w:p>
          <w:p w14:paraId="56B2EBA9" w14:textId="37CCAE1E" w:rsidR="00040664" w:rsidRPr="00B02E7A" w:rsidRDefault="00040664" w:rsidP="008B4D83">
            <w:pPr>
              <w:pStyle w:val="Styl4"/>
              <w:numPr>
                <w:ilvl w:val="0"/>
                <w:numId w:val="12"/>
              </w:numPr>
              <w:ind w:left="567" w:hanging="284"/>
              <w:rPr>
                <w:sz w:val="18"/>
                <w:szCs w:val="18"/>
              </w:rPr>
            </w:pPr>
            <w:r w:rsidRPr="00B02E7A">
              <w:rPr>
                <w:sz w:val="18"/>
                <w:szCs w:val="18"/>
              </w:rPr>
              <w:t>písemnou výpovědí ubytovaného bez výpovědní doby v</w:t>
            </w:r>
            <w:r w:rsidRPr="00B02E7A">
              <w:rPr>
                <w:rFonts w:ascii="Calibri" w:hAnsi="Calibri"/>
                <w:sz w:val="18"/>
                <w:szCs w:val="18"/>
              </w:rPr>
              <w:t> </w:t>
            </w:r>
            <w:r w:rsidRPr="00B02E7A">
              <w:rPr>
                <w:sz w:val="18"/>
                <w:szCs w:val="18"/>
              </w:rPr>
              <w:t>p</w:t>
            </w:r>
            <w:r w:rsidRPr="00B02E7A">
              <w:rPr>
                <w:rFonts w:cs="Comenia Serif"/>
                <w:sz w:val="18"/>
                <w:szCs w:val="18"/>
              </w:rPr>
              <w:t>ří</w:t>
            </w:r>
            <w:r w:rsidRPr="00B02E7A">
              <w:rPr>
                <w:sz w:val="18"/>
                <w:szCs w:val="18"/>
              </w:rPr>
              <w:t xml:space="preserve">padech </w:t>
            </w:r>
            <w:r w:rsidR="00C36B09" w:rsidRPr="00B02E7A">
              <w:rPr>
                <w:sz w:val="18"/>
                <w:szCs w:val="18"/>
              </w:rPr>
              <w:t>přerušení/</w:t>
            </w:r>
            <w:r w:rsidRPr="00B02E7A">
              <w:rPr>
                <w:sz w:val="18"/>
                <w:szCs w:val="18"/>
              </w:rPr>
              <w:t>ukončení studia (vyloučení ze studia, přestupem na jinou vysokou školu a tuto skutečnost doloží ubytovaný potvrzením z</w:t>
            </w:r>
            <w:r w:rsidRPr="00B02E7A">
              <w:rPr>
                <w:rFonts w:ascii="Calibri" w:hAnsi="Calibri"/>
                <w:sz w:val="18"/>
                <w:szCs w:val="18"/>
              </w:rPr>
              <w:t> </w:t>
            </w:r>
            <w:r w:rsidRPr="00B02E7A">
              <w:rPr>
                <w:sz w:val="18"/>
                <w:szCs w:val="18"/>
              </w:rPr>
              <w:t>fakulty/VŠ),</w:t>
            </w:r>
          </w:p>
          <w:p w14:paraId="2907A0B1" w14:textId="5BAE9829" w:rsidR="00040664" w:rsidRPr="00C55A21" w:rsidRDefault="00040664" w:rsidP="008B4D83">
            <w:pPr>
              <w:pStyle w:val="Styl4"/>
              <w:numPr>
                <w:ilvl w:val="0"/>
                <w:numId w:val="12"/>
              </w:numPr>
              <w:ind w:left="567" w:hanging="284"/>
              <w:rPr>
                <w:sz w:val="18"/>
                <w:szCs w:val="18"/>
              </w:rPr>
            </w:pPr>
            <w:r w:rsidRPr="00B02E7A">
              <w:rPr>
                <w:sz w:val="18"/>
                <w:szCs w:val="18"/>
              </w:rPr>
              <w:t>písemnou výpovědí ubytovaného</w:t>
            </w:r>
            <w:r w:rsidRPr="00C55A21">
              <w:rPr>
                <w:sz w:val="18"/>
                <w:szCs w:val="18"/>
              </w:rPr>
              <w:t xml:space="preserve"> v</w:t>
            </w:r>
            <w:r w:rsidRPr="00C55A21">
              <w:rPr>
                <w:rFonts w:ascii="Calibri" w:hAnsi="Calibri"/>
                <w:sz w:val="18"/>
                <w:szCs w:val="18"/>
              </w:rPr>
              <w:t> </w:t>
            </w:r>
            <w:r w:rsidRPr="00C55A21">
              <w:rPr>
                <w:sz w:val="18"/>
                <w:szCs w:val="18"/>
              </w:rPr>
              <w:t>případě změny ceny ubytování v</w:t>
            </w:r>
            <w:r w:rsidRPr="00C55A21">
              <w:rPr>
                <w:rFonts w:ascii="Calibri" w:hAnsi="Calibri"/>
                <w:sz w:val="18"/>
                <w:szCs w:val="18"/>
              </w:rPr>
              <w:t> </w:t>
            </w:r>
            <w:r w:rsidRPr="00C55A21">
              <w:rPr>
                <w:sz w:val="18"/>
                <w:szCs w:val="18"/>
              </w:rPr>
              <w:t>průběhu platnosti této smlouvy dle čl. IV. odst. 2 této smlouvy. Pokud ubytovaný písemně doručí ubytovateli ve lhůtě 3</w:t>
            </w:r>
            <w:r w:rsidR="00662D0A">
              <w:rPr>
                <w:rFonts w:ascii="Calibri" w:hAnsi="Calibri"/>
                <w:sz w:val="18"/>
                <w:szCs w:val="18"/>
              </w:rPr>
              <w:t> </w:t>
            </w:r>
            <w:r w:rsidRPr="00C55A21">
              <w:rPr>
                <w:sz w:val="18"/>
                <w:szCs w:val="18"/>
              </w:rPr>
              <w:t xml:space="preserve">týdnů ode dne oznámení změny ceny ubytování výpověď písemnou formou (výpověď lze zaslat na e-mail </w:t>
            </w:r>
            <w:hyperlink r:id="rId12" w:history="1">
              <w:r w:rsidRPr="00C55A21">
                <w:rPr>
                  <w:rStyle w:val="Hypertextovodkaz"/>
                  <w:sz w:val="18"/>
                  <w:szCs w:val="18"/>
                </w:rPr>
                <w:t>koleje@uhk.cz</w:t>
              </w:r>
            </w:hyperlink>
            <w:r w:rsidRPr="00C55A21">
              <w:rPr>
                <w:sz w:val="18"/>
                <w:szCs w:val="18"/>
              </w:rPr>
              <w:t xml:space="preserve">), že se změnou nesouhlasí a smlouvu vypovídá, zaniká ubytování posledním dnem platnosti původního ceníku ubytování. </w:t>
            </w:r>
            <w:r w:rsidRPr="00C55A21">
              <w:rPr>
                <w:sz w:val="18"/>
                <w:szCs w:val="18"/>
              </w:rPr>
              <w:lastRenderedPageBreak/>
              <w:t>V</w:t>
            </w:r>
            <w:r w:rsidRPr="00C55A21">
              <w:rPr>
                <w:rFonts w:ascii="Calibri" w:hAnsi="Calibri"/>
                <w:sz w:val="18"/>
                <w:szCs w:val="18"/>
              </w:rPr>
              <w:t> </w:t>
            </w:r>
            <w:r w:rsidRPr="00C55A21">
              <w:rPr>
                <w:sz w:val="18"/>
                <w:szCs w:val="18"/>
              </w:rPr>
              <w:t>případě, že tuto lhůtu nedodrží, má se za to, že</w:t>
            </w:r>
            <w:r w:rsidRPr="00C55A21">
              <w:rPr>
                <w:rFonts w:ascii="Calibri" w:hAnsi="Calibri"/>
                <w:sz w:val="18"/>
                <w:szCs w:val="18"/>
              </w:rPr>
              <w:t> </w:t>
            </w:r>
            <w:r w:rsidRPr="00C55A21">
              <w:rPr>
                <w:sz w:val="18"/>
                <w:szCs w:val="18"/>
              </w:rPr>
              <w:t>ubytovaný se změnou podmínek souhlasí.</w:t>
            </w:r>
          </w:p>
          <w:p w14:paraId="24AC682A" w14:textId="17622534" w:rsidR="00040664" w:rsidRPr="00C55A21" w:rsidRDefault="00040664" w:rsidP="008B4D83">
            <w:pPr>
              <w:pStyle w:val="Styl4"/>
              <w:numPr>
                <w:ilvl w:val="0"/>
                <w:numId w:val="12"/>
              </w:numPr>
              <w:ind w:left="567" w:hanging="284"/>
              <w:rPr>
                <w:sz w:val="18"/>
                <w:szCs w:val="18"/>
              </w:rPr>
            </w:pPr>
            <w:r w:rsidRPr="00C55A21">
              <w:rPr>
                <w:sz w:val="18"/>
                <w:szCs w:val="18"/>
              </w:rPr>
              <w:t>výpovědí ze strany ubytovatele bez výpovědní doby v</w:t>
            </w:r>
            <w:r w:rsidRPr="00C55A21">
              <w:rPr>
                <w:rFonts w:ascii="Calibri" w:hAnsi="Calibri"/>
                <w:sz w:val="18"/>
                <w:szCs w:val="18"/>
              </w:rPr>
              <w:t> </w:t>
            </w:r>
            <w:r w:rsidRPr="00C55A21">
              <w:rPr>
                <w:sz w:val="18"/>
                <w:szCs w:val="18"/>
              </w:rPr>
              <w:t>p</w:t>
            </w:r>
            <w:r w:rsidRPr="00C55A21">
              <w:rPr>
                <w:rFonts w:cs="Comenia Serif"/>
                <w:sz w:val="18"/>
                <w:szCs w:val="18"/>
              </w:rPr>
              <w:t>ří</w:t>
            </w:r>
            <w:r w:rsidRPr="00C55A21">
              <w:rPr>
                <w:sz w:val="18"/>
                <w:szCs w:val="18"/>
              </w:rPr>
              <w:t>pad</w:t>
            </w:r>
            <w:r w:rsidRPr="00C55A21">
              <w:rPr>
                <w:rFonts w:cs="Comenia Serif"/>
                <w:sz w:val="18"/>
                <w:szCs w:val="18"/>
              </w:rPr>
              <w:t>ě</w:t>
            </w:r>
            <w:r w:rsidRPr="00C55A21">
              <w:rPr>
                <w:sz w:val="18"/>
                <w:szCs w:val="18"/>
              </w:rPr>
              <w:t>, kdy i p</w:t>
            </w:r>
            <w:r w:rsidRPr="00C55A21">
              <w:rPr>
                <w:rFonts w:cs="Comenia Serif"/>
                <w:sz w:val="18"/>
                <w:szCs w:val="18"/>
              </w:rPr>
              <w:t>ř</w:t>
            </w:r>
            <w:r w:rsidRPr="00C55A21">
              <w:rPr>
                <w:sz w:val="18"/>
                <w:szCs w:val="18"/>
              </w:rPr>
              <w:t>es v</w:t>
            </w:r>
            <w:r w:rsidRPr="00C55A21">
              <w:rPr>
                <w:rFonts w:cs="Comenia Serif"/>
                <w:sz w:val="18"/>
                <w:szCs w:val="18"/>
              </w:rPr>
              <w:t>ý</w:t>
            </w:r>
            <w:r w:rsidRPr="00C55A21">
              <w:rPr>
                <w:sz w:val="18"/>
                <w:szCs w:val="18"/>
              </w:rPr>
              <w:t>strahu jsou d</w:t>
            </w:r>
            <w:r w:rsidRPr="00C55A21">
              <w:rPr>
                <w:rFonts w:cs="Comenia Serif"/>
                <w:sz w:val="18"/>
                <w:szCs w:val="18"/>
              </w:rPr>
              <w:t>á</w:t>
            </w:r>
            <w:r w:rsidRPr="00C55A21">
              <w:rPr>
                <w:sz w:val="18"/>
                <w:szCs w:val="18"/>
              </w:rPr>
              <w:t>ny d</w:t>
            </w:r>
            <w:r w:rsidRPr="00C55A21">
              <w:rPr>
                <w:rFonts w:cs="Comenia Serif"/>
                <w:sz w:val="18"/>
                <w:szCs w:val="18"/>
              </w:rPr>
              <w:t>ů</w:t>
            </w:r>
            <w:r w:rsidRPr="00C55A21">
              <w:rPr>
                <w:sz w:val="18"/>
                <w:szCs w:val="18"/>
              </w:rPr>
              <w:t>vody k</w:t>
            </w:r>
            <w:r w:rsidRPr="00C55A21">
              <w:rPr>
                <w:rFonts w:ascii="Calibri" w:hAnsi="Calibri"/>
                <w:sz w:val="18"/>
                <w:szCs w:val="18"/>
              </w:rPr>
              <w:t> </w:t>
            </w:r>
            <w:r w:rsidRPr="00C55A21">
              <w:rPr>
                <w:sz w:val="18"/>
                <w:szCs w:val="18"/>
              </w:rPr>
              <w:t>vyd</w:t>
            </w:r>
            <w:r w:rsidRPr="00C55A21">
              <w:rPr>
                <w:rFonts w:cs="Comenia Serif"/>
                <w:sz w:val="18"/>
                <w:szCs w:val="18"/>
              </w:rPr>
              <w:t>á</w:t>
            </w:r>
            <w:r w:rsidRPr="00C55A21">
              <w:rPr>
                <w:sz w:val="18"/>
                <w:szCs w:val="18"/>
              </w:rPr>
              <w:t>n</w:t>
            </w:r>
            <w:r w:rsidRPr="00C55A21">
              <w:rPr>
                <w:rFonts w:cs="Comenia Serif"/>
                <w:sz w:val="18"/>
                <w:szCs w:val="18"/>
              </w:rPr>
              <w:t>í</w:t>
            </w:r>
            <w:r w:rsidRPr="00C55A21">
              <w:rPr>
                <w:sz w:val="18"/>
                <w:szCs w:val="18"/>
              </w:rPr>
              <w:t xml:space="preserve"> rozhodnutí ředitelky Vysokoškolských kolejí UHK o</w:t>
            </w:r>
            <w:r w:rsidRPr="00C55A21">
              <w:rPr>
                <w:rFonts w:ascii="Calibri" w:hAnsi="Calibri"/>
                <w:sz w:val="18"/>
                <w:szCs w:val="18"/>
              </w:rPr>
              <w:t> </w:t>
            </w:r>
            <w:r w:rsidRPr="00C55A21">
              <w:rPr>
                <w:sz w:val="18"/>
                <w:szCs w:val="18"/>
              </w:rPr>
              <w:t>zrušení ubytování z</w:t>
            </w:r>
            <w:r w:rsidRPr="00C55A21">
              <w:rPr>
                <w:rFonts w:ascii="Calibri" w:hAnsi="Calibri"/>
                <w:sz w:val="18"/>
                <w:szCs w:val="18"/>
              </w:rPr>
              <w:t> </w:t>
            </w:r>
            <w:r w:rsidRPr="00C55A21">
              <w:rPr>
                <w:sz w:val="18"/>
                <w:szCs w:val="18"/>
              </w:rPr>
              <w:t>d</w:t>
            </w:r>
            <w:r w:rsidRPr="00C55A21">
              <w:rPr>
                <w:rFonts w:cs="Comenia Serif"/>
                <w:sz w:val="18"/>
                <w:szCs w:val="18"/>
              </w:rPr>
              <w:t>ů</w:t>
            </w:r>
            <w:r w:rsidRPr="00C55A21">
              <w:rPr>
                <w:sz w:val="18"/>
                <w:szCs w:val="18"/>
              </w:rPr>
              <w:t>vod</w:t>
            </w:r>
            <w:r w:rsidRPr="00C55A21">
              <w:rPr>
                <w:rFonts w:cs="Comenia Serif"/>
                <w:sz w:val="18"/>
                <w:szCs w:val="18"/>
              </w:rPr>
              <w:t>ů</w:t>
            </w:r>
            <w:r w:rsidRPr="00C55A21">
              <w:rPr>
                <w:sz w:val="18"/>
                <w:szCs w:val="18"/>
              </w:rPr>
              <w:t xml:space="preserve"> uveden</w:t>
            </w:r>
            <w:r w:rsidRPr="00C55A21">
              <w:rPr>
                <w:rFonts w:cs="Comenia Serif"/>
                <w:sz w:val="18"/>
                <w:szCs w:val="18"/>
              </w:rPr>
              <w:t>ý</w:t>
            </w:r>
            <w:r w:rsidRPr="00C55A21">
              <w:rPr>
                <w:sz w:val="18"/>
                <w:szCs w:val="18"/>
              </w:rPr>
              <w:t>ch v</w:t>
            </w:r>
            <w:r w:rsidR="00662D0A" w:rsidRPr="00C55A21">
              <w:rPr>
                <w:sz w:val="18"/>
                <w:szCs w:val="18"/>
              </w:rPr>
              <w:t xml:space="preserve"> </w:t>
            </w:r>
            <w:r w:rsidRPr="00C55A21">
              <w:rPr>
                <w:sz w:val="18"/>
                <w:szCs w:val="18"/>
              </w:rPr>
              <w:t>Kolejn</w:t>
            </w:r>
            <w:r w:rsidRPr="00C55A21">
              <w:rPr>
                <w:rFonts w:cs="Comenia Serif"/>
                <w:sz w:val="18"/>
                <w:szCs w:val="18"/>
              </w:rPr>
              <w:t>í</w:t>
            </w:r>
            <w:r w:rsidRPr="00C55A21">
              <w:rPr>
                <w:sz w:val="18"/>
                <w:szCs w:val="18"/>
              </w:rPr>
              <w:t xml:space="preserve">m </w:t>
            </w:r>
            <w:r w:rsidRPr="00C55A21">
              <w:rPr>
                <w:rFonts w:cs="Comenia Serif"/>
                <w:sz w:val="18"/>
                <w:szCs w:val="18"/>
              </w:rPr>
              <w:t>řá</w:t>
            </w:r>
            <w:r w:rsidRPr="00C55A21">
              <w:rPr>
                <w:sz w:val="18"/>
                <w:szCs w:val="18"/>
              </w:rPr>
              <w:t>du Vysokoškolských kolejí UHK,</w:t>
            </w:r>
          </w:p>
          <w:p w14:paraId="0524E023" w14:textId="77777777" w:rsidR="00040664" w:rsidRPr="00C55A21" w:rsidRDefault="00040664" w:rsidP="008B4D83">
            <w:pPr>
              <w:pStyle w:val="Styl4"/>
              <w:numPr>
                <w:ilvl w:val="0"/>
                <w:numId w:val="12"/>
              </w:numPr>
              <w:ind w:left="567" w:hanging="284"/>
              <w:rPr>
                <w:sz w:val="18"/>
                <w:szCs w:val="18"/>
              </w:rPr>
            </w:pPr>
            <w:r w:rsidRPr="00C55A21">
              <w:rPr>
                <w:sz w:val="18"/>
                <w:szCs w:val="18"/>
              </w:rPr>
              <w:t>pokud z</w:t>
            </w:r>
            <w:r w:rsidRPr="00C55A21">
              <w:rPr>
                <w:rFonts w:ascii="Calibri" w:hAnsi="Calibri"/>
                <w:sz w:val="18"/>
                <w:szCs w:val="18"/>
              </w:rPr>
              <w:t> </w:t>
            </w:r>
            <w:r w:rsidRPr="00C55A21">
              <w:rPr>
                <w:sz w:val="18"/>
                <w:szCs w:val="18"/>
              </w:rPr>
              <w:t>d</w:t>
            </w:r>
            <w:r w:rsidRPr="00C55A21">
              <w:rPr>
                <w:rFonts w:cs="Comenia Serif"/>
                <w:sz w:val="18"/>
                <w:szCs w:val="18"/>
              </w:rPr>
              <w:t>ů</w:t>
            </w:r>
            <w:r w:rsidRPr="00C55A21">
              <w:rPr>
                <w:sz w:val="18"/>
                <w:szCs w:val="18"/>
              </w:rPr>
              <w:t>vodu havarijn</w:t>
            </w:r>
            <w:r w:rsidRPr="00C55A21">
              <w:rPr>
                <w:rFonts w:cs="Comenia Serif"/>
                <w:sz w:val="18"/>
                <w:szCs w:val="18"/>
              </w:rPr>
              <w:t>í</w:t>
            </w:r>
            <w:r w:rsidRPr="00C55A21">
              <w:rPr>
                <w:sz w:val="18"/>
                <w:szCs w:val="18"/>
              </w:rPr>
              <w:t>ho stavu nen</w:t>
            </w:r>
            <w:r w:rsidRPr="00C55A21">
              <w:rPr>
                <w:rFonts w:cs="Comenia Serif"/>
                <w:sz w:val="18"/>
                <w:szCs w:val="18"/>
              </w:rPr>
              <w:t>í</w:t>
            </w:r>
            <w:r w:rsidRPr="00C55A21">
              <w:rPr>
                <w:sz w:val="18"/>
                <w:szCs w:val="18"/>
              </w:rPr>
              <w:t xml:space="preserve"> mo</w:t>
            </w:r>
            <w:r w:rsidRPr="00C55A21">
              <w:rPr>
                <w:rFonts w:cs="Comenia Serif"/>
                <w:sz w:val="18"/>
                <w:szCs w:val="18"/>
              </w:rPr>
              <w:t>ž</w:t>
            </w:r>
            <w:r w:rsidRPr="00C55A21">
              <w:rPr>
                <w:sz w:val="18"/>
                <w:szCs w:val="18"/>
              </w:rPr>
              <w:t>n</w:t>
            </w:r>
            <w:r w:rsidRPr="00C55A21">
              <w:rPr>
                <w:rFonts w:cs="Comenia Serif"/>
                <w:sz w:val="18"/>
                <w:szCs w:val="18"/>
              </w:rPr>
              <w:t>é</w:t>
            </w:r>
            <w:r w:rsidRPr="00C55A21">
              <w:rPr>
                <w:sz w:val="18"/>
                <w:szCs w:val="18"/>
              </w:rPr>
              <w:t xml:space="preserve"> zajistit pln</w:t>
            </w:r>
            <w:r w:rsidRPr="00C55A21">
              <w:rPr>
                <w:rFonts w:cs="Comenia Serif"/>
                <w:sz w:val="18"/>
                <w:szCs w:val="18"/>
              </w:rPr>
              <w:t>ě</w:t>
            </w:r>
            <w:r w:rsidRPr="00C55A21">
              <w:rPr>
                <w:sz w:val="18"/>
                <w:szCs w:val="18"/>
              </w:rPr>
              <w:t>n</w:t>
            </w:r>
            <w:r w:rsidRPr="00C55A21">
              <w:rPr>
                <w:rFonts w:cs="Comenia Serif"/>
                <w:sz w:val="18"/>
                <w:szCs w:val="18"/>
              </w:rPr>
              <w:t>í</w:t>
            </w:r>
            <w:r w:rsidRPr="00C55A21">
              <w:rPr>
                <w:sz w:val="18"/>
                <w:szCs w:val="18"/>
              </w:rPr>
              <w:t xml:space="preserve"> ubytovacích služeb ze</w:t>
            </w:r>
            <w:r w:rsidRPr="00C55A21">
              <w:rPr>
                <w:rFonts w:ascii="Calibri" w:hAnsi="Calibri"/>
                <w:sz w:val="18"/>
                <w:szCs w:val="18"/>
              </w:rPr>
              <w:t> </w:t>
            </w:r>
            <w:r w:rsidRPr="00C55A21">
              <w:rPr>
                <w:sz w:val="18"/>
                <w:szCs w:val="18"/>
              </w:rPr>
              <w:t>strany ubytovatele, a to na základě rozhodnutí stavebního úřadu nebo krajské hygienické stanice ke dni nabytí jeho právní moci. Takovéto rozhodnutí potvrzuje objektivní nemožnost plnění smlouvy a povinnost poskytovat ubytování zaniká podle obecných ustanovení občanského zákoníku.</w:t>
            </w:r>
          </w:p>
          <w:p w14:paraId="18076668" w14:textId="54B96A7B" w:rsidR="00E36537" w:rsidRPr="00211C7F" w:rsidRDefault="00040664" w:rsidP="00E36537">
            <w:pPr>
              <w:pStyle w:val="Styl4"/>
              <w:numPr>
                <w:ilvl w:val="0"/>
                <w:numId w:val="12"/>
              </w:numPr>
              <w:ind w:left="567" w:hanging="284"/>
              <w:rPr>
                <w:sz w:val="18"/>
                <w:szCs w:val="18"/>
              </w:rPr>
            </w:pPr>
            <w:r w:rsidRPr="00C55A21">
              <w:rPr>
                <w:sz w:val="18"/>
                <w:szCs w:val="18"/>
              </w:rPr>
              <w:t>v</w:t>
            </w:r>
            <w:r w:rsidRPr="00C55A21">
              <w:rPr>
                <w:rFonts w:ascii="Calibri" w:hAnsi="Calibri"/>
                <w:sz w:val="18"/>
                <w:szCs w:val="18"/>
              </w:rPr>
              <w:t> </w:t>
            </w:r>
            <w:r w:rsidRPr="00C55A21">
              <w:rPr>
                <w:sz w:val="18"/>
                <w:szCs w:val="18"/>
              </w:rPr>
              <w:t>odůvodněných případech (zejm. při podstatné změně okolností od stavu při</w:t>
            </w:r>
            <w:r w:rsidRPr="00C55A21">
              <w:rPr>
                <w:rFonts w:ascii="Calibri" w:hAnsi="Calibri"/>
                <w:sz w:val="18"/>
                <w:szCs w:val="18"/>
              </w:rPr>
              <w:t> </w:t>
            </w:r>
            <w:r w:rsidRPr="00C55A21">
              <w:rPr>
                <w:sz w:val="18"/>
                <w:szCs w:val="18"/>
              </w:rPr>
              <w:t>sjednávání této smlouvy – např. zdravotní důvody) dohodou obou smluvních stran na</w:t>
            </w:r>
            <w:r w:rsidRPr="00C55A21">
              <w:rPr>
                <w:rFonts w:ascii="Calibri" w:hAnsi="Calibri"/>
                <w:sz w:val="18"/>
                <w:szCs w:val="18"/>
              </w:rPr>
              <w:t> </w:t>
            </w:r>
            <w:r w:rsidRPr="00C55A21">
              <w:rPr>
                <w:sz w:val="18"/>
                <w:szCs w:val="18"/>
              </w:rPr>
              <w:t>základě schválení ředitelky kolejí.</w:t>
            </w:r>
          </w:p>
          <w:p w14:paraId="7FEF9B6A" w14:textId="77777777" w:rsidR="00040664" w:rsidRPr="004108D3" w:rsidRDefault="00040664" w:rsidP="006F1A8E">
            <w:pPr>
              <w:pStyle w:val="Zkladntext3"/>
              <w:suppressAutoHyphens/>
              <w:spacing w:before="2040"/>
              <w:jc w:val="center"/>
              <w:rPr>
                <w:rFonts w:ascii="Comenia Sans" w:hAnsi="Comenia Sans"/>
                <w:b/>
                <w:noProof/>
                <w:sz w:val="20"/>
                <w:szCs w:val="20"/>
              </w:rPr>
            </w:pPr>
            <w:r w:rsidRPr="004108D3">
              <w:rPr>
                <w:rFonts w:ascii="Comenia Sans" w:hAnsi="Comenia Sans"/>
                <w:b/>
                <w:noProof/>
                <w:sz w:val="20"/>
                <w:szCs w:val="20"/>
              </w:rPr>
              <w:t>VI. Odpovědnost za škodu a sankce</w:t>
            </w:r>
          </w:p>
          <w:p w14:paraId="262A3203" w14:textId="77777777" w:rsidR="00040664" w:rsidRPr="00C55A21" w:rsidRDefault="00040664" w:rsidP="008B4D83">
            <w:pPr>
              <w:pStyle w:val="Styl4"/>
              <w:numPr>
                <w:ilvl w:val="0"/>
                <w:numId w:val="28"/>
              </w:numPr>
              <w:ind w:left="284" w:hanging="284"/>
              <w:rPr>
                <w:sz w:val="18"/>
                <w:szCs w:val="18"/>
              </w:rPr>
            </w:pPr>
            <w:r w:rsidRPr="00C55A21">
              <w:rPr>
                <w:sz w:val="18"/>
                <w:szCs w:val="18"/>
              </w:rPr>
              <w:t>Ubytovatel neodpovídá za ztrátu věcí, které nejsou věcmi obvyklé potřeby, zejména za</w:t>
            </w:r>
            <w:r w:rsidRPr="00C55A21">
              <w:rPr>
                <w:rFonts w:ascii="Calibri" w:hAnsi="Calibri"/>
                <w:sz w:val="18"/>
                <w:szCs w:val="18"/>
              </w:rPr>
              <w:t> </w:t>
            </w:r>
            <w:r w:rsidRPr="00C55A21">
              <w:rPr>
                <w:sz w:val="18"/>
                <w:szCs w:val="18"/>
              </w:rPr>
              <w:t>cennosti, peníze, klenoty a věci vysoké majetkové hodnoty.</w:t>
            </w:r>
          </w:p>
          <w:p w14:paraId="3BCD6459" w14:textId="123B5F56" w:rsidR="00040664" w:rsidRPr="00C55A21" w:rsidRDefault="00040664" w:rsidP="008B4D83">
            <w:pPr>
              <w:pStyle w:val="Styl4"/>
              <w:numPr>
                <w:ilvl w:val="0"/>
                <w:numId w:val="28"/>
              </w:numPr>
              <w:ind w:left="284" w:hanging="284"/>
              <w:rPr>
                <w:sz w:val="18"/>
                <w:szCs w:val="18"/>
              </w:rPr>
            </w:pPr>
            <w:r w:rsidRPr="00C55A21">
              <w:rPr>
                <w:sz w:val="18"/>
                <w:szCs w:val="18"/>
              </w:rPr>
              <w:t>Ubytovaný odpovídá za škodu způsobenou porušením povinností vyplývajících mu z</w:t>
            </w:r>
            <w:r w:rsidR="00B9019F" w:rsidRPr="00C55A21">
              <w:rPr>
                <w:sz w:val="18"/>
                <w:szCs w:val="18"/>
              </w:rPr>
              <w:t xml:space="preserve"> </w:t>
            </w:r>
            <w:r w:rsidRPr="00C55A21">
              <w:rPr>
                <w:sz w:val="18"/>
                <w:szCs w:val="18"/>
              </w:rPr>
              <w:t>t</w:t>
            </w:r>
            <w:r w:rsidRPr="00C55A21">
              <w:rPr>
                <w:rFonts w:cs="Comenia Serif"/>
                <w:sz w:val="18"/>
                <w:szCs w:val="18"/>
              </w:rPr>
              <w:t>é</w:t>
            </w:r>
            <w:r w:rsidRPr="00C55A21">
              <w:rPr>
                <w:sz w:val="18"/>
                <w:szCs w:val="18"/>
              </w:rPr>
              <w:t>to smlouvy.</w:t>
            </w:r>
          </w:p>
          <w:p w14:paraId="518F7A34" w14:textId="77777777" w:rsidR="00040664" w:rsidRPr="00C55A21" w:rsidRDefault="00040664" w:rsidP="008B4D83">
            <w:pPr>
              <w:pStyle w:val="Styl4"/>
              <w:numPr>
                <w:ilvl w:val="0"/>
                <w:numId w:val="28"/>
              </w:numPr>
              <w:ind w:left="284" w:hanging="284"/>
              <w:rPr>
                <w:sz w:val="18"/>
                <w:szCs w:val="18"/>
              </w:rPr>
            </w:pPr>
            <w:r w:rsidRPr="00C55A21">
              <w:rPr>
                <w:sz w:val="18"/>
                <w:szCs w:val="18"/>
              </w:rPr>
              <w:t>Poruší-li ubytovaný i přes výslovné upozornění ze strany zaměstnance ubytovatele některé z</w:t>
            </w:r>
            <w:r w:rsidRPr="00C55A21">
              <w:rPr>
                <w:rFonts w:ascii="Calibri" w:hAnsi="Calibri"/>
                <w:sz w:val="18"/>
                <w:szCs w:val="18"/>
              </w:rPr>
              <w:t> </w:t>
            </w:r>
            <w:r w:rsidRPr="00C55A21">
              <w:rPr>
                <w:sz w:val="18"/>
                <w:szCs w:val="18"/>
              </w:rPr>
              <w:t>n</w:t>
            </w:r>
            <w:r w:rsidRPr="00C55A21">
              <w:rPr>
                <w:rFonts w:cs="Comenia Serif"/>
                <w:sz w:val="18"/>
                <w:szCs w:val="18"/>
              </w:rPr>
              <w:t>á</w:t>
            </w:r>
            <w:r w:rsidRPr="00C55A21">
              <w:rPr>
                <w:sz w:val="18"/>
                <w:szCs w:val="18"/>
              </w:rPr>
              <w:t>sleduj</w:t>
            </w:r>
            <w:r w:rsidRPr="00C55A21">
              <w:rPr>
                <w:rFonts w:cs="Comenia Serif"/>
                <w:sz w:val="18"/>
                <w:szCs w:val="18"/>
              </w:rPr>
              <w:t>í</w:t>
            </w:r>
            <w:r w:rsidRPr="00C55A21">
              <w:rPr>
                <w:sz w:val="18"/>
                <w:szCs w:val="18"/>
              </w:rPr>
              <w:t>c</w:t>
            </w:r>
            <w:r w:rsidRPr="00C55A21">
              <w:rPr>
                <w:rFonts w:cs="Comenia Serif"/>
                <w:sz w:val="18"/>
                <w:szCs w:val="18"/>
              </w:rPr>
              <w:t>í</w:t>
            </w:r>
            <w:r w:rsidRPr="00C55A21">
              <w:rPr>
                <w:sz w:val="18"/>
                <w:szCs w:val="18"/>
              </w:rPr>
              <w:t>ch ustanoven</w:t>
            </w:r>
            <w:r w:rsidRPr="00C55A21">
              <w:rPr>
                <w:rFonts w:cs="Comenia Serif"/>
                <w:sz w:val="18"/>
                <w:szCs w:val="18"/>
              </w:rPr>
              <w:t>í</w:t>
            </w:r>
            <w:r w:rsidRPr="00C55A21">
              <w:rPr>
                <w:sz w:val="18"/>
                <w:szCs w:val="18"/>
              </w:rPr>
              <w:t xml:space="preserve"> kolejn</w:t>
            </w:r>
            <w:r w:rsidRPr="00C55A21">
              <w:rPr>
                <w:rFonts w:cs="Comenia Serif"/>
                <w:sz w:val="18"/>
                <w:szCs w:val="18"/>
              </w:rPr>
              <w:t>í</w:t>
            </w:r>
            <w:r w:rsidRPr="00C55A21">
              <w:rPr>
                <w:sz w:val="18"/>
                <w:szCs w:val="18"/>
              </w:rPr>
              <w:t>ho řádu:</w:t>
            </w:r>
          </w:p>
          <w:p w14:paraId="08500EDC" w14:textId="77777777" w:rsidR="00040664" w:rsidRPr="00C55A21" w:rsidRDefault="00040664" w:rsidP="008B4D83">
            <w:pPr>
              <w:pStyle w:val="normln1"/>
              <w:numPr>
                <w:ilvl w:val="0"/>
                <w:numId w:val="14"/>
              </w:numPr>
              <w:spacing w:after="120"/>
              <w:ind w:left="567" w:hanging="284"/>
              <w:jc w:val="both"/>
              <w:rPr>
                <w:rFonts w:ascii="Comenia Serif" w:hAnsi="Comenia Serif" w:cs="Calibri"/>
                <w:sz w:val="18"/>
                <w:szCs w:val="18"/>
              </w:rPr>
            </w:pPr>
            <w:r w:rsidRPr="00C55A21">
              <w:rPr>
                <w:rFonts w:ascii="Comenia Serif" w:hAnsi="Comenia Serif" w:cs="Calibri"/>
                <w:sz w:val="18"/>
                <w:szCs w:val="18"/>
              </w:rPr>
              <w:t>Následující povinnosti dle čl. 7 odst. 2 kolejního řádu:</w:t>
            </w:r>
          </w:p>
          <w:p w14:paraId="0256CBF7" w14:textId="77777777" w:rsidR="00040664" w:rsidRPr="00C55A21" w:rsidRDefault="00040664" w:rsidP="008B4D83">
            <w:pPr>
              <w:pStyle w:val="normln1"/>
              <w:numPr>
                <w:ilvl w:val="0"/>
                <w:numId w:val="15"/>
              </w:numPr>
              <w:spacing w:after="120"/>
              <w:ind w:left="567" w:hanging="284"/>
              <w:jc w:val="both"/>
              <w:rPr>
                <w:rFonts w:ascii="Comenia Serif" w:hAnsi="Comenia Serif" w:cs="Calibri"/>
                <w:sz w:val="18"/>
                <w:szCs w:val="18"/>
              </w:rPr>
            </w:pPr>
            <w:r w:rsidRPr="00C55A21">
              <w:rPr>
                <w:rFonts w:ascii="Comenia Serif" w:hAnsi="Comenia Serif" w:cs="Calibri"/>
                <w:sz w:val="18"/>
                <w:szCs w:val="18"/>
              </w:rPr>
              <w:t>Dodržování nočního klidu v</w:t>
            </w:r>
            <w:r w:rsidRPr="00C55A21">
              <w:rPr>
                <w:rFonts w:ascii="Calibri" w:hAnsi="Calibri" w:cs="Calibri"/>
                <w:sz w:val="18"/>
                <w:szCs w:val="18"/>
              </w:rPr>
              <w:t> </w:t>
            </w:r>
            <w:r w:rsidRPr="00C55A21">
              <w:rPr>
                <w:rFonts w:ascii="Comenia Serif" w:hAnsi="Comenia Serif" w:cs="Calibri"/>
                <w:sz w:val="18"/>
                <w:szCs w:val="18"/>
              </w:rPr>
              <w:t>dob</w:t>
            </w:r>
            <w:r w:rsidRPr="00C55A21">
              <w:rPr>
                <w:rFonts w:ascii="Comenia Serif" w:hAnsi="Comenia Serif" w:cs="Comenia Serif"/>
                <w:sz w:val="18"/>
                <w:szCs w:val="18"/>
              </w:rPr>
              <w:t>ě</w:t>
            </w:r>
            <w:r w:rsidRPr="00C55A21">
              <w:rPr>
                <w:rFonts w:ascii="Comenia Serif" w:hAnsi="Comenia Serif" w:cs="Calibri"/>
                <w:sz w:val="18"/>
                <w:szCs w:val="18"/>
              </w:rPr>
              <w:t xml:space="preserve"> od 22:00 do 6:00 hodin (p</w:t>
            </w:r>
            <w:r w:rsidRPr="00C55A21">
              <w:rPr>
                <w:rFonts w:ascii="Comenia Serif" w:hAnsi="Comenia Serif" w:cs="Comenia Serif"/>
                <w:sz w:val="18"/>
                <w:szCs w:val="18"/>
              </w:rPr>
              <w:t>í</w:t>
            </w:r>
            <w:r w:rsidRPr="00C55A21">
              <w:rPr>
                <w:rFonts w:ascii="Comenia Serif" w:hAnsi="Comenia Serif" w:cs="Calibri"/>
                <w:sz w:val="18"/>
                <w:szCs w:val="18"/>
              </w:rPr>
              <w:t>sm. e),</w:t>
            </w:r>
          </w:p>
          <w:p w14:paraId="56DB857E" w14:textId="2D461363" w:rsidR="00040664" w:rsidRPr="00C55A21" w:rsidRDefault="00040664" w:rsidP="008B4D83">
            <w:pPr>
              <w:pStyle w:val="normln1"/>
              <w:numPr>
                <w:ilvl w:val="0"/>
                <w:numId w:val="15"/>
              </w:numPr>
              <w:spacing w:after="120"/>
              <w:ind w:left="567" w:hanging="284"/>
              <w:jc w:val="both"/>
              <w:rPr>
                <w:rFonts w:ascii="Comenia Serif" w:hAnsi="Comenia Serif" w:cs="Calibri"/>
                <w:sz w:val="18"/>
                <w:szCs w:val="18"/>
              </w:rPr>
            </w:pPr>
            <w:r w:rsidRPr="00C55A21">
              <w:rPr>
                <w:rFonts w:ascii="Comenia Serif" w:hAnsi="Comenia Serif" w:cs="Calibri"/>
                <w:sz w:val="18"/>
                <w:szCs w:val="18"/>
              </w:rPr>
              <w:t>provádění pravidelného úklidu a udržování čistoty a pořádku v bytě i</w:t>
            </w:r>
            <w:r w:rsidR="00B9019F" w:rsidRPr="00C55A21">
              <w:rPr>
                <w:rFonts w:ascii="Comenia Serif" w:hAnsi="Comenia Serif" w:cs="Calibri"/>
                <w:sz w:val="18"/>
                <w:szCs w:val="18"/>
              </w:rPr>
              <w:t xml:space="preserve"> </w:t>
            </w:r>
            <w:r w:rsidRPr="00C55A21">
              <w:rPr>
                <w:rFonts w:ascii="Comenia Serif" w:hAnsi="Comenia Serif" w:cs="Calibri"/>
                <w:sz w:val="18"/>
                <w:szCs w:val="18"/>
              </w:rPr>
              <w:t>ve</w:t>
            </w:r>
            <w:r w:rsidR="00B9019F" w:rsidRPr="00C55A21">
              <w:rPr>
                <w:rFonts w:ascii="Comenia Serif" w:hAnsi="Comenia Serif" w:cs="Calibri"/>
                <w:sz w:val="18"/>
                <w:szCs w:val="18"/>
              </w:rPr>
              <w:t xml:space="preserve"> </w:t>
            </w:r>
            <w:r w:rsidRPr="00C55A21">
              <w:rPr>
                <w:rFonts w:ascii="Comenia Serif" w:hAnsi="Comenia Serif" w:cs="Calibri"/>
                <w:sz w:val="18"/>
                <w:szCs w:val="18"/>
              </w:rPr>
              <w:t>společných prostorách VŠK (pravidelné vynášení odpadků, pravidelné provádění úklidu koupelny, WC a</w:t>
            </w:r>
            <w:r w:rsidR="006F1A8E">
              <w:rPr>
                <w:rFonts w:ascii="Calibri" w:hAnsi="Calibri" w:cs="Calibri"/>
                <w:sz w:val="18"/>
                <w:szCs w:val="18"/>
              </w:rPr>
              <w:t> </w:t>
            </w:r>
            <w:r w:rsidRPr="00C55A21">
              <w:rPr>
                <w:rFonts w:ascii="Comenia Serif" w:hAnsi="Comenia Serif" w:cs="Calibri"/>
                <w:sz w:val="18"/>
                <w:szCs w:val="18"/>
              </w:rPr>
              <w:t>kuchyňské linky atd.) (písm. f),</w:t>
            </w:r>
          </w:p>
          <w:p w14:paraId="3E9D068C" w14:textId="453967DF" w:rsidR="00040664" w:rsidRPr="00C55A21" w:rsidRDefault="00040664" w:rsidP="008B4D83">
            <w:pPr>
              <w:pStyle w:val="normln1"/>
              <w:numPr>
                <w:ilvl w:val="0"/>
                <w:numId w:val="15"/>
              </w:numPr>
              <w:spacing w:after="120"/>
              <w:ind w:left="567" w:hanging="284"/>
              <w:jc w:val="both"/>
              <w:rPr>
                <w:rFonts w:ascii="Comenia Serif" w:hAnsi="Comenia Serif" w:cs="Calibri"/>
                <w:sz w:val="18"/>
                <w:szCs w:val="18"/>
              </w:rPr>
            </w:pPr>
            <w:r w:rsidRPr="00C55A21">
              <w:rPr>
                <w:rFonts w:ascii="Comenia Serif" w:hAnsi="Comenia Serif" w:cs="Calibri"/>
                <w:sz w:val="18"/>
                <w:szCs w:val="18"/>
              </w:rPr>
              <w:t>dodržování bezpečnostních, protipožárních a</w:t>
            </w:r>
            <w:r w:rsidR="00634B6E">
              <w:rPr>
                <w:rFonts w:ascii="Calibri" w:hAnsi="Calibri" w:cs="Calibri"/>
                <w:sz w:val="18"/>
                <w:szCs w:val="18"/>
              </w:rPr>
              <w:t> </w:t>
            </w:r>
            <w:r w:rsidRPr="00C55A21">
              <w:rPr>
                <w:rFonts w:ascii="Comenia Serif" w:hAnsi="Comenia Serif" w:cs="Calibri"/>
                <w:sz w:val="18"/>
                <w:szCs w:val="18"/>
              </w:rPr>
              <w:t>hygienických předpisů, v</w:t>
            </w:r>
            <w:r w:rsidR="00B9019F" w:rsidRPr="00C55A21">
              <w:rPr>
                <w:rFonts w:ascii="Comenia Serif" w:hAnsi="Comenia Serif" w:cs="Calibri"/>
                <w:sz w:val="18"/>
                <w:szCs w:val="18"/>
              </w:rPr>
              <w:t xml:space="preserve"> </w:t>
            </w:r>
            <w:r w:rsidRPr="00C55A21">
              <w:rPr>
                <w:rFonts w:ascii="Comenia Serif" w:hAnsi="Comenia Serif" w:cs="Calibri"/>
                <w:sz w:val="18"/>
                <w:szCs w:val="18"/>
              </w:rPr>
              <w:t>krizových situacích (epidemická situace, živelné katastrofy, nouzový stav atd.) povinnost řídit se i</w:t>
            </w:r>
            <w:r w:rsidR="00634B6E">
              <w:rPr>
                <w:rFonts w:ascii="Calibri" w:hAnsi="Calibri" w:cs="Calibri"/>
                <w:sz w:val="18"/>
                <w:szCs w:val="18"/>
              </w:rPr>
              <w:t> </w:t>
            </w:r>
            <w:r w:rsidRPr="00C55A21">
              <w:rPr>
                <w:rFonts w:ascii="Comenia Serif" w:hAnsi="Comenia Serif" w:cs="Calibri"/>
                <w:sz w:val="18"/>
                <w:szCs w:val="18"/>
              </w:rPr>
              <w:t xml:space="preserve">mimořádnými ustanoveními této smlouvy zohledňující tento </w:t>
            </w:r>
            <w:r w:rsidRPr="00C55A21">
              <w:rPr>
                <w:rFonts w:ascii="Comenia Serif" w:hAnsi="Comenia Serif" w:cs="Calibri"/>
                <w:sz w:val="18"/>
                <w:szCs w:val="18"/>
              </w:rPr>
              <w:lastRenderedPageBreak/>
              <w:t>stav, jakož i souvisejícími pokyny ředitelky kolejí (písm. i) a n), zejm. s</w:t>
            </w:r>
            <w:r w:rsidRPr="00C55A21">
              <w:rPr>
                <w:rFonts w:ascii="Calibri" w:hAnsi="Calibri" w:cs="Calibri"/>
                <w:sz w:val="18"/>
                <w:szCs w:val="18"/>
              </w:rPr>
              <w:t> </w:t>
            </w:r>
            <w:r w:rsidRPr="00C55A21">
              <w:rPr>
                <w:rFonts w:ascii="Comenia Serif" w:hAnsi="Comenia Serif" w:cs="Calibri"/>
                <w:sz w:val="18"/>
                <w:szCs w:val="18"/>
              </w:rPr>
              <w:t>p</w:t>
            </w:r>
            <w:r w:rsidRPr="00C55A21">
              <w:rPr>
                <w:rFonts w:ascii="Comenia Serif" w:hAnsi="Comenia Serif" w:cs="Comenia Serif"/>
                <w:sz w:val="18"/>
                <w:szCs w:val="18"/>
              </w:rPr>
              <w:t>ř</w:t>
            </w:r>
            <w:r w:rsidRPr="00C55A21">
              <w:rPr>
                <w:rFonts w:ascii="Comenia Serif" w:hAnsi="Comenia Serif" w:cs="Calibri"/>
                <w:sz w:val="18"/>
                <w:szCs w:val="18"/>
              </w:rPr>
              <w:t>ihl</w:t>
            </w:r>
            <w:r w:rsidRPr="00C55A21">
              <w:rPr>
                <w:rFonts w:ascii="Comenia Serif" w:hAnsi="Comenia Serif" w:cs="Comenia Serif"/>
                <w:sz w:val="18"/>
                <w:szCs w:val="18"/>
              </w:rPr>
              <w:t>é</w:t>
            </w:r>
            <w:r w:rsidRPr="00C55A21">
              <w:rPr>
                <w:rFonts w:ascii="Comenia Serif" w:hAnsi="Comenia Serif" w:cs="Calibri"/>
                <w:sz w:val="18"/>
                <w:szCs w:val="18"/>
              </w:rPr>
              <w:t>dnut</w:t>
            </w:r>
            <w:r w:rsidRPr="00C55A21">
              <w:rPr>
                <w:rFonts w:ascii="Comenia Serif" w:hAnsi="Comenia Serif" w:cs="Comenia Serif"/>
                <w:sz w:val="18"/>
                <w:szCs w:val="18"/>
              </w:rPr>
              <w:t>í</w:t>
            </w:r>
            <w:r w:rsidRPr="00C55A21">
              <w:rPr>
                <w:rFonts w:ascii="Comenia Serif" w:hAnsi="Comenia Serif" w:cs="Calibri"/>
                <w:sz w:val="18"/>
                <w:szCs w:val="18"/>
              </w:rPr>
              <w:t>m k</w:t>
            </w:r>
            <w:r w:rsidRPr="00C55A21">
              <w:rPr>
                <w:rFonts w:ascii="Calibri" w:hAnsi="Calibri" w:cs="Calibri"/>
                <w:sz w:val="18"/>
                <w:szCs w:val="18"/>
              </w:rPr>
              <w:t> </w:t>
            </w:r>
            <w:r w:rsidRPr="00C55A21">
              <w:rPr>
                <w:rFonts w:ascii="Comenia Serif" w:hAnsi="Comenia Serif" w:cs="Calibri"/>
                <w:sz w:val="18"/>
                <w:szCs w:val="18"/>
              </w:rPr>
              <w:t>pravidl</w:t>
            </w:r>
            <w:r w:rsidRPr="00C55A21">
              <w:rPr>
                <w:rFonts w:ascii="Comenia Serif" w:hAnsi="Comenia Serif" w:cs="Comenia Serif"/>
                <w:sz w:val="18"/>
                <w:szCs w:val="18"/>
              </w:rPr>
              <w:t>ů</w:t>
            </w:r>
            <w:r w:rsidRPr="00C55A21">
              <w:rPr>
                <w:rFonts w:ascii="Comenia Serif" w:hAnsi="Comenia Serif" w:cs="Calibri"/>
                <w:sz w:val="18"/>
                <w:szCs w:val="18"/>
              </w:rPr>
              <w:t>m dle P</w:t>
            </w:r>
            <w:r w:rsidRPr="00C55A21">
              <w:rPr>
                <w:rFonts w:ascii="Comenia Serif" w:hAnsi="Comenia Serif" w:cs="Comenia Serif"/>
                <w:sz w:val="18"/>
                <w:szCs w:val="18"/>
              </w:rPr>
              <w:t>ří</w:t>
            </w:r>
            <w:r w:rsidRPr="00C55A21">
              <w:rPr>
                <w:rFonts w:ascii="Comenia Serif" w:hAnsi="Comenia Serif" w:cs="Calibri"/>
                <w:sz w:val="18"/>
                <w:szCs w:val="18"/>
              </w:rPr>
              <w:t xml:space="preserve">lohy </w:t>
            </w:r>
            <w:r w:rsidRPr="00C55A21">
              <w:rPr>
                <w:rFonts w:ascii="Comenia Serif" w:hAnsi="Comenia Serif" w:cs="Comenia Serif"/>
                <w:sz w:val="18"/>
                <w:szCs w:val="18"/>
              </w:rPr>
              <w:t>č</w:t>
            </w:r>
            <w:r w:rsidRPr="00C55A21">
              <w:rPr>
                <w:rFonts w:ascii="Comenia Serif" w:hAnsi="Comenia Serif" w:cs="Calibri"/>
                <w:sz w:val="18"/>
                <w:szCs w:val="18"/>
              </w:rPr>
              <w:t>. 3 t</w:t>
            </w:r>
            <w:r w:rsidRPr="00C55A21">
              <w:rPr>
                <w:rFonts w:ascii="Comenia Serif" w:hAnsi="Comenia Serif" w:cs="Comenia Serif"/>
                <w:sz w:val="18"/>
                <w:szCs w:val="18"/>
              </w:rPr>
              <w:t>é</w:t>
            </w:r>
            <w:r w:rsidRPr="00C55A21">
              <w:rPr>
                <w:rFonts w:ascii="Comenia Serif" w:hAnsi="Comenia Serif" w:cs="Calibri"/>
                <w:sz w:val="18"/>
                <w:szCs w:val="18"/>
              </w:rPr>
              <w:t>to smlouvy,</w:t>
            </w:r>
          </w:p>
          <w:p w14:paraId="2910F630" w14:textId="62C8E798" w:rsidR="00040664" w:rsidRPr="00C55A21" w:rsidRDefault="00040664" w:rsidP="008B4D83">
            <w:pPr>
              <w:pStyle w:val="normln1"/>
              <w:numPr>
                <w:ilvl w:val="0"/>
                <w:numId w:val="15"/>
              </w:numPr>
              <w:spacing w:after="120"/>
              <w:ind w:left="567" w:hanging="284"/>
              <w:jc w:val="both"/>
              <w:rPr>
                <w:rFonts w:ascii="Comenia Serif" w:hAnsi="Comenia Serif" w:cs="Calibri"/>
                <w:sz w:val="18"/>
                <w:szCs w:val="18"/>
              </w:rPr>
            </w:pPr>
            <w:r w:rsidRPr="00C55A21">
              <w:rPr>
                <w:rFonts w:ascii="Comenia Serif" w:hAnsi="Comenia Serif" w:cs="Calibri"/>
                <w:sz w:val="18"/>
                <w:szCs w:val="18"/>
              </w:rPr>
              <w:t xml:space="preserve">před vystěhováním provést úklid pokoje a bytu a nechat si potvrdit formulář </w:t>
            </w:r>
            <w:r w:rsidRPr="00B9019F">
              <w:rPr>
                <w:rFonts w:ascii="Comenia Serif" w:hAnsi="Comenia Serif" w:cs="Calibri"/>
                <w:i/>
                <w:sz w:val="18"/>
                <w:szCs w:val="18"/>
              </w:rPr>
              <w:t>„Potvrzení o</w:t>
            </w:r>
            <w:r w:rsidR="00634B6E" w:rsidRPr="00B9019F">
              <w:rPr>
                <w:rFonts w:ascii="Calibri" w:hAnsi="Calibri" w:cs="Calibri"/>
                <w:i/>
                <w:sz w:val="18"/>
                <w:szCs w:val="18"/>
              </w:rPr>
              <w:t> </w:t>
            </w:r>
            <w:r w:rsidRPr="00B9019F">
              <w:rPr>
                <w:rFonts w:ascii="Comenia Serif" w:hAnsi="Comenia Serif" w:cs="Calibri"/>
                <w:i/>
                <w:sz w:val="18"/>
                <w:szCs w:val="18"/>
              </w:rPr>
              <w:t>úklidu“</w:t>
            </w:r>
            <w:r w:rsidRPr="00C55A21">
              <w:rPr>
                <w:rFonts w:ascii="Comenia Serif" w:hAnsi="Comenia Serif" w:cs="Calibri"/>
                <w:sz w:val="18"/>
                <w:szCs w:val="18"/>
              </w:rPr>
              <w:t xml:space="preserve"> a vrácení pokoje ve stavu, v jakém byl předán při ubytovávání (odstranění vylepených plakátů, obrazů a dalších doplňků interiéru, tj. uvést pokoj do původního stavu) a zapůjčený inventář, osobně odevzdat zaměstnancům recepce VŠK klíče a odhlásit se z</w:t>
            </w:r>
            <w:r w:rsidRPr="00C55A21">
              <w:rPr>
                <w:rFonts w:ascii="Calibri" w:hAnsi="Calibri" w:cs="Calibri"/>
                <w:sz w:val="18"/>
                <w:szCs w:val="18"/>
              </w:rPr>
              <w:t> </w:t>
            </w:r>
            <w:r w:rsidRPr="00C55A21">
              <w:rPr>
                <w:rFonts w:ascii="Comenia Serif" w:hAnsi="Comenia Serif" w:cs="Calibri"/>
                <w:sz w:val="18"/>
                <w:szCs w:val="18"/>
              </w:rPr>
              <w:t>evidence (p</w:t>
            </w:r>
            <w:r w:rsidRPr="00C55A21">
              <w:rPr>
                <w:rFonts w:ascii="Comenia Serif" w:hAnsi="Comenia Serif" w:cs="Comenia Serif"/>
                <w:sz w:val="18"/>
                <w:szCs w:val="18"/>
              </w:rPr>
              <w:t>í</w:t>
            </w:r>
            <w:r w:rsidRPr="00C55A21">
              <w:rPr>
                <w:rFonts w:ascii="Comenia Serif" w:hAnsi="Comenia Serif" w:cs="Calibri"/>
                <w:sz w:val="18"/>
                <w:szCs w:val="18"/>
              </w:rPr>
              <w:t>sm. l).</w:t>
            </w:r>
          </w:p>
          <w:p w14:paraId="0AC1544D" w14:textId="77777777" w:rsidR="00040664" w:rsidRPr="00C55A21" w:rsidRDefault="00040664" w:rsidP="008B4D83">
            <w:pPr>
              <w:pStyle w:val="normln1"/>
              <w:numPr>
                <w:ilvl w:val="0"/>
                <w:numId w:val="14"/>
              </w:numPr>
              <w:spacing w:after="120"/>
              <w:ind w:left="567" w:hanging="284"/>
              <w:jc w:val="both"/>
              <w:rPr>
                <w:rFonts w:ascii="Comenia Serif" w:hAnsi="Comenia Serif" w:cs="Calibri"/>
                <w:sz w:val="18"/>
                <w:szCs w:val="18"/>
              </w:rPr>
            </w:pPr>
            <w:r w:rsidRPr="00C55A21">
              <w:rPr>
                <w:rFonts w:ascii="Comenia Serif" w:hAnsi="Comenia Serif" w:cs="Calibri"/>
                <w:sz w:val="18"/>
                <w:szCs w:val="18"/>
              </w:rPr>
              <w:t>Následující zákazy dle čl. 7 odst. 3 kolejního řádu:</w:t>
            </w:r>
          </w:p>
          <w:p w14:paraId="35CBBEAD" w14:textId="77777777" w:rsidR="00040664" w:rsidRPr="00C55A21" w:rsidRDefault="00040664" w:rsidP="008B4D83">
            <w:pPr>
              <w:pStyle w:val="normln1"/>
              <w:numPr>
                <w:ilvl w:val="0"/>
                <w:numId w:val="16"/>
              </w:numPr>
              <w:spacing w:after="120"/>
              <w:ind w:left="567" w:hanging="283"/>
              <w:jc w:val="both"/>
              <w:rPr>
                <w:rFonts w:ascii="Comenia Serif" w:hAnsi="Comenia Serif" w:cs="Calibri"/>
                <w:sz w:val="18"/>
                <w:szCs w:val="18"/>
              </w:rPr>
            </w:pPr>
            <w:r w:rsidRPr="00C55A21">
              <w:rPr>
                <w:rFonts w:ascii="Comenia Serif" w:hAnsi="Comenia Serif" w:cs="Calibri"/>
                <w:sz w:val="18"/>
                <w:szCs w:val="18"/>
              </w:rPr>
              <w:t>přestěhování se na jiný pokoj nebo byt bez souhlasu ředitelky VŠK, příp. jí pověřeného zaměstnance (písm. c),</w:t>
            </w:r>
          </w:p>
          <w:p w14:paraId="645ECF3B" w14:textId="01E1D54F" w:rsidR="00040664" w:rsidRPr="00C55A21" w:rsidRDefault="00040664" w:rsidP="008B4D83">
            <w:pPr>
              <w:pStyle w:val="normln1"/>
              <w:numPr>
                <w:ilvl w:val="0"/>
                <w:numId w:val="16"/>
              </w:numPr>
              <w:spacing w:after="120"/>
              <w:ind w:left="567" w:hanging="283"/>
              <w:jc w:val="both"/>
              <w:rPr>
                <w:rFonts w:ascii="Comenia Serif" w:hAnsi="Comenia Serif" w:cs="Calibri"/>
                <w:sz w:val="18"/>
                <w:szCs w:val="18"/>
              </w:rPr>
            </w:pPr>
            <w:r w:rsidRPr="00C55A21">
              <w:rPr>
                <w:rFonts w:ascii="Comenia Serif" w:hAnsi="Comenia Serif" w:cs="Calibri"/>
                <w:sz w:val="18"/>
                <w:szCs w:val="18"/>
              </w:rPr>
              <w:t>poškozování nebo svévolné měnění vybavení a</w:t>
            </w:r>
            <w:r w:rsidR="00634B6E">
              <w:rPr>
                <w:rFonts w:ascii="Calibri" w:hAnsi="Calibri" w:cs="Calibri"/>
                <w:sz w:val="18"/>
                <w:szCs w:val="18"/>
              </w:rPr>
              <w:t> </w:t>
            </w:r>
            <w:r w:rsidRPr="00C55A21">
              <w:rPr>
                <w:rFonts w:ascii="Comenia Serif" w:hAnsi="Comenia Serif" w:cs="Calibri"/>
                <w:sz w:val="18"/>
                <w:szCs w:val="18"/>
              </w:rPr>
              <w:t>zařízení kolejí, zasahování do</w:t>
            </w:r>
            <w:r w:rsidRPr="00C55A21">
              <w:rPr>
                <w:rFonts w:ascii="Calibri" w:hAnsi="Calibri" w:cs="Calibri"/>
                <w:sz w:val="18"/>
                <w:szCs w:val="18"/>
              </w:rPr>
              <w:t> </w:t>
            </w:r>
            <w:r w:rsidRPr="00C55A21">
              <w:rPr>
                <w:rFonts w:ascii="Comenia Serif" w:hAnsi="Comenia Serif" w:cs="Calibri"/>
                <w:sz w:val="18"/>
                <w:szCs w:val="18"/>
              </w:rPr>
              <w:t>elektroinstalace, vodoinstalace, zařízení výtahů, zasahování do telefonních přístrojů na kolejích (písm. e), f) a</w:t>
            </w:r>
            <w:r w:rsidR="006F1A8E">
              <w:rPr>
                <w:rFonts w:ascii="Calibri" w:hAnsi="Calibri" w:cs="Calibri"/>
                <w:sz w:val="18"/>
                <w:szCs w:val="18"/>
              </w:rPr>
              <w:t> </w:t>
            </w:r>
            <w:r w:rsidRPr="00C55A21">
              <w:rPr>
                <w:rFonts w:ascii="Comenia Serif" w:hAnsi="Comenia Serif" w:cs="Calibri"/>
                <w:sz w:val="18"/>
                <w:szCs w:val="18"/>
              </w:rPr>
              <w:t>h),</w:t>
            </w:r>
          </w:p>
          <w:p w14:paraId="24410937" w14:textId="77777777" w:rsidR="00040664" w:rsidRPr="00C55A21" w:rsidRDefault="00040664" w:rsidP="008B4D83">
            <w:pPr>
              <w:pStyle w:val="normln1"/>
              <w:numPr>
                <w:ilvl w:val="0"/>
                <w:numId w:val="16"/>
              </w:numPr>
              <w:spacing w:after="120"/>
              <w:ind w:left="567" w:hanging="283"/>
              <w:jc w:val="both"/>
              <w:rPr>
                <w:rFonts w:ascii="Comenia Serif" w:hAnsi="Comenia Serif" w:cs="Calibri"/>
                <w:sz w:val="18"/>
                <w:szCs w:val="18"/>
              </w:rPr>
            </w:pPr>
            <w:r w:rsidRPr="00C55A21">
              <w:rPr>
                <w:rFonts w:ascii="Comenia Serif" w:hAnsi="Comenia Serif" w:cs="Calibri"/>
                <w:sz w:val="18"/>
                <w:szCs w:val="18"/>
              </w:rPr>
              <w:t>poškozování, zneužívání nebo jiné znemožňování použití hasicích přístrojů, nástěnných hydrantů a protipožárních zařízení, pokynů, směrnic, tabulek, sloužících požární ochraně atd. (písm. g),</w:t>
            </w:r>
          </w:p>
          <w:p w14:paraId="6E0B4357" w14:textId="77777777" w:rsidR="00040664" w:rsidRPr="00C55A21" w:rsidRDefault="00040664" w:rsidP="008B4D83">
            <w:pPr>
              <w:pStyle w:val="normln1"/>
              <w:numPr>
                <w:ilvl w:val="0"/>
                <w:numId w:val="16"/>
              </w:numPr>
              <w:spacing w:after="120"/>
              <w:ind w:left="567" w:hanging="283"/>
              <w:jc w:val="both"/>
              <w:rPr>
                <w:rFonts w:ascii="Comenia Serif" w:hAnsi="Comenia Serif" w:cs="Calibri"/>
                <w:sz w:val="18"/>
                <w:szCs w:val="18"/>
              </w:rPr>
            </w:pPr>
            <w:r w:rsidRPr="00C55A21">
              <w:rPr>
                <w:rFonts w:ascii="Comenia Serif" w:hAnsi="Comenia Serif" w:cs="Calibri"/>
                <w:sz w:val="18"/>
                <w:szCs w:val="18"/>
              </w:rPr>
              <w:t>blokování jakýmkoliv způsobem funkci vstupních dveří do kolejí, provádění výměn zámků dveří pokoje, ve kterém je ubytovaný ubytován, pořizování si kopie klíčů a jejich poskytování třetím osobám (písm. i),</w:t>
            </w:r>
          </w:p>
          <w:p w14:paraId="412361EF" w14:textId="6370E1BB" w:rsidR="00040664" w:rsidRPr="00C55A21" w:rsidRDefault="00040664" w:rsidP="008B4D83">
            <w:pPr>
              <w:pStyle w:val="normln1"/>
              <w:numPr>
                <w:ilvl w:val="0"/>
                <w:numId w:val="16"/>
              </w:numPr>
              <w:spacing w:after="120"/>
              <w:ind w:left="567" w:hanging="283"/>
              <w:jc w:val="both"/>
              <w:rPr>
                <w:rFonts w:ascii="Comenia Serif" w:hAnsi="Comenia Serif" w:cs="Calibri"/>
                <w:sz w:val="18"/>
                <w:szCs w:val="18"/>
              </w:rPr>
            </w:pPr>
            <w:r w:rsidRPr="00C55A21">
              <w:rPr>
                <w:rFonts w:ascii="Comenia Serif" w:hAnsi="Comenia Serif" w:cs="Calibri"/>
                <w:sz w:val="18"/>
                <w:szCs w:val="18"/>
              </w:rPr>
              <w:t>vyrábění, užívání nebo přechovávání drog a</w:t>
            </w:r>
            <w:r w:rsidR="00634B6E">
              <w:rPr>
                <w:rFonts w:ascii="Calibri" w:hAnsi="Calibri" w:cs="Calibri"/>
                <w:sz w:val="18"/>
                <w:szCs w:val="18"/>
              </w:rPr>
              <w:t> </w:t>
            </w:r>
            <w:r w:rsidRPr="00C55A21">
              <w:rPr>
                <w:rFonts w:ascii="Comenia Serif" w:hAnsi="Comenia Serif" w:cs="Calibri"/>
                <w:sz w:val="18"/>
                <w:szCs w:val="18"/>
              </w:rPr>
              <w:t>jiných návykových látek v</w:t>
            </w:r>
            <w:r w:rsidR="00B9019F" w:rsidRPr="00C55A21">
              <w:rPr>
                <w:rFonts w:ascii="Comenia Serif" w:hAnsi="Comenia Serif" w:cs="Calibri"/>
                <w:sz w:val="18"/>
                <w:szCs w:val="18"/>
              </w:rPr>
              <w:t xml:space="preserve"> </w:t>
            </w:r>
            <w:r w:rsidRPr="00C55A21">
              <w:rPr>
                <w:rFonts w:ascii="Comenia Serif" w:hAnsi="Comenia Serif" w:cs="Calibri"/>
                <w:sz w:val="18"/>
                <w:szCs w:val="18"/>
              </w:rPr>
              <w:t>jakémkoli množství, požívání alkoholických nápojů v</w:t>
            </w:r>
            <w:r w:rsidRPr="00C55A21">
              <w:rPr>
                <w:rFonts w:ascii="Calibri" w:hAnsi="Calibri" w:cs="Calibri"/>
                <w:sz w:val="18"/>
                <w:szCs w:val="18"/>
              </w:rPr>
              <w:t> </w:t>
            </w:r>
            <w:r w:rsidRPr="00C55A21">
              <w:rPr>
                <w:rFonts w:ascii="Comenia Serif" w:hAnsi="Comenia Serif" w:cs="Calibri"/>
                <w:sz w:val="18"/>
                <w:szCs w:val="18"/>
              </w:rPr>
              <w:t>míře narušující klid a</w:t>
            </w:r>
            <w:r w:rsidRPr="00C55A21">
              <w:rPr>
                <w:rFonts w:ascii="Calibri" w:hAnsi="Calibri" w:cs="Calibri"/>
                <w:sz w:val="18"/>
                <w:szCs w:val="18"/>
              </w:rPr>
              <w:t> </w:t>
            </w:r>
            <w:r w:rsidRPr="00C55A21">
              <w:rPr>
                <w:rFonts w:ascii="Comenia Serif" w:hAnsi="Comenia Serif" w:cs="Calibri"/>
                <w:sz w:val="18"/>
                <w:szCs w:val="18"/>
              </w:rPr>
              <w:t>možnost studia ostatních ubytovaných (písm. m) a o),</w:t>
            </w:r>
          </w:p>
          <w:p w14:paraId="0570D516" w14:textId="77777777" w:rsidR="00040664" w:rsidRPr="00C55A21" w:rsidRDefault="00040664" w:rsidP="008B4D83">
            <w:pPr>
              <w:pStyle w:val="normln1"/>
              <w:numPr>
                <w:ilvl w:val="0"/>
                <w:numId w:val="16"/>
              </w:numPr>
              <w:spacing w:after="120"/>
              <w:ind w:left="567" w:hanging="283"/>
              <w:jc w:val="both"/>
              <w:rPr>
                <w:rFonts w:ascii="Comenia Serif" w:hAnsi="Comenia Serif" w:cs="Calibri"/>
                <w:sz w:val="18"/>
                <w:szCs w:val="18"/>
              </w:rPr>
            </w:pPr>
            <w:r w:rsidRPr="00C55A21">
              <w:rPr>
                <w:rFonts w:ascii="Comenia Serif" w:hAnsi="Comenia Serif" w:cs="Calibri"/>
                <w:sz w:val="18"/>
                <w:szCs w:val="18"/>
              </w:rPr>
              <w:t>používání v bytech a na balkónech přenosných grilů, rozdělávání otevřeného ohně (písm. p),</w:t>
            </w:r>
          </w:p>
          <w:p w14:paraId="54AB5680" w14:textId="573F1709" w:rsidR="00040664" w:rsidRPr="00C55A21" w:rsidRDefault="00040664" w:rsidP="008B4D83">
            <w:pPr>
              <w:pStyle w:val="normln1"/>
              <w:numPr>
                <w:ilvl w:val="0"/>
                <w:numId w:val="16"/>
              </w:numPr>
              <w:spacing w:after="120"/>
              <w:ind w:left="567" w:hanging="283"/>
              <w:jc w:val="both"/>
              <w:rPr>
                <w:rFonts w:ascii="Comenia Serif" w:hAnsi="Comenia Serif" w:cs="Calibri"/>
                <w:sz w:val="18"/>
                <w:szCs w:val="18"/>
              </w:rPr>
            </w:pPr>
            <w:r w:rsidRPr="00C55A21">
              <w:rPr>
                <w:rFonts w:ascii="Comenia Serif" w:hAnsi="Comenia Serif" w:cs="Calibri"/>
                <w:sz w:val="18"/>
                <w:szCs w:val="18"/>
              </w:rPr>
              <w:t>kouření ve všech prostorách kolejí, vyhazování nedopalků od cigaret před</w:t>
            </w:r>
            <w:r w:rsidR="00B9019F" w:rsidRPr="00C55A21">
              <w:rPr>
                <w:rFonts w:ascii="Comenia Serif" w:hAnsi="Comenia Serif" w:cs="Calibri"/>
                <w:sz w:val="18"/>
                <w:szCs w:val="18"/>
              </w:rPr>
              <w:t xml:space="preserve"> </w:t>
            </w:r>
            <w:r w:rsidRPr="00C55A21">
              <w:rPr>
                <w:rFonts w:ascii="Comenia Serif" w:hAnsi="Comenia Serif" w:cs="Calibri"/>
                <w:sz w:val="18"/>
                <w:szCs w:val="18"/>
              </w:rPr>
              <w:t>prostory kolej</w:t>
            </w:r>
            <w:r w:rsidR="008A794A">
              <w:rPr>
                <w:rFonts w:ascii="Comenia Serif" w:hAnsi="Comenia Serif" w:cs="Calibri"/>
                <w:sz w:val="18"/>
                <w:szCs w:val="18"/>
              </w:rPr>
              <w:t xml:space="preserve">í, </w:t>
            </w:r>
            <w:r w:rsidR="008A794A" w:rsidRPr="00B02E7A">
              <w:rPr>
                <w:rFonts w:ascii="Comenia Serif" w:hAnsi="Comenia Serif" w:cs="Calibri"/>
                <w:sz w:val="18"/>
                <w:szCs w:val="18"/>
              </w:rPr>
              <w:t>zákaz se týká i e-cigaret</w:t>
            </w:r>
            <w:r w:rsidRPr="00B02E7A">
              <w:rPr>
                <w:rFonts w:ascii="Comenia Serif" w:hAnsi="Comenia Serif" w:cs="Calibri"/>
                <w:sz w:val="18"/>
                <w:szCs w:val="18"/>
              </w:rPr>
              <w:t>,</w:t>
            </w:r>
            <w:r w:rsidRPr="00C55A21">
              <w:rPr>
                <w:rFonts w:ascii="Comenia Serif" w:hAnsi="Comenia Serif" w:cs="Calibri"/>
                <w:sz w:val="18"/>
                <w:szCs w:val="18"/>
              </w:rPr>
              <w:t xml:space="preserve"> chování nebo přechovávání zvířata na VŠK (písm. s) a t),</w:t>
            </w:r>
          </w:p>
          <w:p w14:paraId="4C225E77" w14:textId="77777777" w:rsidR="00040664" w:rsidRPr="00C55A21" w:rsidRDefault="00040664" w:rsidP="008B4D83">
            <w:pPr>
              <w:pStyle w:val="normln1"/>
              <w:numPr>
                <w:ilvl w:val="0"/>
                <w:numId w:val="16"/>
              </w:numPr>
              <w:spacing w:after="120"/>
              <w:ind w:left="567" w:hanging="283"/>
              <w:jc w:val="both"/>
              <w:rPr>
                <w:rFonts w:ascii="Comenia Serif" w:hAnsi="Comenia Serif" w:cs="Calibri"/>
                <w:sz w:val="18"/>
                <w:szCs w:val="18"/>
              </w:rPr>
            </w:pPr>
            <w:r w:rsidRPr="00C55A21">
              <w:rPr>
                <w:rFonts w:ascii="Comenia Serif" w:hAnsi="Comenia Serif" w:cs="Calibri"/>
                <w:sz w:val="18"/>
                <w:szCs w:val="18"/>
              </w:rPr>
              <w:t>provozování jakýchkoliv jiných nestandardních spotřebičů s vysokou energetickou náročností (písm. u),</w:t>
            </w:r>
          </w:p>
          <w:p w14:paraId="5D8EDFA2" w14:textId="77777777" w:rsidR="00040664" w:rsidRPr="00C55A21" w:rsidRDefault="00040664" w:rsidP="008B4D83">
            <w:pPr>
              <w:pStyle w:val="normln1"/>
              <w:numPr>
                <w:ilvl w:val="0"/>
                <w:numId w:val="16"/>
              </w:numPr>
              <w:spacing w:after="120"/>
              <w:ind w:left="567" w:hanging="283"/>
              <w:jc w:val="both"/>
              <w:rPr>
                <w:rFonts w:ascii="Comenia Serif" w:hAnsi="Comenia Serif" w:cs="Calibri"/>
                <w:sz w:val="18"/>
                <w:szCs w:val="18"/>
              </w:rPr>
            </w:pPr>
            <w:r w:rsidRPr="00C55A21">
              <w:rPr>
                <w:rFonts w:ascii="Comenia Serif" w:hAnsi="Comenia Serif" w:cs="Calibri"/>
                <w:sz w:val="18"/>
                <w:szCs w:val="18"/>
              </w:rPr>
              <w:t>umožnění přebývání (krátkodobého, přespání) a ubytování na VŠK osobám, které nejsou k ubytování přihlášeny nebo přijímat návštěvy jinak, než je uvedeno (písm. d).</w:t>
            </w:r>
          </w:p>
          <w:p w14:paraId="4D2632FA" w14:textId="483E5A9F" w:rsidR="00040664" w:rsidRPr="00C55A21" w:rsidRDefault="00040664" w:rsidP="00446AC0">
            <w:pPr>
              <w:pStyle w:val="normln1"/>
              <w:spacing w:after="120"/>
              <w:ind w:left="284"/>
              <w:jc w:val="both"/>
              <w:rPr>
                <w:rFonts w:ascii="Comenia Serif" w:hAnsi="Comenia Serif" w:cs="Calibri"/>
                <w:sz w:val="18"/>
                <w:szCs w:val="18"/>
              </w:rPr>
            </w:pPr>
            <w:r w:rsidRPr="00C55A21">
              <w:rPr>
                <w:rFonts w:ascii="Comenia Serif" w:hAnsi="Comenia Serif" w:cs="Calibri"/>
                <w:sz w:val="18"/>
                <w:szCs w:val="18"/>
              </w:rPr>
              <w:t xml:space="preserve">Zavazuje se uhradit smluvní pokutu ve výši podle tohoto článku. Absence předchozího upozornění nemá vliv na povinnost tuto pokutu zaplatit, </w:t>
            </w:r>
            <w:r w:rsidRPr="00C55A21">
              <w:rPr>
                <w:rFonts w:ascii="Comenia Serif" w:hAnsi="Comenia Serif" w:cs="Calibri"/>
                <w:sz w:val="18"/>
                <w:szCs w:val="18"/>
              </w:rPr>
              <w:lastRenderedPageBreak/>
              <w:t>zejména pokud z</w:t>
            </w:r>
            <w:r w:rsidR="00B9019F" w:rsidRPr="00C55A21">
              <w:rPr>
                <w:rFonts w:ascii="Comenia Serif" w:hAnsi="Comenia Serif" w:cs="Calibri"/>
                <w:sz w:val="18"/>
                <w:szCs w:val="18"/>
              </w:rPr>
              <w:t xml:space="preserve"> </w:t>
            </w:r>
            <w:r w:rsidRPr="00C55A21">
              <w:rPr>
                <w:rFonts w:ascii="Comenia Serif" w:hAnsi="Comenia Serif" w:cs="Calibri"/>
                <w:sz w:val="18"/>
                <w:szCs w:val="18"/>
              </w:rPr>
              <w:t>povahy v</w:t>
            </w:r>
            <w:r w:rsidRPr="00C55A21">
              <w:rPr>
                <w:rFonts w:ascii="Comenia Serif" w:hAnsi="Comenia Serif" w:cs="Comenia Serif"/>
                <w:sz w:val="18"/>
                <w:szCs w:val="18"/>
              </w:rPr>
              <w:t>ě</w:t>
            </w:r>
            <w:r w:rsidRPr="00C55A21">
              <w:rPr>
                <w:rFonts w:ascii="Comenia Serif" w:hAnsi="Comenia Serif" w:cs="Calibri"/>
                <w:sz w:val="18"/>
                <w:szCs w:val="18"/>
              </w:rPr>
              <w:t>ci takové upozornění není možné.</w:t>
            </w:r>
          </w:p>
          <w:p w14:paraId="4D7E7497" w14:textId="384CE08A" w:rsidR="00040664" w:rsidRPr="00C55A21" w:rsidRDefault="00040664" w:rsidP="00446AC0">
            <w:pPr>
              <w:pStyle w:val="normln1"/>
              <w:spacing w:after="120"/>
              <w:ind w:left="284"/>
              <w:jc w:val="both"/>
              <w:rPr>
                <w:rFonts w:ascii="Comenia Serif" w:hAnsi="Comenia Serif" w:cs="Calibri"/>
                <w:sz w:val="18"/>
                <w:szCs w:val="18"/>
              </w:rPr>
            </w:pPr>
            <w:r w:rsidRPr="00C55A21">
              <w:rPr>
                <w:rFonts w:ascii="Comenia Serif" w:hAnsi="Comenia Serif" w:cs="Calibri"/>
                <w:sz w:val="18"/>
                <w:szCs w:val="18"/>
              </w:rPr>
              <w:t>Porušení kolejního řádu uvedená v</w:t>
            </w:r>
            <w:r w:rsidRPr="00C55A21">
              <w:rPr>
                <w:rFonts w:ascii="Calibri" w:hAnsi="Calibri" w:cs="Calibri"/>
                <w:sz w:val="18"/>
                <w:szCs w:val="18"/>
              </w:rPr>
              <w:t> </w:t>
            </w:r>
            <w:r w:rsidRPr="00C55A21">
              <w:rPr>
                <w:rFonts w:ascii="Comenia Serif" w:hAnsi="Comenia Serif" w:cs="Calibri"/>
                <w:sz w:val="18"/>
                <w:szCs w:val="18"/>
              </w:rPr>
              <w:t>p</w:t>
            </w:r>
            <w:r w:rsidRPr="00C55A21">
              <w:rPr>
                <w:rFonts w:ascii="Comenia Serif" w:hAnsi="Comenia Serif" w:cs="Comenia Serif"/>
                <w:sz w:val="18"/>
                <w:szCs w:val="18"/>
              </w:rPr>
              <w:t>í</w:t>
            </w:r>
            <w:r w:rsidRPr="00C55A21">
              <w:rPr>
                <w:rFonts w:ascii="Comenia Serif" w:hAnsi="Comenia Serif" w:cs="Calibri"/>
                <w:sz w:val="18"/>
                <w:szCs w:val="18"/>
              </w:rPr>
              <w:t>sm.</w:t>
            </w:r>
            <w:r w:rsidR="00634B6E">
              <w:rPr>
                <w:rFonts w:ascii="Calibri" w:hAnsi="Calibri" w:cs="Calibri"/>
                <w:sz w:val="18"/>
                <w:szCs w:val="18"/>
              </w:rPr>
              <w:t> </w:t>
            </w:r>
            <w:r w:rsidRPr="00C55A21">
              <w:rPr>
                <w:rFonts w:ascii="Comenia Serif" w:hAnsi="Comenia Serif" w:cs="Calibri"/>
                <w:sz w:val="18"/>
                <w:szCs w:val="18"/>
              </w:rPr>
              <w:t>a.,</w:t>
            </w:r>
            <w:r w:rsidR="00B9019F" w:rsidRPr="00C55A21">
              <w:rPr>
                <w:rFonts w:ascii="Comenia Serif" w:hAnsi="Comenia Serif" w:cs="Calibri"/>
                <w:sz w:val="18"/>
                <w:szCs w:val="18"/>
              </w:rPr>
              <w:t xml:space="preserve"> </w:t>
            </w:r>
            <w:r w:rsidRPr="00C55A21">
              <w:rPr>
                <w:rFonts w:ascii="Comenia Serif" w:hAnsi="Comenia Serif" w:cs="Calibri"/>
                <w:sz w:val="18"/>
                <w:szCs w:val="18"/>
              </w:rPr>
              <w:t>odr</w:t>
            </w:r>
            <w:r w:rsidRPr="00C55A21">
              <w:rPr>
                <w:rFonts w:ascii="Comenia Serif" w:hAnsi="Comenia Serif" w:cs="Comenia Serif"/>
                <w:sz w:val="18"/>
                <w:szCs w:val="18"/>
              </w:rPr>
              <w:t>áž</w:t>
            </w:r>
            <w:r w:rsidRPr="00C55A21">
              <w:rPr>
                <w:rFonts w:ascii="Comenia Serif" w:hAnsi="Comenia Serif" w:cs="Calibri"/>
                <w:sz w:val="18"/>
                <w:szCs w:val="18"/>
              </w:rPr>
              <w:t>ce prvn</w:t>
            </w:r>
            <w:r w:rsidRPr="00C55A21">
              <w:rPr>
                <w:rFonts w:ascii="Comenia Serif" w:hAnsi="Comenia Serif" w:cs="Comenia Serif"/>
                <w:sz w:val="18"/>
                <w:szCs w:val="18"/>
              </w:rPr>
              <w:t>í</w:t>
            </w:r>
            <w:r w:rsidRPr="00C55A21">
              <w:rPr>
                <w:rFonts w:ascii="Comenia Serif" w:hAnsi="Comenia Serif" w:cs="Calibri"/>
                <w:sz w:val="18"/>
                <w:szCs w:val="18"/>
              </w:rPr>
              <w:t xml:space="preserve"> a</w:t>
            </w:r>
            <w:r w:rsidRPr="00C55A21">
              <w:rPr>
                <w:rFonts w:ascii="Comenia Serif" w:hAnsi="Comenia Serif" w:cs="Comenia Serif"/>
                <w:sz w:val="18"/>
                <w:szCs w:val="18"/>
              </w:rPr>
              <w:t>ž</w:t>
            </w:r>
            <w:r w:rsidRPr="00C55A21">
              <w:rPr>
                <w:rFonts w:ascii="Comenia Serif" w:hAnsi="Comenia Serif" w:cs="Calibri"/>
                <w:sz w:val="18"/>
                <w:szCs w:val="18"/>
              </w:rPr>
              <w:t xml:space="preserve"> t</w:t>
            </w:r>
            <w:r w:rsidRPr="00C55A21">
              <w:rPr>
                <w:rFonts w:ascii="Comenia Serif" w:hAnsi="Comenia Serif" w:cs="Comenia Serif"/>
                <w:sz w:val="18"/>
                <w:szCs w:val="18"/>
              </w:rPr>
              <w:t>ř</w:t>
            </w:r>
            <w:r w:rsidRPr="00C55A21">
              <w:rPr>
                <w:rFonts w:ascii="Comenia Serif" w:hAnsi="Comenia Serif" w:cs="Calibri"/>
                <w:sz w:val="18"/>
                <w:szCs w:val="18"/>
              </w:rPr>
              <w:t>et</w:t>
            </w:r>
            <w:r w:rsidRPr="00C55A21">
              <w:rPr>
                <w:rFonts w:ascii="Comenia Serif" w:hAnsi="Comenia Serif" w:cs="Comenia Serif"/>
                <w:sz w:val="18"/>
                <w:szCs w:val="18"/>
              </w:rPr>
              <w:t>í</w:t>
            </w:r>
            <w:r w:rsidRPr="00C55A21">
              <w:rPr>
                <w:rFonts w:ascii="Comenia Serif" w:hAnsi="Comenia Serif" w:cs="Calibri"/>
                <w:sz w:val="18"/>
                <w:szCs w:val="18"/>
              </w:rPr>
              <w:t xml:space="preserve"> a</w:t>
            </w:r>
            <w:r w:rsidR="00B9019F" w:rsidRPr="00C55A21">
              <w:rPr>
                <w:rFonts w:ascii="Comenia Serif" w:hAnsi="Comenia Serif" w:cs="Calibri"/>
                <w:sz w:val="18"/>
                <w:szCs w:val="18"/>
              </w:rPr>
              <w:t xml:space="preserve"> </w:t>
            </w:r>
            <w:r w:rsidRPr="00C55A21">
              <w:rPr>
                <w:rFonts w:ascii="Comenia Serif" w:hAnsi="Comenia Serif" w:cs="Calibri"/>
                <w:sz w:val="18"/>
                <w:szCs w:val="18"/>
              </w:rPr>
              <w:t>v</w:t>
            </w:r>
            <w:r w:rsidR="00B9019F" w:rsidRPr="00C55A21">
              <w:rPr>
                <w:rFonts w:ascii="Comenia Serif" w:hAnsi="Comenia Serif" w:cs="Calibri"/>
                <w:sz w:val="18"/>
                <w:szCs w:val="18"/>
              </w:rPr>
              <w:t xml:space="preserve"> </w:t>
            </w:r>
            <w:r w:rsidRPr="00C55A21">
              <w:rPr>
                <w:rFonts w:ascii="Comenia Serif" w:hAnsi="Comenia Serif" w:cs="Calibri"/>
                <w:sz w:val="18"/>
                <w:szCs w:val="18"/>
              </w:rPr>
              <w:t>p</w:t>
            </w:r>
            <w:r w:rsidRPr="00C55A21">
              <w:rPr>
                <w:rFonts w:ascii="Comenia Serif" w:hAnsi="Comenia Serif" w:cs="Comenia Serif"/>
                <w:sz w:val="18"/>
                <w:szCs w:val="18"/>
              </w:rPr>
              <w:t>í</w:t>
            </w:r>
            <w:r w:rsidRPr="00C55A21">
              <w:rPr>
                <w:rFonts w:ascii="Comenia Serif" w:hAnsi="Comenia Serif" w:cs="Calibri"/>
                <w:sz w:val="18"/>
                <w:szCs w:val="18"/>
              </w:rPr>
              <w:t>sm.</w:t>
            </w:r>
            <w:r w:rsidR="00B9019F" w:rsidRPr="00C55A21">
              <w:rPr>
                <w:rFonts w:ascii="Comenia Serif" w:hAnsi="Comenia Serif" w:cs="Calibri"/>
                <w:sz w:val="18"/>
                <w:szCs w:val="18"/>
              </w:rPr>
              <w:t xml:space="preserve"> </w:t>
            </w:r>
            <w:r w:rsidRPr="00C55A21">
              <w:rPr>
                <w:rFonts w:ascii="Comenia Serif" w:hAnsi="Comenia Serif" w:cs="Calibri"/>
                <w:sz w:val="18"/>
                <w:szCs w:val="18"/>
              </w:rPr>
              <w:t>b.,</w:t>
            </w:r>
            <w:r w:rsidR="00B9019F" w:rsidRPr="00C55A21">
              <w:rPr>
                <w:rFonts w:ascii="Comenia Serif" w:hAnsi="Comenia Serif" w:cs="Calibri"/>
                <w:sz w:val="18"/>
                <w:szCs w:val="18"/>
              </w:rPr>
              <w:t xml:space="preserve"> </w:t>
            </w:r>
            <w:r w:rsidRPr="00C55A21">
              <w:rPr>
                <w:rFonts w:ascii="Comenia Serif" w:hAnsi="Comenia Serif" w:cs="Calibri"/>
                <w:sz w:val="18"/>
                <w:szCs w:val="18"/>
              </w:rPr>
              <w:t>odr</w:t>
            </w:r>
            <w:r w:rsidRPr="00C55A21">
              <w:rPr>
                <w:rFonts w:ascii="Comenia Serif" w:hAnsi="Comenia Serif" w:cs="Comenia Serif"/>
                <w:sz w:val="18"/>
                <w:szCs w:val="18"/>
              </w:rPr>
              <w:t>áž</w:t>
            </w:r>
            <w:r w:rsidRPr="00C55A21">
              <w:rPr>
                <w:rFonts w:ascii="Comenia Serif" w:hAnsi="Comenia Serif" w:cs="Calibri"/>
                <w:sz w:val="18"/>
                <w:szCs w:val="18"/>
              </w:rPr>
              <w:t>ce prvn</w:t>
            </w:r>
            <w:r w:rsidRPr="00C55A21">
              <w:rPr>
                <w:rFonts w:ascii="Comenia Serif" w:hAnsi="Comenia Serif" w:cs="Comenia Serif"/>
                <w:sz w:val="18"/>
                <w:szCs w:val="18"/>
              </w:rPr>
              <w:t>í</w:t>
            </w:r>
            <w:r w:rsidRPr="00C55A21">
              <w:rPr>
                <w:rFonts w:ascii="Comenia Serif" w:hAnsi="Comenia Serif" w:cs="Calibri"/>
                <w:sz w:val="18"/>
                <w:szCs w:val="18"/>
              </w:rPr>
              <w:t xml:space="preserve"> a</w:t>
            </w:r>
            <w:r w:rsidRPr="00C55A21">
              <w:rPr>
                <w:rFonts w:ascii="Comenia Serif" w:hAnsi="Comenia Serif" w:cs="Comenia Serif"/>
                <w:sz w:val="18"/>
                <w:szCs w:val="18"/>
              </w:rPr>
              <w:t>ž</w:t>
            </w:r>
            <w:r w:rsidRPr="00C55A21">
              <w:rPr>
                <w:rFonts w:ascii="Comenia Serif" w:hAnsi="Comenia Serif" w:cs="Calibri"/>
                <w:sz w:val="18"/>
                <w:szCs w:val="18"/>
              </w:rPr>
              <w:t xml:space="preserve"> osmé má ubytovatel právo pokutovat částkou ve výši 500 Kč.</w:t>
            </w:r>
          </w:p>
          <w:p w14:paraId="074BA18C" w14:textId="03998A7D" w:rsidR="00040664" w:rsidRPr="00C55A21" w:rsidRDefault="00040664" w:rsidP="00446AC0">
            <w:pPr>
              <w:pStyle w:val="normln1"/>
              <w:spacing w:after="120"/>
              <w:ind w:left="284"/>
              <w:jc w:val="both"/>
              <w:rPr>
                <w:rFonts w:ascii="Comenia Serif" w:hAnsi="Comenia Serif" w:cs="Calibri"/>
                <w:sz w:val="18"/>
                <w:szCs w:val="18"/>
              </w:rPr>
            </w:pPr>
            <w:r w:rsidRPr="00C55A21">
              <w:rPr>
                <w:rFonts w:ascii="Comenia Serif" w:hAnsi="Comenia Serif" w:cs="Calibri"/>
                <w:sz w:val="18"/>
                <w:szCs w:val="18"/>
              </w:rPr>
              <w:t>Porušení kolejního řádu uvedená v</w:t>
            </w:r>
            <w:r w:rsidRPr="00C55A21">
              <w:rPr>
                <w:rFonts w:ascii="Calibri" w:hAnsi="Calibri" w:cs="Calibri"/>
                <w:sz w:val="18"/>
                <w:szCs w:val="18"/>
              </w:rPr>
              <w:t> </w:t>
            </w:r>
            <w:r w:rsidRPr="00C55A21">
              <w:rPr>
                <w:rFonts w:ascii="Comenia Serif" w:hAnsi="Comenia Serif" w:cs="Calibri"/>
                <w:sz w:val="18"/>
                <w:szCs w:val="18"/>
              </w:rPr>
              <w:t>p</w:t>
            </w:r>
            <w:r w:rsidRPr="00C55A21">
              <w:rPr>
                <w:rFonts w:ascii="Comenia Serif" w:hAnsi="Comenia Serif" w:cs="Comenia Serif"/>
                <w:sz w:val="18"/>
                <w:szCs w:val="18"/>
              </w:rPr>
              <w:t>í</w:t>
            </w:r>
            <w:r w:rsidRPr="00C55A21">
              <w:rPr>
                <w:rFonts w:ascii="Comenia Serif" w:hAnsi="Comenia Serif" w:cs="Calibri"/>
                <w:sz w:val="18"/>
                <w:szCs w:val="18"/>
              </w:rPr>
              <w:t>sm.</w:t>
            </w:r>
            <w:r w:rsidR="00634B6E">
              <w:rPr>
                <w:rFonts w:ascii="Calibri" w:hAnsi="Calibri" w:cs="Calibri"/>
                <w:sz w:val="18"/>
                <w:szCs w:val="18"/>
              </w:rPr>
              <w:t> </w:t>
            </w:r>
            <w:r w:rsidRPr="00C55A21">
              <w:rPr>
                <w:rFonts w:ascii="Comenia Serif" w:hAnsi="Comenia Serif" w:cs="Calibri"/>
                <w:sz w:val="18"/>
                <w:szCs w:val="18"/>
              </w:rPr>
              <w:t>b.,</w:t>
            </w:r>
            <w:r w:rsidR="00B9019F" w:rsidRPr="00C55A21">
              <w:rPr>
                <w:rFonts w:ascii="Comenia Serif" w:hAnsi="Comenia Serif" w:cs="Calibri"/>
                <w:sz w:val="18"/>
                <w:szCs w:val="18"/>
              </w:rPr>
              <w:t xml:space="preserve"> </w:t>
            </w:r>
            <w:r w:rsidRPr="00C55A21">
              <w:rPr>
                <w:rFonts w:ascii="Comenia Serif" w:hAnsi="Comenia Serif" w:cs="Calibri"/>
                <w:sz w:val="18"/>
                <w:szCs w:val="18"/>
              </w:rPr>
              <w:t>odr</w:t>
            </w:r>
            <w:r w:rsidRPr="00C55A21">
              <w:rPr>
                <w:rFonts w:ascii="Comenia Serif" w:hAnsi="Comenia Serif" w:cs="Comenia Serif"/>
                <w:sz w:val="18"/>
                <w:szCs w:val="18"/>
              </w:rPr>
              <w:t>áž</w:t>
            </w:r>
            <w:r w:rsidRPr="00C55A21">
              <w:rPr>
                <w:rFonts w:ascii="Comenia Serif" w:hAnsi="Comenia Serif" w:cs="Calibri"/>
                <w:sz w:val="18"/>
                <w:szCs w:val="18"/>
              </w:rPr>
              <w:t>ce deváté má ubytovatel právo pokutovat částkou ve výši 1.000 Kč.</w:t>
            </w:r>
          </w:p>
          <w:p w14:paraId="7B811F6B" w14:textId="63CD2864" w:rsidR="00040664" w:rsidRPr="00C55A21" w:rsidRDefault="00040664" w:rsidP="00446AC0">
            <w:pPr>
              <w:pStyle w:val="normln1"/>
              <w:spacing w:after="120"/>
              <w:ind w:left="284"/>
              <w:jc w:val="both"/>
              <w:rPr>
                <w:rFonts w:ascii="Comenia Serif" w:hAnsi="Comenia Serif" w:cs="Calibri"/>
                <w:sz w:val="18"/>
                <w:szCs w:val="18"/>
              </w:rPr>
            </w:pPr>
            <w:r w:rsidRPr="00C55A21">
              <w:rPr>
                <w:rFonts w:ascii="Comenia Serif" w:hAnsi="Comenia Serif" w:cs="Calibri"/>
                <w:sz w:val="18"/>
                <w:szCs w:val="18"/>
              </w:rPr>
              <w:t>Porušení kolejního řádu uvedené v</w:t>
            </w:r>
            <w:r w:rsidRPr="00C55A21">
              <w:rPr>
                <w:rFonts w:ascii="Calibri" w:hAnsi="Calibri" w:cs="Calibri"/>
                <w:sz w:val="18"/>
                <w:szCs w:val="18"/>
              </w:rPr>
              <w:t> </w:t>
            </w:r>
            <w:r w:rsidRPr="00C55A21">
              <w:rPr>
                <w:rFonts w:ascii="Comenia Serif" w:hAnsi="Comenia Serif" w:cs="Calibri"/>
                <w:sz w:val="18"/>
                <w:szCs w:val="18"/>
              </w:rPr>
              <w:t>p</w:t>
            </w:r>
            <w:r w:rsidRPr="00C55A21">
              <w:rPr>
                <w:rFonts w:ascii="Comenia Serif" w:hAnsi="Comenia Serif" w:cs="Comenia Serif"/>
                <w:sz w:val="18"/>
                <w:szCs w:val="18"/>
              </w:rPr>
              <w:t>í</w:t>
            </w:r>
            <w:r w:rsidRPr="00C55A21">
              <w:rPr>
                <w:rFonts w:ascii="Comenia Serif" w:hAnsi="Comenia Serif" w:cs="Calibri"/>
                <w:sz w:val="18"/>
                <w:szCs w:val="18"/>
              </w:rPr>
              <w:t>sm.</w:t>
            </w:r>
            <w:r w:rsidR="00634B6E">
              <w:rPr>
                <w:rFonts w:ascii="Calibri" w:hAnsi="Calibri" w:cs="Calibri"/>
                <w:sz w:val="18"/>
                <w:szCs w:val="18"/>
              </w:rPr>
              <w:t> </w:t>
            </w:r>
            <w:r w:rsidRPr="00C55A21">
              <w:rPr>
                <w:rFonts w:ascii="Comenia Serif" w:hAnsi="Comenia Serif" w:cs="Calibri"/>
                <w:sz w:val="18"/>
                <w:szCs w:val="18"/>
              </w:rPr>
              <w:t>a.,</w:t>
            </w:r>
            <w:r w:rsidR="00B9019F" w:rsidRPr="00C55A21">
              <w:rPr>
                <w:rFonts w:ascii="Comenia Serif" w:hAnsi="Comenia Serif" w:cs="Calibri"/>
                <w:sz w:val="18"/>
                <w:szCs w:val="18"/>
              </w:rPr>
              <w:t xml:space="preserve"> </w:t>
            </w:r>
            <w:r w:rsidRPr="00C55A21">
              <w:rPr>
                <w:rFonts w:ascii="Comenia Serif" w:hAnsi="Comenia Serif" w:cs="Calibri"/>
                <w:sz w:val="18"/>
                <w:szCs w:val="18"/>
              </w:rPr>
              <w:t>odr</w:t>
            </w:r>
            <w:r w:rsidRPr="00C55A21">
              <w:rPr>
                <w:rFonts w:ascii="Comenia Serif" w:hAnsi="Comenia Serif" w:cs="Comenia Serif"/>
                <w:sz w:val="18"/>
                <w:szCs w:val="18"/>
              </w:rPr>
              <w:t>áž</w:t>
            </w:r>
            <w:r w:rsidRPr="00C55A21">
              <w:rPr>
                <w:rFonts w:ascii="Comenia Serif" w:hAnsi="Comenia Serif" w:cs="Calibri"/>
                <w:sz w:val="18"/>
                <w:szCs w:val="18"/>
              </w:rPr>
              <w:t xml:space="preserve">ce </w:t>
            </w:r>
            <w:r w:rsidRPr="00C55A21">
              <w:rPr>
                <w:rFonts w:ascii="Comenia Serif" w:hAnsi="Comenia Serif" w:cs="Comenia Serif"/>
                <w:sz w:val="18"/>
                <w:szCs w:val="18"/>
              </w:rPr>
              <w:t>č</w:t>
            </w:r>
            <w:r w:rsidRPr="00C55A21">
              <w:rPr>
                <w:rFonts w:ascii="Comenia Serif" w:hAnsi="Comenia Serif" w:cs="Calibri"/>
                <w:sz w:val="18"/>
                <w:szCs w:val="18"/>
              </w:rPr>
              <w:t>tvrt</w:t>
            </w:r>
            <w:r w:rsidRPr="00C55A21">
              <w:rPr>
                <w:rFonts w:ascii="Comenia Serif" w:hAnsi="Comenia Serif" w:cs="Comenia Serif"/>
                <w:sz w:val="18"/>
                <w:szCs w:val="18"/>
              </w:rPr>
              <w:t>é</w:t>
            </w:r>
            <w:r w:rsidRPr="00C55A21">
              <w:rPr>
                <w:rFonts w:ascii="Comenia Serif" w:hAnsi="Comenia Serif" w:cs="Calibri"/>
                <w:sz w:val="18"/>
                <w:szCs w:val="18"/>
              </w:rPr>
              <w:t xml:space="preserve"> m</w:t>
            </w:r>
            <w:r w:rsidRPr="00C55A21">
              <w:rPr>
                <w:rFonts w:ascii="Comenia Serif" w:hAnsi="Comenia Serif" w:cs="Comenia Serif"/>
                <w:sz w:val="18"/>
                <w:szCs w:val="18"/>
              </w:rPr>
              <w:t>á</w:t>
            </w:r>
            <w:r w:rsidRPr="00C55A21">
              <w:rPr>
                <w:rFonts w:ascii="Comenia Serif" w:hAnsi="Comenia Serif" w:cs="Calibri"/>
                <w:sz w:val="18"/>
                <w:szCs w:val="18"/>
              </w:rPr>
              <w:t xml:space="preserve"> ubytovatel pr</w:t>
            </w:r>
            <w:r w:rsidRPr="00C55A21">
              <w:rPr>
                <w:rFonts w:ascii="Comenia Serif" w:hAnsi="Comenia Serif" w:cs="Comenia Serif"/>
                <w:sz w:val="18"/>
                <w:szCs w:val="18"/>
              </w:rPr>
              <w:t>á</w:t>
            </w:r>
            <w:r w:rsidRPr="00C55A21">
              <w:rPr>
                <w:rFonts w:ascii="Comenia Serif" w:hAnsi="Comenia Serif" w:cs="Calibri"/>
                <w:sz w:val="18"/>
                <w:szCs w:val="18"/>
              </w:rPr>
              <w:t xml:space="preserve">vo pokutovat </w:t>
            </w:r>
            <w:r w:rsidRPr="00C55A21">
              <w:rPr>
                <w:rFonts w:ascii="Comenia Serif" w:hAnsi="Comenia Serif" w:cs="Comenia Serif"/>
                <w:sz w:val="18"/>
                <w:szCs w:val="18"/>
              </w:rPr>
              <w:t>čá</w:t>
            </w:r>
            <w:r w:rsidRPr="00C55A21">
              <w:rPr>
                <w:rFonts w:ascii="Comenia Serif" w:hAnsi="Comenia Serif" w:cs="Calibri"/>
                <w:sz w:val="18"/>
                <w:szCs w:val="18"/>
              </w:rPr>
              <w:t>stkou a</w:t>
            </w:r>
            <w:r w:rsidRPr="00C55A21">
              <w:rPr>
                <w:rFonts w:ascii="Comenia Serif" w:hAnsi="Comenia Serif" w:cs="Comenia Serif"/>
                <w:sz w:val="18"/>
                <w:szCs w:val="18"/>
              </w:rPr>
              <w:t>ž</w:t>
            </w:r>
            <w:r w:rsidRPr="00C55A21">
              <w:rPr>
                <w:rFonts w:ascii="Comenia Serif" w:hAnsi="Comenia Serif" w:cs="Calibri"/>
                <w:sz w:val="18"/>
                <w:szCs w:val="18"/>
              </w:rPr>
              <w:t xml:space="preserve"> do v</w:t>
            </w:r>
            <w:r w:rsidRPr="00C55A21">
              <w:rPr>
                <w:rFonts w:ascii="Comenia Serif" w:hAnsi="Comenia Serif" w:cs="Comenia Serif"/>
                <w:sz w:val="18"/>
                <w:szCs w:val="18"/>
              </w:rPr>
              <w:t>ýš</w:t>
            </w:r>
            <w:r w:rsidRPr="00C55A21">
              <w:rPr>
                <w:rFonts w:ascii="Comenia Serif" w:hAnsi="Comenia Serif" w:cs="Calibri"/>
                <w:sz w:val="18"/>
                <w:szCs w:val="18"/>
              </w:rPr>
              <w:t>e ubytovac</w:t>
            </w:r>
            <w:r w:rsidRPr="00C55A21">
              <w:rPr>
                <w:rFonts w:ascii="Comenia Serif" w:hAnsi="Comenia Serif" w:cs="Comenia Serif"/>
                <w:sz w:val="18"/>
                <w:szCs w:val="18"/>
              </w:rPr>
              <w:t>í</w:t>
            </w:r>
            <w:r w:rsidRPr="00C55A21">
              <w:rPr>
                <w:rFonts w:ascii="Comenia Serif" w:hAnsi="Comenia Serif" w:cs="Calibri"/>
                <w:sz w:val="18"/>
                <w:szCs w:val="18"/>
              </w:rPr>
              <w:t xml:space="preserve"> kauce. V</w:t>
            </w:r>
            <w:r w:rsidR="00B9019F" w:rsidRPr="00C55A21">
              <w:rPr>
                <w:rFonts w:ascii="Comenia Serif" w:hAnsi="Comenia Serif" w:cs="Calibri"/>
                <w:sz w:val="18"/>
                <w:szCs w:val="18"/>
              </w:rPr>
              <w:t xml:space="preserve"> </w:t>
            </w:r>
            <w:r w:rsidRPr="00C55A21">
              <w:rPr>
                <w:rFonts w:ascii="Comenia Serif" w:hAnsi="Comenia Serif" w:cs="Calibri"/>
                <w:sz w:val="18"/>
                <w:szCs w:val="18"/>
              </w:rPr>
              <w:t>takov</w:t>
            </w:r>
            <w:r w:rsidRPr="00C55A21">
              <w:rPr>
                <w:rFonts w:ascii="Comenia Serif" w:hAnsi="Comenia Serif" w:cs="Comenia Serif"/>
                <w:sz w:val="18"/>
                <w:szCs w:val="18"/>
              </w:rPr>
              <w:t>é</w:t>
            </w:r>
            <w:r w:rsidRPr="00C55A21">
              <w:rPr>
                <w:rFonts w:ascii="Comenia Serif" w:hAnsi="Comenia Serif" w:cs="Calibri"/>
                <w:sz w:val="18"/>
                <w:szCs w:val="18"/>
              </w:rPr>
              <w:t>m p</w:t>
            </w:r>
            <w:r w:rsidRPr="00C55A21">
              <w:rPr>
                <w:rFonts w:ascii="Comenia Serif" w:hAnsi="Comenia Serif" w:cs="Comenia Serif"/>
                <w:sz w:val="18"/>
                <w:szCs w:val="18"/>
              </w:rPr>
              <w:t>ří</w:t>
            </w:r>
            <w:r w:rsidRPr="00C55A21">
              <w:rPr>
                <w:rFonts w:ascii="Comenia Serif" w:hAnsi="Comenia Serif" w:cs="Calibri"/>
                <w:sz w:val="18"/>
                <w:szCs w:val="18"/>
              </w:rPr>
              <w:t>pad</w:t>
            </w:r>
            <w:r w:rsidRPr="00C55A21">
              <w:rPr>
                <w:rFonts w:ascii="Comenia Serif" w:hAnsi="Comenia Serif" w:cs="Comenia Serif"/>
                <w:sz w:val="18"/>
                <w:szCs w:val="18"/>
              </w:rPr>
              <w:t>ě</w:t>
            </w:r>
            <w:r w:rsidRPr="00C55A21">
              <w:rPr>
                <w:rFonts w:ascii="Comenia Serif" w:hAnsi="Comenia Serif" w:cs="Calibri"/>
                <w:sz w:val="18"/>
                <w:szCs w:val="18"/>
              </w:rPr>
              <w:t xml:space="preserve"> se ubytovac</w:t>
            </w:r>
            <w:r w:rsidRPr="00C55A21">
              <w:rPr>
                <w:rFonts w:ascii="Comenia Serif" w:hAnsi="Comenia Serif" w:cs="Comenia Serif"/>
                <w:sz w:val="18"/>
                <w:szCs w:val="18"/>
              </w:rPr>
              <w:t>í</w:t>
            </w:r>
            <w:r w:rsidRPr="00C55A21">
              <w:rPr>
                <w:rFonts w:ascii="Comenia Serif" w:hAnsi="Comenia Serif" w:cs="Calibri"/>
                <w:sz w:val="18"/>
                <w:szCs w:val="18"/>
              </w:rPr>
              <w:t xml:space="preserve"> kauce vrac</w:t>
            </w:r>
            <w:r w:rsidRPr="00C55A21">
              <w:rPr>
                <w:rFonts w:ascii="Comenia Serif" w:hAnsi="Comenia Serif" w:cs="Comenia Serif"/>
                <w:sz w:val="18"/>
                <w:szCs w:val="18"/>
              </w:rPr>
              <w:t>í</w:t>
            </w:r>
            <w:r w:rsidRPr="00C55A21">
              <w:rPr>
                <w:rFonts w:ascii="Comenia Serif" w:hAnsi="Comenia Serif" w:cs="Calibri"/>
                <w:sz w:val="18"/>
                <w:szCs w:val="18"/>
              </w:rPr>
              <w:t xml:space="preserve"> takto zkr</w:t>
            </w:r>
            <w:r w:rsidRPr="00C55A21">
              <w:rPr>
                <w:rFonts w:ascii="Comenia Serif" w:hAnsi="Comenia Serif" w:cs="Comenia Serif"/>
                <w:sz w:val="18"/>
                <w:szCs w:val="18"/>
              </w:rPr>
              <w:t>á</w:t>
            </w:r>
            <w:r w:rsidRPr="00C55A21">
              <w:rPr>
                <w:rFonts w:ascii="Comenia Serif" w:hAnsi="Comenia Serif" w:cs="Calibri"/>
                <w:sz w:val="18"/>
                <w:szCs w:val="18"/>
              </w:rPr>
              <w:t>cen</w:t>
            </w:r>
            <w:r w:rsidRPr="00C55A21">
              <w:rPr>
                <w:rFonts w:ascii="Comenia Serif" w:hAnsi="Comenia Serif" w:cs="Comenia Serif"/>
                <w:sz w:val="18"/>
                <w:szCs w:val="18"/>
              </w:rPr>
              <w:t>á</w:t>
            </w:r>
            <w:r w:rsidRPr="00C55A21">
              <w:rPr>
                <w:rFonts w:ascii="Comenia Serif" w:hAnsi="Comenia Serif" w:cs="Calibri"/>
                <w:sz w:val="18"/>
                <w:szCs w:val="18"/>
              </w:rPr>
              <w:t>, p</w:t>
            </w:r>
            <w:r w:rsidRPr="00C55A21">
              <w:rPr>
                <w:rFonts w:ascii="Comenia Serif" w:hAnsi="Comenia Serif" w:cs="Comenia Serif"/>
                <w:sz w:val="18"/>
                <w:szCs w:val="18"/>
              </w:rPr>
              <w:t>ří</w:t>
            </w:r>
            <w:r w:rsidRPr="00C55A21">
              <w:rPr>
                <w:rFonts w:ascii="Comenia Serif" w:hAnsi="Comenia Serif" w:cs="Calibri"/>
                <w:sz w:val="18"/>
                <w:szCs w:val="18"/>
              </w:rPr>
              <w:t>p. se nevrac</w:t>
            </w:r>
            <w:r w:rsidRPr="00C55A21">
              <w:rPr>
                <w:rFonts w:ascii="Comenia Serif" w:hAnsi="Comenia Serif" w:cs="Comenia Serif"/>
                <w:sz w:val="18"/>
                <w:szCs w:val="18"/>
              </w:rPr>
              <w:t>í</w:t>
            </w:r>
            <w:r w:rsidRPr="00C55A21">
              <w:rPr>
                <w:rFonts w:ascii="Comenia Serif" w:hAnsi="Comenia Serif" w:cs="Calibri"/>
                <w:sz w:val="18"/>
                <w:szCs w:val="18"/>
              </w:rPr>
              <w:t>, a to v</w:t>
            </w:r>
            <w:r w:rsidR="00B9019F" w:rsidRPr="00C55A21">
              <w:rPr>
                <w:rFonts w:ascii="Comenia Serif" w:hAnsi="Comenia Serif" w:cs="Calibri"/>
                <w:sz w:val="18"/>
                <w:szCs w:val="18"/>
              </w:rPr>
              <w:t xml:space="preserve"> </w:t>
            </w:r>
            <w:r w:rsidRPr="00C55A21">
              <w:rPr>
                <w:rFonts w:ascii="Comenia Serif" w:hAnsi="Comenia Serif" w:cs="Calibri"/>
                <w:sz w:val="18"/>
                <w:szCs w:val="18"/>
              </w:rPr>
              <w:t>souladu s</w:t>
            </w:r>
            <w:r w:rsidR="00B9019F" w:rsidRPr="00C55A21">
              <w:rPr>
                <w:rFonts w:ascii="Comenia Serif" w:hAnsi="Comenia Serif" w:cs="Calibri"/>
                <w:sz w:val="18"/>
                <w:szCs w:val="18"/>
              </w:rPr>
              <w:t xml:space="preserve"> </w:t>
            </w:r>
            <w:r w:rsidRPr="00C55A21">
              <w:rPr>
                <w:rFonts w:ascii="Comenia Serif" w:hAnsi="Comenia Serif" w:cs="Calibri"/>
                <w:sz w:val="18"/>
                <w:szCs w:val="18"/>
              </w:rPr>
              <w:t>ustanoven</w:t>
            </w:r>
            <w:r w:rsidRPr="00C55A21">
              <w:rPr>
                <w:rFonts w:ascii="Comenia Serif" w:hAnsi="Comenia Serif" w:cs="Comenia Serif"/>
                <w:sz w:val="18"/>
                <w:szCs w:val="18"/>
              </w:rPr>
              <w:t>í</w:t>
            </w:r>
            <w:r w:rsidRPr="00C55A21">
              <w:rPr>
                <w:rFonts w:ascii="Comenia Serif" w:hAnsi="Comenia Serif" w:cs="Calibri"/>
                <w:sz w:val="18"/>
                <w:szCs w:val="18"/>
              </w:rPr>
              <w:t>mi kolejn</w:t>
            </w:r>
            <w:r w:rsidRPr="00C55A21">
              <w:rPr>
                <w:rFonts w:ascii="Comenia Serif" w:hAnsi="Comenia Serif" w:cs="Comenia Serif"/>
                <w:sz w:val="18"/>
                <w:szCs w:val="18"/>
              </w:rPr>
              <w:t>í</w:t>
            </w:r>
            <w:r w:rsidRPr="00C55A21">
              <w:rPr>
                <w:rFonts w:ascii="Comenia Serif" w:hAnsi="Comenia Serif" w:cs="Calibri"/>
                <w:sz w:val="18"/>
                <w:szCs w:val="18"/>
              </w:rPr>
              <w:t xml:space="preserve">ho </w:t>
            </w:r>
            <w:r w:rsidRPr="00C55A21">
              <w:rPr>
                <w:rFonts w:ascii="Comenia Serif" w:hAnsi="Comenia Serif" w:cs="Comenia Serif"/>
                <w:sz w:val="18"/>
                <w:szCs w:val="18"/>
              </w:rPr>
              <w:t>řá</w:t>
            </w:r>
            <w:r w:rsidRPr="00C55A21">
              <w:rPr>
                <w:rFonts w:ascii="Comenia Serif" w:hAnsi="Comenia Serif" w:cs="Calibri"/>
                <w:sz w:val="18"/>
                <w:szCs w:val="18"/>
              </w:rPr>
              <w:t>du.</w:t>
            </w:r>
          </w:p>
          <w:p w14:paraId="239F487B" w14:textId="46850D4E" w:rsidR="00040664" w:rsidRPr="00C55A21" w:rsidRDefault="00040664" w:rsidP="00446AC0">
            <w:pPr>
              <w:pStyle w:val="normln1"/>
              <w:spacing w:after="120"/>
              <w:ind w:left="284"/>
              <w:jc w:val="both"/>
              <w:rPr>
                <w:rFonts w:ascii="Comenia Serif" w:hAnsi="Comenia Serif" w:cs="Calibri"/>
                <w:sz w:val="18"/>
                <w:szCs w:val="18"/>
              </w:rPr>
            </w:pPr>
            <w:r w:rsidRPr="00C55A21">
              <w:rPr>
                <w:rFonts w:ascii="Comenia Serif" w:hAnsi="Comenia Serif" w:cs="Calibri"/>
                <w:sz w:val="18"/>
                <w:szCs w:val="18"/>
              </w:rPr>
              <w:t>Za opakované porušení výše uvedených výše uvedených ustanovení kolejního řádu má ubytovatel právo ubytovanému účtovat smluvní pokutu ve výši 1.000 Kč.</w:t>
            </w:r>
          </w:p>
          <w:p w14:paraId="30AC4CDC" w14:textId="77777777" w:rsidR="00040664" w:rsidRPr="00C55A21" w:rsidRDefault="00040664" w:rsidP="00446AC0">
            <w:pPr>
              <w:pStyle w:val="Styl4"/>
              <w:ind w:left="284"/>
              <w:rPr>
                <w:sz w:val="18"/>
                <w:szCs w:val="18"/>
              </w:rPr>
            </w:pPr>
            <w:r w:rsidRPr="00C55A21">
              <w:rPr>
                <w:sz w:val="18"/>
                <w:szCs w:val="18"/>
              </w:rPr>
              <w:t>Ubytovatel a ubytovaný souhlasí, že zaplacením smluvní pokuty není dotčeno právo na</w:t>
            </w:r>
            <w:r w:rsidRPr="00C55A21">
              <w:rPr>
                <w:rFonts w:ascii="Calibri" w:hAnsi="Calibri"/>
                <w:sz w:val="18"/>
                <w:szCs w:val="18"/>
              </w:rPr>
              <w:t> </w:t>
            </w:r>
            <w:r w:rsidRPr="00C55A21">
              <w:rPr>
                <w:sz w:val="18"/>
                <w:szCs w:val="18"/>
              </w:rPr>
              <w:t>náhradu škody, která ubytovateli vznikla v</w:t>
            </w:r>
            <w:r w:rsidRPr="00C55A21">
              <w:rPr>
                <w:rFonts w:ascii="Calibri" w:hAnsi="Calibri"/>
                <w:sz w:val="18"/>
                <w:szCs w:val="18"/>
              </w:rPr>
              <w:t> </w:t>
            </w:r>
            <w:r w:rsidRPr="00C55A21">
              <w:rPr>
                <w:sz w:val="18"/>
                <w:szCs w:val="18"/>
              </w:rPr>
              <w:t>souvislosti s</w:t>
            </w:r>
            <w:r w:rsidRPr="00C55A21">
              <w:rPr>
                <w:rFonts w:ascii="Calibri" w:hAnsi="Calibri"/>
                <w:sz w:val="18"/>
                <w:szCs w:val="18"/>
              </w:rPr>
              <w:t> </w:t>
            </w:r>
            <w:r w:rsidRPr="00C55A21">
              <w:rPr>
                <w:sz w:val="18"/>
                <w:szCs w:val="18"/>
              </w:rPr>
              <w:t>poru</w:t>
            </w:r>
            <w:r w:rsidRPr="00C55A21">
              <w:rPr>
                <w:rFonts w:cs="Comenia Serif"/>
                <w:sz w:val="18"/>
                <w:szCs w:val="18"/>
              </w:rPr>
              <w:t>š</w:t>
            </w:r>
            <w:r w:rsidRPr="00C55A21">
              <w:rPr>
                <w:sz w:val="18"/>
                <w:szCs w:val="18"/>
              </w:rPr>
              <w:t>en</w:t>
            </w:r>
            <w:r w:rsidRPr="00C55A21">
              <w:rPr>
                <w:rFonts w:cs="Comenia Serif"/>
                <w:sz w:val="18"/>
                <w:szCs w:val="18"/>
              </w:rPr>
              <w:t>í</w:t>
            </w:r>
            <w:r w:rsidRPr="00C55A21">
              <w:rPr>
                <w:sz w:val="18"/>
                <w:szCs w:val="18"/>
              </w:rPr>
              <w:t>m povinnost</w:t>
            </w:r>
            <w:r w:rsidRPr="00C55A21">
              <w:rPr>
                <w:rFonts w:cs="Comenia Serif"/>
                <w:sz w:val="18"/>
                <w:szCs w:val="18"/>
              </w:rPr>
              <w:t>í</w:t>
            </w:r>
            <w:r w:rsidRPr="00C55A21">
              <w:rPr>
                <w:sz w:val="18"/>
                <w:szCs w:val="18"/>
              </w:rPr>
              <w:t xml:space="preserve"> ubytovan</w:t>
            </w:r>
            <w:r w:rsidRPr="00C55A21">
              <w:rPr>
                <w:rFonts w:cs="Comenia Serif"/>
                <w:sz w:val="18"/>
                <w:szCs w:val="18"/>
              </w:rPr>
              <w:t>é</w:t>
            </w:r>
            <w:r w:rsidRPr="00C55A21">
              <w:rPr>
                <w:sz w:val="18"/>
                <w:szCs w:val="18"/>
              </w:rPr>
              <w:t>ho. Uhrazen</w:t>
            </w:r>
            <w:r w:rsidRPr="00C55A21">
              <w:rPr>
                <w:rFonts w:cs="Comenia Serif"/>
                <w:sz w:val="18"/>
                <w:szCs w:val="18"/>
              </w:rPr>
              <w:t>í</w:t>
            </w:r>
            <w:r w:rsidRPr="00C55A21">
              <w:rPr>
                <w:sz w:val="18"/>
                <w:szCs w:val="18"/>
              </w:rPr>
              <w:t xml:space="preserve"> </w:t>
            </w:r>
            <w:r w:rsidRPr="00C55A21">
              <w:rPr>
                <w:rFonts w:cs="Comenia Serif"/>
                <w:sz w:val="18"/>
                <w:szCs w:val="18"/>
              </w:rPr>
              <w:t>š</w:t>
            </w:r>
            <w:r w:rsidRPr="00C55A21">
              <w:rPr>
                <w:sz w:val="18"/>
                <w:szCs w:val="18"/>
              </w:rPr>
              <w:t>kody m</w:t>
            </w:r>
            <w:r w:rsidRPr="00C55A21">
              <w:rPr>
                <w:rFonts w:cs="Comenia Serif"/>
                <w:sz w:val="18"/>
                <w:szCs w:val="18"/>
              </w:rPr>
              <w:t>ůž</w:t>
            </w:r>
            <w:r w:rsidRPr="00C55A21">
              <w:rPr>
                <w:sz w:val="18"/>
                <w:szCs w:val="18"/>
              </w:rPr>
              <w:t>e ubytovatel po ubytovan</w:t>
            </w:r>
            <w:r w:rsidRPr="00C55A21">
              <w:rPr>
                <w:rFonts w:cs="Comenia Serif"/>
                <w:sz w:val="18"/>
                <w:szCs w:val="18"/>
              </w:rPr>
              <w:t>é</w:t>
            </w:r>
            <w:r w:rsidRPr="00C55A21">
              <w:rPr>
                <w:sz w:val="18"/>
                <w:szCs w:val="18"/>
              </w:rPr>
              <w:t>m po</w:t>
            </w:r>
            <w:r w:rsidRPr="00C55A21">
              <w:rPr>
                <w:rFonts w:cs="Comenia Serif"/>
                <w:sz w:val="18"/>
                <w:szCs w:val="18"/>
              </w:rPr>
              <w:t>ž</w:t>
            </w:r>
            <w:r w:rsidRPr="00C55A21">
              <w:rPr>
                <w:sz w:val="18"/>
                <w:szCs w:val="18"/>
              </w:rPr>
              <w:t>adovat i po z</w:t>
            </w:r>
            <w:r w:rsidRPr="00C55A21">
              <w:rPr>
                <w:rFonts w:cs="Comenia Serif"/>
                <w:sz w:val="18"/>
                <w:szCs w:val="18"/>
              </w:rPr>
              <w:t>á</w:t>
            </w:r>
            <w:r w:rsidRPr="00C55A21">
              <w:rPr>
                <w:sz w:val="18"/>
                <w:szCs w:val="18"/>
              </w:rPr>
              <w:t>niku ubytov</w:t>
            </w:r>
            <w:r w:rsidRPr="00C55A21">
              <w:rPr>
                <w:rFonts w:cs="Comenia Serif"/>
                <w:sz w:val="18"/>
                <w:szCs w:val="18"/>
              </w:rPr>
              <w:t>á</w:t>
            </w:r>
            <w:r w:rsidRPr="00C55A21">
              <w:rPr>
                <w:sz w:val="18"/>
                <w:szCs w:val="18"/>
              </w:rPr>
              <w:t>n</w:t>
            </w:r>
            <w:r w:rsidRPr="00C55A21">
              <w:rPr>
                <w:rFonts w:cs="Comenia Serif"/>
                <w:sz w:val="18"/>
                <w:szCs w:val="18"/>
              </w:rPr>
              <w:t>í</w:t>
            </w:r>
            <w:r w:rsidRPr="00C55A21">
              <w:rPr>
                <w:sz w:val="18"/>
                <w:szCs w:val="18"/>
              </w:rPr>
              <w:t xml:space="preserve"> a skon</w:t>
            </w:r>
            <w:r w:rsidRPr="00C55A21">
              <w:rPr>
                <w:rFonts w:cs="Comenia Serif"/>
                <w:sz w:val="18"/>
                <w:szCs w:val="18"/>
              </w:rPr>
              <w:t>č</w:t>
            </w:r>
            <w:r w:rsidRPr="00C55A21">
              <w:rPr>
                <w:sz w:val="18"/>
                <w:szCs w:val="18"/>
              </w:rPr>
              <w:t>en</w:t>
            </w:r>
            <w:r w:rsidRPr="00C55A21">
              <w:rPr>
                <w:rFonts w:cs="Comenia Serif"/>
                <w:sz w:val="18"/>
                <w:szCs w:val="18"/>
              </w:rPr>
              <w:t>í</w:t>
            </w:r>
            <w:r w:rsidRPr="00C55A21">
              <w:rPr>
                <w:sz w:val="18"/>
                <w:szCs w:val="18"/>
              </w:rPr>
              <w:t xml:space="preserve"> t</w:t>
            </w:r>
            <w:r w:rsidRPr="00C55A21">
              <w:rPr>
                <w:rFonts w:cs="Comenia Serif"/>
                <w:sz w:val="18"/>
                <w:szCs w:val="18"/>
              </w:rPr>
              <w:t>é</w:t>
            </w:r>
            <w:r w:rsidRPr="00C55A21">
              <w:rPr>
                <w:sz w:val="18"/>
                <w:szCs w:val="18"/>
              </w:rPr>
              <w:t>to smlouvy.</w:t>
            </w:r>
          </w:p>
          <w:p w14:paraId="44E5E5B3" w14:textId="1823A9BC" w:rsidR="006F1A8E" w:rsidRPr="006F1A8E" w:rsidRDefault="00040664" w:rsidP="006F1A8E">
            <w:pPr>
              <w:pStyle w:val="Styl4"/>
              <w:ind w:left="284"/>
              <w:rPr>
                <w:sz w:val="18"/>
                <w:szCs w:val="18"/>
              </w:rPr>
            </w:pPr>
            <w:r w:rsidRPr="00C55A21">
              <w:rPr>
                <w:sz w:val="18"/>
                <w:szCs w:val="18"/>
              </w:rPr>
              <w:t>Smluvní strany souhlasí, že paušální vyčíslení náhrad za škodu v ceníku kolejí pro</w:t>
            </w:r>
            <w:r w:rsidR="007A76C1" w:rsidRPr="00C55A21">
              <w:rPr>
                <w:sz w:val="18"/>
                <w:szCs w:val="18"/>
              </w:rPr>
              <w:t xml:space="preserve"> </w:t>
            </w:r>
            <w:r w:rsidRPr="00C55A21">
              <w:rPr>
                <w:sz w:val="18"/>
                <w:szCs w:val="18"/>
              </w:rPr>
              <w:t>jednotlivá individuální zařízení a vybavení přiměřeným způsobem odpovídají skutečnosti a ubytovaný se zavazuje při poškození, zničení či ztrátě zaplatit škodu v</w:t>
            </w:r>
            <w:r w:rsidR="007A76C1" w:rsidRPr="00C55A21">
              <w:rPr>
                <w:sz w:val="18"/>
                <w:szCs w:val="18"/>
              </w:rPr>
              <w:t xml:space="preserve"> </w:t>
            </w:r>
            <w:r w:rsidRPr="00C55A21">
              <w:rPr>
                <w:sz w:val="18"/>
                <w:szCs w:val="18"/>
              </w:rPr>
              <w:t>odpov</w:t>
            </w:r>
            <w:r w:rsidRPr="00C55A21">
              <w:rPr>
                <w:rFonts w:cs="Comenia Serif"/>
                <w:sz w:val="18"/>
                <w:szCs w:val="18"/>
              </w:rPr>
              <w:t>í</w:t>
            </w:r>
            <w:r w:rsidRPr="00C55A21">
              <w:rPr>
                <w:sz w:val="18"/>
                <w:szCs w:val="18"/>
              </w:rPr>
              <w:t>daj</w:t>
            </w:r>
            <w:r w:rsidRPr="00C55A21">
              <w:rPr>
                <w:rFonts w:cs="Comenia Serif"/>
                <w:sz w:val="18"/>
                <w:szCs w:val="18"/>
              </w:rPr>
              <w:t>í</w:t>
            </w:r>
            <w:r w:rsidRPr="00C55A21">
              <w:rPr>
                <w:sz w:val="18"/>
                <w:szCs w:val="18"/>
              </w:rPr>
              <w:t>c</w:t>
            </w:r>
            <w:r w:rsidRPr="00C55A21">
              <w:rPr>
                <w:rFonts w:cs="Comenia Serif"/>
                <w:sz w:val="18"/>
                <w:szCs w:val="18"/>
              </w:rPr>
              <w:t>í</w:t>
            </w:r>
            <w:r w:rsidRPr="00C55A21">
              <w:rPr>
                <w:sz w:val="18"/>
                <w:szCs w:val="18"/>
              </w:rPr>
              <w:t xml:space="preserve"> v</w:t>
            </w:r>
            <w:r w:rsidRPr="00C55A21">
              <w:rPr>
                <w:rFonts w:cs="Comenia Serif"/>
                <w:sz w:val="18"/>
                <w:szCs w:val="18"/>
              </w:rPr>
              <w:t>ýš</w:t>
            </w:r>
            <w:r w:rsidRPr="00C55A21">
              <w:rPr>
                <w:sz w:val="18"/>
                <w:szCs w:val="18"/>
              </w:rPr>
              <w:t>i. Výčet v</w:t>
            </w:r>
            <w:r w:rsidR="007A76C1" w:rsidRPr="00C55A21">
              <w:rPr>
                <w:sz w:val="18"/>
                <w:szCs w:val="18"/>
              </w:rPr>
              <w:t xml:space="preserve"> </w:t>
            </w:r>
            <w:r w:rsidRPr="00C55A21">
              <w:rPr>
                <w:sz w:val="18"/>
                <w:szCs w:val="18"/>
              </w:rPr>
              <w:t>cen</w:t>
            </w:r>
            <w:r w:rsidRPr="00C55A21">
              <w:rPr>
                <w:rFonts w:cs="Comenia Serif"/>
                <w:sz w:val="18"/>
                <w:szCs w:val="18"/>
              </w:rPr>
              <w:t>í</w:t>
            </w:r>
            <w:r w:rsidRPr="00C55A21">
              <w:rPr>
                <w:sz w:val="18"/>
                <w:szCs w:val="18"/>
              </w:rPr>
              <w:t>ku dle v</w:t>
            </w:r>
            <w:r w:rsidRPr="00C55A21">
              <w:rPr>
                <w:rFonts w:cs="Comenia Serif"/>
                <w:sz w:val="18"/>
                <w:szCs w:val="18"/>
              </w:rPr>
              <w:t>ě</w:t>
            </w:r>
            <w:r w:rsidRPr="00C55A21">
              <w:rPr>
                <w:sz w:val="18"/>
                <w:szCs w:val="18"/>
              </w:rPr>
              <w:t>ty prvn</w:t>
            </w:r>
            <w:r w:rsidRPr="00C55A21">
              <w:rPr>
                <w:rFonts w:cs="Comenia Serif"/>
                <w:sz w:val="18"/>
                <w:szCs w:val="18"/>
              </w:rPr>
              <w:t>í</w:t>
            </w:r>
            <w:r w:rsidRPr="00C55A21">
              <w:rPr>
                <w:sz w:val="18"/>
                <w:szCs w:val="18"/>
              </w:rPr>
              <w:t xml:space="preserve"> je pouze demonstrativn</w:t>
            </w:r>
            <w:r w:rsidRPr="00C55A21">
              <w:rPr>
                <w:rFonts w:cs="Comenia Serif"/>
                <w:sz w:val="18"/>
                <w:szCs w:val="18"/>
              </w:rPr>
              <w:t>í</w:t>
            </w:r>
            <w:r w:rsidRPr="00C55A21">
              <w:rPr>
                <w:sz w:val="18"/>
                <w:szCs w:val="18"/>
              </w:rPr>
              <w:t xml:space="preserve"> a pro </w:t>
            </w:r>
            <w:r w:rsidRPr="00C55A21">
              <w:rPr>
                <w:rFonts w:cs="Comenia Serif"/>
                <w:sz w:val="18"/>
                <w:szCs w:val="18"/>
              </w:rPr>
              <w:t>š</w:t>
            </w:r>
            <w:r w:rsidRPr="00C55A21">
              <w:rPr>
                <w:sz w:val="18"/>
                <w:szCs w:val="18"/>
              </w:rPr>
              <w:t>kody v</w:t>
            </w:r>
            <w:r w:rsidRPr="00C55A21">
              <w:rPr>
                <w:rFonts w:ascii="Calibri" w:hAnsi="Calibri"/>
                <w:sz w:val="18"/>
                <w:szCs w:val="18"/>
              </w:rPr>
              <w:t> </w:t>
            </w:r>
            <w:r w:rsidRPr="00C55A21">
              <w:rPr>
                <w:sz w:val="18"/>
                <w:szCs w:val="18"/>
              </w:rPr>
              <w:t>cen</w:t>
            </w:r>
            <w:r w:rsidRPr="00C55A21">
              <w:rPr>
                <w:rFonts w:cs="Comenia Serif"/>
                <w:sz w:val="18"/>
                <w:szCs w:val="18"/>
              </w:rPr>
              <w:t>í</w:t>
            </w:r>
            <w:r w:rsidRPr="00C55A21">
              <w:rPr>
                <w:sz w:val="18"/>
                <w:szCs w:val="18"/>
              </w:rPr>
              <w:t>ku v</w:t>
            </w:r>
            <w:r w:rsidRPr="00C55A21">
              <w:rPr>
                <w:rFonts w:ascii="Calibri" w:hAnsi="Calibri"/>
                <w:sz w:val="18"/>
                <w:szCs w:val="18"/>
              </w:rPr>
              <w:t> </w:t>
            </w:r>
            <w:r w:rsidRPr="00C55A21">
              <w:rPr>
                <w:sz w:val="18"/>
                <w:szCs w:val="18"/>
              </w:rPr>
              <w:t>pau</w:t>
            </w:r>
            <w:r w:rsidRPr="00C55A21">
              <w:rPr>
                <w:rFonts w:cs="Comenia Serif"/>
                <w:sz w:val="18"/>
                <w:szCs w:val="18"/>
              </w:rPr>
              <w:t>šá</w:t>
            </w:r>
            <w:r w:rsidRPr="00C55A21">
              <w:rPr>
                <w:sz w:val="18"/>
                <w:szCs w:val="18"/>
              </w:rPr>
              <w:t>ln</w:t>
            </w:r>
            <w:r w:rsidRPr="00C55A21">
              <w:rPr>
                <w:rFonts w:cs="Comenia Serif"/>
                <w:sz w:val="18"/>
                <w:szCs w:val="18"/>
              </w:rPr>
              <w:t>í</w:t>
            </w:r>
            <w:r w:rsidRPr="00C55A21">
              <w:rPr>
                <w:sz w:val="18"/>
                <w:szCs w:val="18"/>
              </w:rPr>
              <w:t xml:space="preserve"> v</w:t>
            </w:r>
            <w:r w:rsidRPr="00C55A21">
              <w:rPr>
                <w:rFonts w:cs="Comenia Serif"/>
                <w:sz w:val="18"/>
                <w:szCs w:val="18"/>
              </w:rPr>
              <w:t>ýš</w:t>
            </w:r>
            <w:r w:rsidRPr="00C55A21">
              <w:rPr>
                <w:sz w:val="18"/>
                <w:szCs w:val="18"/>
              </w:rPr>
              <w:t>i neuveden</w:t>
            </w:r>
            <w:r w:rsidRPr="00C55A21">
              <w:rPr>
                <w:rFonts w:cs="Comenia Serif"/>
                <w:sz w:val="18"/>
                <w:szCs w:val="18"/>
              </w:rPr>
              <w:t>é</w:t>
            </w:r>
            <w:r w:rsidRPr="00C55A21">
              <w:rPr>
                <w:sz w:val="18"/>
                <w:szCs w:val="18"/>
              </w:rPr>
              <w:t xml:space="preserve"> m</w:t>
            </w:r>
            <w:r w:rsidRPr="00C55A21">
              <w:rPr>
                <w:rFonts w:cs="Comenia Serif"/>
                <w:sz w:val="18"/>
                <w:szCs w:val="18"/>
              </w:rPr>
              <w:t>á</w:t>
            </w:r>
            <w:r w:rsidRPr="00C55A21">
              <w:rPr>
                <w:sz w:val="18"/>
                <w:szCs w:val="18"/>
              </w:rPr>
              <w:t xml:space="preserve"> ubytovatel pr</w:t>
            </w:r>
            <w:r w:rsidRPr="00C55A21">
              <w:rPr>
                <w:rFonts w:cs="Comenia Serif"/>
                <w:sz w:val="18"/>
                <w:szCs w:val="18"/>
              </w:rPr>
              <w:t>á</w:t>
            </w:r>
            <w:r w:rsidRPr="00C55A21">
              <w:rPr>
                <w:sz w:val="18"/>
                <w:szCs w:val="18"/>
              </w:rPr>
              <w:t>vo tyto vy</w:t>
            </w:r>
            <w:r w:rsidRPr="00C55A21">
              <w:rPr>
                <w:rFonts w:cs="Comenia Serif"/>
                <w:sz w:val="18"/>
                <w:szCs w:val="18"/>
              </w:rPr>
              <w:t>čí</w:t>
            </w:r>
            <w:r w:rsidRPr="00C55A21">
              <w:rPr>
                <w:sz w:val="18"/>
                <w:szCs w:val="18"/>
              </w:rPr>
              <w:t>slit v</w:t>
            </w:r>
            <w:r w:rsidRPr="00C55A21">
              <w:rPr>
                <w:rFonts w:ascii="Calibri" w:hAnsi="Calibri"/>
                <w:sz w:val="18"/>
                <w:szCs w:val="18"/>
              </w:rPr>
              <w:t> </w:t>
            </w:r>
            <w:r w:rsidRPr="00C55A21">
              <w:rPr>
                <w:sz w:val="18"/>
                <w:szCs w:val="18"/>
              </w:rPr>
              <w:t>jejich faktick</w:t>
            </w:r>
            <w:r w:rsidRPr="00C55A21">
              <w:rPr>
                <w:rFonts w:cs="Comenia Serif"/>
                <w:sz w:val="18"/>
                <w:szCs w:val="18"/>
              </w:rPr>
              <w:t>é</w:t>
            </w:r>
            <w:r w:rsidRPr="00C55A21">
              <w:rPr>
                <w:sz w:val="18"/>
                <w:szCs w:val="18"/>
              </w:rPr>
              <w:t xml:space="preserve"> výši.</w:t>
            </w:r>
          </w:p>
          <w:p w14:paraId="6A1E6360" w14:textId="531F8481" w:rsidR="006F1A8E" w:rsidRDefault="006F1A8E" w:rsidP="006F1A8E">
            <w:pPr>
              <w:pStyle w:val="02text"/>
              <w:rPr>
                <w:noProof/>
              </w:rPr>
            </w:pPr>
          </w:p>
          <w:p w14:paraId="7B2B2745" w14:textId="418E7D2C" w:rsidR="006F1A8E" w:rsidRDefault="006F1A8E" w:rsidP="006F1A8E">
            <w:pPr>
              <w:pStyle w:val="02text"/>
              <w:rPr>
                <w:noProof/>
              </w:rPr>
            </w:pPr>
          </w:p>
          <w:p w14:paraId="1264EB9C" w14:textId="44AF855B" w:rsidR="006F1A8E" w:rsidRDefault="006F1A8E" w:rsidP="006F1A8E">
            <w:pPr>
              <w:pStyle w:val="02text"/>
              <w:rPr>
                <w:noProof/>
              </w:rPr>
            </w:pPr>
          </w:p>
          <w:p w14:paraId="1C9BCB0E" w14:textId="1FC98725" w:rsidR="006F1A8E" w:rsidRDefault="006F1A8E" w:rsidP="006F1A8E">
            <w:pPr>
              <w:pStyle w:val="02text"/>
              <w:rPr>
                <w:noProof/>
              </w:rPr>
            </w:pPr>
          </w:p>
          <w:p w14:paraId="11524C9E" w14:textId="1D520964" w:rsidR="006F1A8E" w:rsidRDefault="006F1A8E" w:rsidP="006F1A8E">
            <w:pPr>
              <w:pStyle w:val="02text"/>
              <w:rPr>
                <w:noProof/>
              </w:rPr>
            </w:pPr>
          </w:p>
          <w:p w14:paraId="22FB0EB1" w14:textId="77777777" w:rsidR="006F1A8E" w:rsidRDefault="006F1A8E" w:rsidP="006F1A8E">
            <w:pPr>
              <w:pStyle w:val="Zkladntext3"/>
              <w:suppressAutoHyphens/>
              <w:spacing w:after="360"/>
              <w:rPr>
                <w:rFonts w:ascii="Comenia Sans" w:hAnsi="Comenia Sans"/>
                <w:b/>
                <w:noProof/>
                <w:sz w:val="20"/>
                <w:szCs w:val="20"/>
              </w:rPr>
            </w:pPr>
          </w:p>
          <w:p w14:paraId="6358F021" w14:textId="2B334D04" w:rsidR="00040664" w:rsidRPr="004108D3" w:rsidRDefault="00040664" w:rsidP="006F1A8E">
            <w:pPr>
              <w:pStyle w:val="Zkladntext3"/>
              <w:suppressAutoHyphens/>
              <w:jc w:val="center"/>
              <w:rPr>
                <w:rFonts w:ascii="Comenia Sans" w:hAnsi="Comenia Sans"/>
                <w:b/>
                <w:noProof/>
                <w:sz w:val="20"/>
                <w:szCs w:val="20"/>
              </w:rPr>
            </w:pPr>
            <w:r w:rsidRPr="004108D3">
              <w:rPr>
                <w:rFonts w:ascii="Comenia Sans" w:hAnsi="Comenia Sans"/>
                <w:b/>
                <w:noProof/>
                <w:sz w:val="20"/>
                <w:szCs w:val="20"/>
              </w:rPr>
              <w:t>VII. Závěrečná ujednání</w:t>
            </w:r>
          </w:p>
          <w:p w14:paraId="6600FDB3" w14:textId="77777777" w:rsidR="00040664" w:rsidRPr="00C55A21" w:rsidRDefault="00040664" w:rsidP="008B4D83">
            <w:pPr>
              <w:pStyle w:val="Styl4"/>
              <w:numPr>
                <w:ilvl w:val="0"/>
                <w:numId w:val="29"/>
              </w:numPr>
              <w:ind w:left="284" w:hanging="284"/>
              <w:rPr>
                <w:sz w:val="18"/>
                <w:szCs w:val="18"/>
              </w:rPr>
            </w:pPr>
            <w:r w:rsidRPr="00C55A21">
              <w:rPr>
                <w:sz w:val="18"/>
                <w:szCs w:val="18"/>
              </w:rPr>
              <w:t>Tato smlouva nabývá platnosti a účinnosti dnem podpisu účastníků.</w:t>
            </w:r>
          </w:p>
          <w:p w14:paraId="4F11A274" w14:textId="4D5C40F9" w:rsidR="00040664" w:rsidRPr="00C55A21" w:rsidRDefault="00040664" w:rsidP="008B4D83">
            <w:pPr>
              <w:pStyle w:val="Styl4"/>
              <w:numPr>
                <w:ilvl w:val="0"/>
                <w:numId w:val="29"/>
              </w:numPr>
              <w:ind w:left="284" w:hanging="284"/>
              <w:rPr>
                <w:sz w:val="18"/>
                <w:szCs w:val="18"/>
              </w:rPr>
            </w:pPr>
            <w:r w:rsidRPr="00C55A21">
              <w:rPr>
                <w:sz w:val="18"/>
                <w:szCs w:val="18"/>
              </w:rPr>
              <w:t>Ubytovaný současně prohlašuje, že se seznámil</w:t>
            </w:r>
            <w:r w:rsidR="007A76C1" w:rsidRPr="00C55A21">
              <w:rPr>
                <w:sz w:val="18"/>
                <w:szCs w:val="18"/>
              </w:rPr>
              <w:t xml:space="preserve"> </w:t>
            </w:r>
            <w:r w:rsidRPr="00C55A21">
              <w:rPr>
                <w:sz w:val="18"/>
                <w:szCs w:val="18"/>
              </w:rPr>
              <w:t>s</w:t>
            </w:r>
            <w:r w:rsidRPr="00C55A21">
              <w:rPr>
                <w:rFonts w:ascii="Calibri" w:hAnsi="Calibri"/>
                <w:sz w:val="18"/>
                <w:szCs w:val="18"/>
              </w:rPr>
              <w:t> </w:t>
            </w:r>
            <w:r w:rsidRPr="00C55A21">
              <w:rPr>
                <w:sz w:val="18"/>
                <w:szCs w:val="18"/>
              </w:rPr>
              <w:t>Kolejn</w:t>
            </w:r>
            <w:r w:rsidRPr="00C55A21">
              <w:rPr>
                <w:rFonts w:cs="Comenia Serif"/>
                <w:sz w:val="18"/>
                <w:szCs w:val="18"/>
              </w:rPr>
              <w:t>í</w:t>
            </w:r>
            <w:r w:rsidRPr="00C55A21">
              <w:rPr>
                <w:sz w:val="18"/>
                <w:szCs w:val="18"/>
              </w:rPr>
              <w:t xml:space="preserve">m </w:t>
            </w:r>
            <w:r w:rsidRPr="00C55A21">
              <w:rPr>
                <w:rFonts w:cs="Comenia Serif"/>
                <w:sz w:val="18"/>
                <w:szCs w:val="18"/>
              </w:rPr>
              <w:t>řá</w:t>
            </w:r>
            <w:r w:rsidRPr="00C55A21">
              <w:rPr>
                <w:sz w:val="18"/>
                <w:szCs w:val="18"/>
              </w:rPr>
              <w:t xml:space="preserve">dem Vysokoškolských kolejí UHK, </w:t>
            </w:r>
            <w:r w:rsidRPr="00C55A21">
              <w:rPr>
                <w:bCs/>
                <w:sz w:val="18"/>
                <w:szCs w:val="18"/>
              </w:rPr>
              <w:t xml:space="preserve">Zásadami požární prevence pro ubytovací prostory vysokoškolských kolejí Univerzity Hradec Králové, </w:t>
            </w:r>
            <w:r w:rsidRPr="00C55A21">
              <w:rPr>
                <w:sz w:val="18"/>
                <w:szCs w:val="18"/>
              </w:rPr>
              <w:t xml:space="preserve">Pravidly používání kolejní počítačové sítě Harmonogramem ubytování </w:t>
            </w:r>
            <w:r w:rsidR="00C40478">
              <w:rPr>
                <w:sz w:val="18"/>
                <w:szCs w:val="18"/>
              </w:rPr>
              <w:t>202</w:t>
            </w:r>
            <w:r w:rsidR="00FA2DF0">
              <w:rPr>
                <w:sz w:val="18"/>
                <w:szCs w:val="18"/>
              </w:rPr>
              <w:t>5</w:t>
            </w:r>
            <w:r w:rsidR="00C40478">
              <w:rPr>
                <w:sz w:val="18"/>
                <w:szCs w:val="18"/>
              </w:rPr>
              <w:t>/202</w:t>
            </w:r>
            <w:r w:rsidR="002A3548">
              <w:rPr>
                <w:sz w:val="18"/>
                <w:szCs w:val="18"/>
              </w:rPr>
              <w:t>6</w:t>
            </w:r>
            <w:r w:rsidRPr="00C55A21">
              <w:rPr>
                <w:sz w:val="18"/>
                <w:szCs w:val="18"/>
              </w:rPr>
              <w:t xml:space="preserve"> a platnými ceníky a</w:t>
            </w:r>
            <w:r w:rsidR="00634B6E">
              <w:rPr>
                <w:rFonts w:ascii="Calibri" w:hAnsi="Calibri"/>
                <w:sz w:val="18"/>
                <w:szCs w:val="18"/>
              </w:rPr>
              <w:t> </w:t>
            </w:r>
            <w:r w:rsidRPr="00C55A21">
              <w:rPr>
                <w:sz w:val="18"/>
                <w:szCs w:val="18"/>
              </w:rPr>
              <w:t>zavazuje se dodržovat povinnosti z</w:t>
            </w:r>
            <w:r w:rsidRPr="00C55A21">
              <w:rPr>
                <w:rFonts w:ascii="Calibri" w:hAnsi="Calibri"/>
                <w:sz w:val="18"/>
                <w:szCs w:val="18"/>
              </w:rPr>
              <w:t> </w:t>
            </w:r>
            <w:r w:rsidRPr="00C55A21">
              <w:rPr>
                <w:sz w:val="18"/>
                <w:szCs w:val="18"/>
              </w:rPr>
              <w:t>t</w:t>
            </w:r>
            <w:r w:rsidRPr="00C55A21">
              <w:rPr>
                <w:rFonts w:cs="Comenia Serif"/>
                <w:sz w:val="18"/>
                <w:szCs w:val="18"/>
              </w:rPr>
              <w:t>ě</w:t>
            </w:r>
            <w:r w:rsidRPr="00C55A21">
              <w:rPr>
                <w:sz w:val="18"/>
                <w:szCs w:val="18"/>
              </w:rPr>
              <w:t xml:space="preserve">chto </w:t>
            </w:r>
            <w:r w:rsidRPr="00C55A21">
              <w:rPr>
                <w:sz w:val="18"/>
                <w:szCs w:val="18"/>
              </w:rPr>
              <w:lastRenderedPageBreak/>
              <w:t>p</w:t>
            </w:r>
            <w:r w:rsidRPr="00C55A21">
              <w:rPr>
                <w:rFonts w:cs="Comenia Serif"/>
                <w:sz w:val="18"/>
                <w:szCs w:val="18"/>
              </w:rPr>
              <w:t>ř</w:t>
            </w:r>
            <w:r w:rsidRPr="00C55A21">
              <w:rPr>
                <w:sz w:val="18"/>
                <w:szCs w:val="18"/>
              </w:rPr>
              <w:t>edpis</w:t>
            </w:r>
            <w:r w:rsidRPr="00C55A21">
              <w:rPr>
                <w:rFonts w:cs="Comenia Serif"/>
                <w:sz w:val="18"/>
                <w:szCs w:val="18"/>
              </w:rPr>
              <w:t>ů</w:t>
            </w:r>
            <w:r w:rsidRPr="00C55A21">
              <w:rPr>
                <w:sz w:val="18"/>
                <w:szCs w:val="18"/>
              </w:rPr>
              <w:t xml:space="preserve"> vypl</w:t>
            </w:r>
            <w:r w:rsidRPr="00C55A21">
              <w:rPr>
                <w:rFonts w:cs="Comenia Serif"/>
                <w:sz w:val="18"/>
                <w:szCs w:val="18"/>
              </w:rPr>
              <w:t>ý</w:t>
            </w:r>
            <w:r w:rsidRPr="00C55A21">
              <w:rPr>
                <w:sz w:val="18"/>
                <w:szCs w:val="18"/>
              </w:rPr>
              <w:t>vaj</w:t>
            </w:r>
            <w:r w:rsidRPr="00C55A21">
              <w:rPr>
                <w:rFonts w:cs="Comenia Serif"/>
                <w:sz w:val="18"/>
                <w:szCs w:val="18"/>
              </w:rPr>
              <w:t>í</w:t>
            </w:r>
            <w:r w:rsidRPr="00C55A21">
              <w:rPr>
                <w:sz w:val="18"/>
                <w:szCs w:val="18"/>
              </w:rPr>
              <w:t>c</w:t>
            </w:r>
            <w:r w:rsidRPr="00C55A21">
              <w:rPr>
                <w:rFonts w:cs="Comenia Serif"/>
                <w:sz w:val="18"/>
                <w:szCs w:val="18"/>
              </w:rPr>
              <w:t>í</w:t>
            </w:r>
            <w:r w:rsidRPr="00C55A21">
              <w:rPr>
                <w:sz w:val="18"/>
                <w:szCs w:val="18"/>
              </w:rPr>
              <w:t>ch. Neplnění těchto povinností se považuje za porušení této smlouvy.</w:t>
            </w:r>
          </w:p>
          <w:p w14:paraId="72922197" w14:textId="144BD154" w:rsidR="00040664" w:rsidRPr="00C55A21" w:rsidRDefault="00040664" w:rsidP="008B4D83">
            <w:pPr>
              <w:pStyle w:val="Styl4"/>
              <w:numPr>
                <w:ilvl w:val="0"/>
                <w:numId w:val="29"/>
              </w:numPr>
              <w:ind w:left="284" w:hanging="284"/>
              <w:rPr>
                <w:sz w:val="18"/>
                <w:szCs w:val="18"/>
              </w:rPr>
            </w:pPr>
            <w:r w:rsidRPr="00C55A21">
              <w:rPr>
                <w:sz w:val="18"/>
                <w:szCs w:val="18"/>
              </w:rPr>
              <w:t>Ubytovaný bere na vědomí, že ubytovatel bude pro účely plnění této smlouvy zpracovávat osobní údaje ubytovaného, a to v</w:t>
            </w:r>
            <w:r w:rsidRPr="00C55A21">
              <w:rPr>
                <w:rFonts w:ascii="Calibri" w:hAnsi="Calibri"/>
                <w:sz w:val="18"/>
                <w:szCs w:val="18"/>
              </w:rPr>
              <w:t> </w:t>
            </w:r>
            <w:r w:rsidRPr="00C55A21">
              <w:rPr>
                <w:sz w:val="18"/>
                <w:szCs w:val="18"/>
              </w:rPr>
              <w:t>rozsahu údajů uvedených v této smlouvě, žádosti o</w:t>
            </w:r>
            <w:r w:rsidRPr="00C55A21">
              <w:rPr>
                <w:rFonts w:ascii="Calibri" w:hAnsi="Calibri"/>
                <w:sz w:val="18"/>
                <w:szCs w:val="18"/>
              </w:rPr>
              <w:t> </w:t>
            </w:r>
            <w:r w:rsidRPr="00C55A21">
              <w:rPr>
                <w:sz w:val="18"/>
                <w:szCs w:val="18"/>
              </w:rPr>
              <w:t>ubytování, dále bude zpracovávat údaje o průběhu ubytování, zejm. platební údaje, evidence závazků apod. Ubytovatel se zavazuje zpracovávat osobní údaje ubytovaného výhradně pro účely ubytování a</w:t>
            </w:r>
            <w:r w:rsidR="00634B6E">
              <w:rPr>
                <w:rFonts w:ascii="Calibri" w:hAnsi="Calibri"/>
                <w:sz w:val="18"/>
                <w:szCs w:val="18"/>
              </w:rPr>
              <w:t> </w:t>
            </w:r>
            <w:r w:rsidRPr="00C55A21">
              <w:rPr>
                <w:sz w:val="18"/>
                <w:szCs w:val="18"/>
              </w:rPr>
              <w:t>v</w:t>
            </w:r>
            <w:r w:rsidR="00634B6E">
              <w:rPr>
                <w:rFonts w:ascii="Calibri" w:hAnsi="Calibri"/>
                <w:sz w:val="18"/>
                <w:szCs w:val="18"/>
              </w:rPr>
              <w:t> </w:t>
            </w:r>
            <w:r w:rsidRPr="00C55A21">
              <w:rPr>
                <w:sz w:val="18"/>
                <w:szCs w:val="18"/>
              </w:rPr>
              <w:t>případě cizinců též pro účely vyřízení jejich žádosti o</w:t>
            </w:r>
            <w:r w:rsidR="007A76C1" w:rsidRPr="00C55A21">
              <w:rPr>
                <w:sz w:val="18"/>
                <w:szCs w:val="18"/>
              </w:rPr>
              <w:t xml:space="preserve"> </w:t>
            </w:r>
            <w:r w:rsidRPr="00C55A21">
              <w:rPr>
                <w:sz w:val="18"/>
                <w:szCs w:val="18"/>
              </w:rPr>
              <w:t>udělení povolení k pobytu v</w:t>
            </w:r>
            <w:r w:rsidR="006F1A8E">
              <w:rPr>
                <w:rFonts w:ascii="Calibri" w:hAnsi="Calibri"/>
                <w:sz w:val="18"/>
                <w:szCs w:val="18"/>
              </w:rPr>
              <w:t> </w:t>
            </w:r>
            <w:r w:rsidRPr="00C55A21">
              <w:rPr>
                <w:sz w:val="18"/>
                <w:szCs w:val="18"/>
              </w:rPr>
              <w:t>ČR. Podrobné informace o podmínkách a</w:t>
            </w:r>
            <w:r w:rsidR="007A76C1" w:rsidRPr="00C55A21">
              <w:rPr>
                <w:sz w:val="18"/>
                <w:szCs w:val="18"/>
              </w:rPr>
              <w:t xml:space="preserve"> </w:t>
            </w:r>
            <w:r w:rsidRPr="00C55A21">
              <w:rPr>
                <w:sz w:val="18"/>
                <w:szCs w:val="18"/>
              </w:rPr>
              <w:t xml:space="preserve">zásadách zpracování a ochrany osobních údajů na UHK včetně práv subjektů údajů jsou uvedeny na internetových stránkách UHK </w:t>
            </w:r>
            <w:hyperlink r:id="rId13" w:history="1">
              <w:r w:rsidRPr="00C55A21">
                <w:rPr>
                  <w:rStyle w:val="Hypertextovodkaz"/>
                  <w:sz w:val="18"/>
                  <w:szCs w:val="18"/>
                </w:rPr>
                <w:t>www.uhk.cz/gdpr</w:t>
              </w:r>
            </w:hyperlink>
            <w:r w:rsidRPr="00C55A21">
              <w:rPr>
                <w:sz w:val="18"/>
                <w:szCs w:val="18"/>
              </w:rPr>
              <w:t>.</w:t>
            </w:r>
          </w:p>
          <w:p w14:paraId="6B1F9BCF" w14:textId="19A921EB" w:rsidR="00040664" w:rsidRPr="00C55A21" w:rsidRDefault="00040664" w:rsidP="008B4D83">
            <w:pPr>
              <w:pStyle w:val="Styl4"/>
              <w:numPr>
                <w:ilvl w:val="0"/>
                <w:numId w:val="29"/>
              </w:numPr>
              <w:ind w:left="284" w:hanging="284"/>
              <w:rPr>
                <w:sz w:val="18"/>
                <w:szCs w:val="18"/>
              </w:rPr>
            </w:pPr>
            <w:r w:rsidRPr="00C55A21">
              <w:rPr>
                <w:sz w:val="18"/>
                <w:szCs w:val="18"/>
              </w:rPr>
              <w:t>Ubytovaný prohlašuje, že si jednotlivá ustanovení této smlouvy před podpisem přečetl, uzavřel ji na základě pravé a svobodné vůle, po vzájemném projednání, nikoliv v</w:t>
            </w:r>
            <w:r w:rsidR="007A76C1" w:rsidRPr="00C55A21">
              <w:rPr>
                <w:sz w:val="18"/>
                <w:szCs w:val="18"/>
              </w:rPr>
              <w:t xml:space="preserve"> </w:t>
            </w:r>
            <w:r w:rsidRPr="00C55A21">
              <w:rPr>
                <w:sz w:val="18"/>
                <w:szCs w:val="18"/>
              </w:rPr>
              <w:t>t</w:t>
            </w:r>
            <w:r w:rsidRPr="00C55A21">
              <w:rPr>
                <w:rFonts w:cs="Comenia Serif"/>
                <w:sz w:val="18"/>
                <w:szCs w:val="18"/>
              </w:rPr>
              <w:t>í</w:t>
            </w:r>
            <w:r w:rsidRPr="00C55A21">
              <w:rPr>
                <w:sz w:val="18"/>
                <w:szCs w:val="18"/>
              </w:rPr>
              <w:t>sni. Obsahu smlouvy rozum</w:t>
            </w:r>
            <w:r w:rsidRPr="00C55A21">
              <w:rPr>
                <w:rFonts w:cs="Comenia Serif"/>
                <w:sz w:val="18"/>
                <w:szCs w:val="18"/>
              </w:rPr>
              <w:t>í</w:t>
            </w:r>
            <w:r w:rsidRPr="00C55A21">
              <w:rPr>
                <w:sz w:val="18"/>
                <w:szCs w:val="18"/>
              </w:rPr>
              <w:t xml:space="preserve"> a vyslovuje s</w:t>
            </w:r>
            <w:r w:rsidRPr="00C55A21">
              <w:rPr>
                <w:rFonts w:ascii="Calibri" w:hAnsi="Calibri"/>
                <w:sz w:val="18"/>
                <w:szCs w:val="18"/>
              </w:rPr>
              <w:t> </w:t>
            </w:r>
            <w:r w:rsidRPr="00C55A21">
              <w:rPr>
                <w:sz w:val="18"/>
                <w:szCs w:val="18"/>
              </w:rPr>
              <w:t>n</w:t>
            </w:r>
            <w:r w:rsidRPr="00C55A21">
              <w:rPr>
                <w:rFonts w:cs="Comenia Serif"/>
                <w:sz w:val="18"/>
                <w:szCs w:val="18"/>
              </w:rPr>
              <w:t>í</w:t>
            </w:r>
            <w:r w:rsidRPr="00C55A21">
              <w:rPr>
                <w:sz w:val="18"/>
                <w:szCs w:val="18"/>
              </w:rPr>
              <w:t xml:space="preserve"> sv</w:t>
            </w:r>
            <w:r w:rsidRPr="00C55A21">
              <w:rPr>
                <w:rFonts w:cs="Comenia Serif"/>
                <w:sz w:val="18"/>
                <w:szCs w:val="18"/>
              </w:rPr>
              <w:t>ů</w:t>
            </w:r>
            <w:r w:rsidRPr="00C55A21">
              <w:rPr>
                <w:sz w:val="18"/>
                <w:szCs w:val="18"/>
              </w:rPr>
              <w:t>j souhlas.</w:t>
            </w:r>
          </w:p>
          <w:p w14:paraId="36A93B14" w14:textId="77777777" w:rsidR="00040664" w:rsidRPr="00C55A21" w:rsidRDefault="00040664" w:rsidP="008B4D83">
            <w:pPr>
              <w:pStyle w:val="Styl4"/>
              <w:numPr>
                <w:ilvl w:val="0"/>
                <w:numId w:val="29"/>
              </w:numPr>
              <w:ind w:left="284" w:hanging="284"/>
              <w:rPr>
                <w:sz w:val="18"/>
                <w:szCs w:val="18"/>
              </w:rPr>
            </w:pPr>
            <w:r w:rsidRPr="00C55A21">
              <w:rPr>
                <w:sz w:val="18"/>
                <w:szCs w:val="18"/>
              </w:rPr>
              <w:t>Tato smlouva je sepsána a podepsána ve dvou stejnopisech. Každý z</w:t>
            </w:r>
            <w:r w:rsidRPr="00C55A21">
              <w:rPr>
                <w:rFonts w:ascii="Calibri" w:hAnsi="Calibri"/>
                <w:sz w:val="18"/>
                <w:szCs w:val="18"/>
              </w:rPr>
              <w:t> </w:t>
            </w:r>
            <w:r w:rsidRPr="00C55A21">
              <w:rPr>
                <w:rFonts w:cs="Comenia Serif"/>
                <w:sz w:val="18"/>
                <w:szCs w:val="18"/>
              </w:rPr>
              <w:t>úč</w:t>
            </w:r>
            <w:r w:rsidRPr="00C55A21">
              <w:rPr>
                <w:sz w:val="18"/>
                <w:szCs w:val="18"/>
              </w:rPr>
              <w:t>astn</w:t>
            </w:r>
            <w:r w:rsidRPr="00C55A21">
              <w:rPr>
                <w:rFonts w:cs="Comenia Serif"/>
                <w:sz w:val="18"/>
                <w:szCs w:val="18"/>
              </w:rPr>
              <w:t>í</w:t>
            </w:r>
            <w:r w:rsidRPr="00C55A21">
              <w:rPr>
                <w:sz w:val="18"/>
                <w:szCs w:val="18"/>
              </w:rPr>
              <w:t>k</w:t>
            </w:r>
            <w:r w:rsidRPr="00C55A21">
              <w:rPr>
                <w:rFonts w:cs="Comenia Serif"/>
                <w:sz w:val="18"/>
                <w:szCs w:val="18"/>
              </w:rPr>
              <w:t>ů</w:t>
            </w:r>
            <w:r w:rsidRPr="00C55A21">
              <w:rPr>
                <w:sz w:val="18"/>
                <w:szCs w:val="18"/>
              </w:rPr>
              <w:t xml:space="preserve"> jej</w:t>
            </w:r>
            <w:r w:rsidRPr="00C55A21">
              <w:rPr>
                <w:rFonts w:cs="Comenia Serif"/>
                <w:sz w:val="18"/>
                <w:szCs w:val="18"/>
              </w:rPr>
              <w:t>í</w:t>
            </w:r>
            <w:r w:rsidRPr="00C55A21">
              <w:rPr>
                <w:sz w:val="18"/>
                <w:szCs w:val="18"/>
              </w:rPr>
              <w:t>m podpisem sou</w:t>
            </w:r>
            <w:r w:rsidRPr="00C55A21">
              <w:rPr>
                <w:rFonts w:cs="Comenia Serif"/>
                <w:sz w:val="18"/>
                <w:szCs w:val="18"/>
              </w:rPr>
              <w:t>č</w:t>
            </w:r>
            <w:r w:rsidRPr="00C55A21">
              <w:rPr>
                <w:sz w:val="18"/>
                <w:szCs w:val="18"/>
              </w:rPr>
              <w:t>asn</w:t>
            </w:r>
            <w:r w:rsidRPr="00C55A21">
              <w:rPr>
                <w:rFonts w:cs="Comenia Serif"/>
                <w:sz w:val="18"/>
                <w:szCs w:val="18"/>
              </w:rPr>
              <w:t>ě</w:t>
            </w:r>
            <w:r w:rsidRPr="00C55A21">
              <w:rPr>
                <w:sz w:val="18"/>
                <w:szCs w:val="18"/>
              </w:rPr>
              <w:t xml:space="preserve"> potvrzuje p</w:t>
            </w:r>
            <w:r w:rsidRPr="00C55A21">
              <w:rPr>
                <w:rFonts w:cs="Comenia Serif"/>
                <w:sz w:val="18"/>
                <w:szCs w:val="18"/>
              </w:rPr>
              <w:t>ř</w:t>
            </w:r>
            <w:r w:rsidRPr="00C55A21">
              <w:rPr>
                <w:sz w:val="18"/>
                <w:szCs w:val="18"/>
              </w:rPr>
              <w:t>evzet</w:t>
            </w:r>
            <w:r w:rsidRPr="00C55A21">
              <w:rPr>
                <w:rFonts w:cs="Comenia Serif"/>
                <w:sz w:val="18"/>
                <w:szCs w:val="18"/>
              </w:rPr>
              <w:t>í</w:t>
            </w:r>
            <w:r w:rsidRPr="00C55A21">
              <w:rPr>
                <w:sz w:val="18"/>
                <w:szCs w:val="18"/>
              </w:rPr>
              <w:t xml:space="preserve"> jednoho vyhotovení.</w:t>
            </w:r>
          </w:p>
          <w:p w14:paraId="154C30E1" w14:textId="3AF7BBD0" w:rsidR="00040664" w:rsidRPr="00C55A21" w:rsidRDefault="00040664" w:rsidP="008B4D83">
            <w:pPr>
              <w:pStyle w:val="Styl4"/>
              <w:numPr>
                <w:ilvl w:val="0"/>
                <w:numId w:val="29"/>
              </w:numPr>
              <w:ind w:left="284" w:hanging="284"/>
              <w:rPr>
                <w:sz w:val="18"/>
                <w:szCs w:val="18"/>
              </w:rPr>
            </w:pPr>
            <w:r w:rsidRPr="00C55A21">
              <w:rPr>
                <w:sz w:val="18"/>
                <w:szCs w:val="18"/>
              </w:rPr>
              <w:t>Pokud tato smlouva některé vztahy neupravuje, řídí se vzájemná práva a povinnosti účastníků příslušnými ustanoveními občanského zákoníku. Smluvní vztah může být dále upravován pravidly a</w:t>
            </w:r>
            <w:r w:rsidR="00634B6E">
              <w:rPr>
                <w:rFonts w:ascii="Calibri" w:hAnsi="Calibri"/>
                <w:sz w:val="18"/>
                <w:szCs w:val="18"/>
              </w:rPr>
              <w:t> </w:t>
            </w:r>
            <w:r w:rsidRPr="00C55A21">
              <w:rPr>
                <w:sz w:val="18"/>
                <w:szCs w:val="18"/>
              </w:rPr>
              <w:t>rozhodnutími, závaznými opatřeními či</w:t>
            </w:r>
            <w:r w:rsidR="00634B6E">
              <w:rPr>
                <w:rFonts w:ascii="Calibri" w:hAnsi="Calibri"/>
                <w:sz w:val="18"/>
                <w:szCs w:val="18"/>
              </w:rPr>
              <w:t> </w:t>
            </w:r>
            <w:r w:rsidRPr="00C55A21">
              <w:rPr>
                <w:sz w:val="18"/>
                <w:szCs w:val="18"/>
              </w:rPr>
              <w:t>stanovisky orgánu ochrany veřejného zdraví</w:t>
            </w:r>
            <w:r w:rsidR="00634B6E">
              <w:rPr>
                <w:sz w:val="18"/>
                <w:szCs w:val="18"/>
              </w:rPr>
              <w:t xml:space="preserve"> –</w:t>
            </w:r>
            <w:r w:rsidR="00634B6E">
              <w:rPr>
                <w:rFonts w:ascii="Calibri" w:hAnsi="Calibri"/>
                <w:sz w:val="18"/>
                <w:szCs w:val="18"/>
              </w:rPr>
              <w:t> </w:t>
            </w:r>
            <w:r w:rsidRPr="00C55A21">
              <w:rPr>
                <w:sz w:val="18"/>
                <w:szCs w:val="18"/>
              </w:rPr>
              <w:t>Krajské hygienické stanice Královéhradeckého kraje, Ministerstva zdravotnictví ČR, Ministerstva školství, mládeže a tělovýchovy ČR, či</w:t>
            </w:r>
            <w:r w:rsidR="007A76C1" w:rsidRPr="00C55A21">
              <w:rPr>
                <w:sz w:val="18"/>
                <w:szCs w:val="18"/>
              </w:rPr>
              <w:t xml:space="preserve"> </w:t>
            </w:r>
            <w:r w:rsidRPr="00C55A21">
              <w:rPr>
                <w:sz w:val="18"/>
                <w:szCs w:val="18"/>
              </w:rPr>
              <w:t>jiných relevantních orgánů.</w:t>
            </w:r>
          </w:p>
          <w:p w14:paraId="2EBBC8A4" w14:textId="03827131" w:rsidR="0079435E" w:rsidRPr="0079435E" w:rsidRDefault="00040664" w:rsidP="0079435E">
            <w:pPr>
              <w:pStyle w:val="Styl4"/>
              <w:numPr>
                <w:ilvl w:val="0"/>
                <w:numId w:val="29"/>
              </w:numPr>
              <w:ind w:left="284" w:hanging="284"/>
              <w:rPr>
                <w:sz w:val="18"/>
                <w:szCs w:val="18"/>
              </w:rPr>
            </w:pPr>
            <w:r w:rsidRPr="00C55A21">
              <w:rPr>
                <w:sz w:val="18"/>
                <w:szCs w:val="18"/>
              </w:rPr>
              <w:t xml:space="preserve">Nedílnou součástí této smlouvy jsou Příloha č. 1 </w:t>
            </w:r>
            <w:r w:rsidR="002557EF">
              <w:rPr>
                <w:sz w:val="18"/>
                <w:szCs w:val="18"/>
              </w:rPr>
              <w:t xml:space="preserve">– </w:t>
            </w:r>
            <w:r w:rsidRPr="00C55A21">
              <w:rPr>
                <w:sz w:val="18"/>
                <w:szCs w:val="18"/>
              </w:rPr>
              <w:t>Zásady požární prevence pro ubytovací prostory vysokoškolských kolejí Univerzity Hradec Králové a Příloha č. 2 –</w:t>
            </w:r>
            <w:r w:rsidR="007A76C1" w:rsidRPr="00C55A21">
              <w:rPr>
                <w:sz w:val="18"/>
                <w:szCs w:val="18"/>
              </w:rPr>
              <w:t xml:space="preserve"> </w:t>
            </w:r>
            <w:r w:rsidRPr="00C55A21">
              <w:rPr>
                <w:sz w:val="18"/>
                <w:szCs w:val="18"/>
              </w:rPr>
              <w:t>Pravidla používání kolejní počítačové sítě</w:t>
            </w:r>
            <w:r w:rsidR="00E836FA">
              <w:rPr>
                <w:sz w:val="18"/>
                <w:szCs w:val="18"/>
              </w:rPr>
              <w:t>.</w:t>
            </w:r>
          </w:p>
          <w:p w14:paraId="0AF73ADC" w14:textId="267B8726" w:rsidR="0099206C" w:rsidRDefault="00040664" w:rsidP="004822C7">
            <w:pPr>
              <w:pStyle w:val="02text"/>
              <w:spacing w:before="2160"/>
              <w:rPr>
                <w:sz w:val="18"/>
                <w:szCs w:val="18"/>
              </w:rPr>
            </w:pPr>
            <w:r w:rsidRPr="00897D82">
              <w:rPr>
                <w:sz w:val="18"/>
                <w:szCs w:val="18"/>
              </w:rPr>
              <w:t>V</w:t>
            </w:r>
            <w:r w:rsidR="00897D82" w:rsidRPr="00897D82">
              <w:rPr>
                <w:sz w:val="18"/>
                <w:szCs w:val="18"/>
              </w:rPr>
              <w:t xml:space="preserve"> </w:t>
            </w:r>
            <w:r w:rsidRPr="00897D82">
              <w:rPr>
                <w:sz w:val="18"/>
                <w:szCs w:val="18"/>
              </w:rPr>
              <w:t>Hradci Kr</w:t>
            </w:r>
            <w:r w:rsidRPr="00897D82">
              <w:rPr>
                <w:rFonts w:cs="Comenia Serif"/>
                <w:sz w:val="18"/>
                <w:szCs w:val="18"/>
              </w:rPr>
              <w:t>á</w:t>
            </w:r>
            <w:r w:rsidRPr="00897D82">
              <w:rPr>
                <w:sz w:val="18"/>
                <w:szCs w:val="18"/>
              </w:rPr>
              <w:t>lov</w:t>
            </w:r>
            <w:r w:rsidRPr="00897D82">
              <w:rPr>
                <w:rFonts w:cs="Comenia Serif"/>
                <w:sz w:val="18"/>
                <w:szCs w:val="18"/>
              </w:rPr>
              <w:t>é</w:t>
            </w:r>
            <w:r w:rsidRPr="00897D82">
              <w:rPr>
                <w:sz w:val="18"/>
                <w:szCs w:val="18"/>
              </w:rPr>
              <w:t xml:space="preserve"> dne</w:t>
            </w:r>
            <w:r w:rsidR="009E2124" w:rsidRPr="00897D82">
              <w:rPr>
                <w:sz w:val="18"/>
                <w:szCs w:val="18"/>
              </w:rPr>
              <w:t>:</w:t>
            </w:r>
            <w:r w:rsidR="00897D82" w:rsidRPr="00897D82">
              <w:rPr>
                <w:sz w:val="18"/>
                <w:szCs w:val="18"/>
              </w:rPr>
              <w:t xml:space="preserve"> </w:t>
            </w:r>
            <w:r w:rsidR="00897D82" w:rsidRPr="00897D82">
              <w:rPr>
                <w:sz w:val="18"/>
                <w:szCs w:val="18"/>
              </w:rPr>
              <w:t>……………………</w:t>
            </w:r>
          </w:p>
          <w:p w14:paraId="6BFC8436" w14:textId="0BB64CC8" w:rsidR="00897D82" w:rsidRPr="00897D82" w:rsidRDefault="00897D82" w:rsidP="0079435E">
            <w:pPr>
              <w:pStyle w:val="02text"/>
              <w:spacing w:before="480" w:after="0"/>
              <w:rPr>
                <w:sz w:val="18"/>
                <w:szCs w:val="18"/>
              </w:rPr>
            </w:pPr>
            <w:r w:rsidRPr="00897D82">
              <w:rPr>
                <w:sz w:val="18"/>
                <w:szCs w:val="18"/>
              </w:rPr>
              <w:t>………………………………………………………………</w:t>
            </w:r>
          </w:p>
          <w:p w14:paraId="247A4EC3" w14:textId="74CBC683" w:rsidR="00897D82" w:rsidRPr="0079435E" w:rsidRDefault="00897D82" w:rsidP="0079435E">
            <w:pPr>
              <w:pStyle w:val="02text"/>
              <w:spacing w:after="0"/>
              <w:rPr>
                <w:sz w:val="16"/>
                <w:szCs w:val="16"/>
              </w:rPr>
            </w:pPr>
            <w:r w:rsidRPr="0079435E">
              <w:rPr>
                <w:sz w:val="16"/>
                <w:szCs w:val="16"/>
              </w:rPr>
              <w:t>Podpis za ubytovatele</w:t>
            </w:r>
            <w:r w:rsidR="0079435E" w:rsidRPr="0079435E">
              <w:rPr>
                <w:sz w:val="16"/>
                <w:szCs w:val="16"/>
              </w:rPr>
              <w:t xml:space="preserve"> </w:t>
            </w:r>
            <w:r w:rsidRPr="0079435E">
              <w:rPr>
                <w:sz w:val="16"/>
                <w:szCs w:val="16"/>
              </w:rPr>
              <w:t>v z. Ing. Evy Valentové</w:t>
            </w:r>
          </w:p>
          <w:p w14:paraId="38E7050E" w14:textId="77777777" w:rsidR="00897D82" w:rsidRPr="00897D82" w:rsidRDefault="00897D82" w:rsidP="0079435E">
            <w:pPr>
              <w:pStyle w:val="02text"/>
              <w:spacing w:before="480" w:after="0"/>
              <w:rPr>
                <w:sz w:val="18"/>
                <w:szCs w:val="18"/>
              </w:rPr>
            </w:pPr>
            <w:r w:rsidRPr="00897D82">
              <w:rPr>
                <w:sz w:val="18"/>
                <w:szCs w:val="18"/>
              </w:rPr>
              <w:t>………………………………………………………………</w:t>
            </w:r>
          </w:p>
          <w:p w14:paraId="7AFC8C86" w14:textId="3663A474" w:rsidR="009E2124" w:rsidRPr="0079435E" w:rsidRDefault="00897D82" w:rsidP="00897D82">
            <w:pPr>
              <w:pStyle w:val="02text"/>
              <w:spacing w:after="0"/>
              <w:rPr>
                <w:sz w:val="16"/>
                <w:szCs w:val="16"/>
              </w:rPr>
            </w:pPr>
            <w:r w:rsidRPr="0079435E">
              <w:rPr>
                <w:sz w:val="16"/>
                <w:szCs w:val="16"/>
              </w:rPr>
              <w:t>Podpis ubytova</w:t>
            </w:r>
            <w:r w:rsidRPr="0079435E">
              <w:rPr>
                <w:sz w:val="16"/>
                <w:szCs w:val="16"/>
              </w:rPr>
              <w:t>ného</w:t>
            </w:r>
          </w:p>
        </w:tc>
        <w:tc>
          <w:tcPr>
            <w:tcW w:w="2500" w:type="pct"/>
          </w:tcPr>
          <w:p w14:paraId="074B4EF0" w14:textId="3A0AFAD7" w:rsidR="00040664" w:rsidRPr="00C1016B" w:rsidRDefault="00040664" w:rsidP="00902CEF">
            <w:pPr>
              <w:pStyle w:val="Nzev"/>
              <w:spacing w:after="120"/>
              <w:jc w:val="center"/>
              <w:rPr>
                <w:rFonts w:ascii="Comenia Sans" w:eastAsia="Noto Sans CJK SC" w:hAnsi="Comenia Sans" w:cs="Lohit Devanagari"/>
                <w:kern w:val="2"/>
                <w:sz w:val="36"/>
                <w:szCs w:val="36"/>
                <w:lang w:eastAsia="zh-CN" w:bidi="hi-IN"/>
              </w:rPr>
            </w:pPr>
            <w:r w:rsidRPr="00CC4AC9">
              <w:rPr>
                <w:rFonts w:ascii="Comenia Sans" w:eastAsia="Noto Sans CJK SC" w:hAnsi="Comenia Sans" w:cs="Lohit Devanagari"/>
                <w:b/>
                <w:kern w:val="2"/>
                <w:sz w:val="36"/>
                <w:szCs w:val="36"/>
                <w:lang w:val="cs-CZ" w:eastAsia="zh-CN" w:bidi="hi-IN"/>
              </w:rPr>
              <w:lastRenderedPageBreak/>
              <w:t xml:space="preserve">Halls of Residence </w:t>
            </w:r>
            <w:r w:rsidR="00D0746E">
              <w:rPr>
                <w:rFonts w:ascii="Comenia Sans" w:eastAsia="Noto Sans CJK SC" w:hAnsi="Comenia Sans" w:cs="Lohit Devanagari"/>
                <w:b/>
                <w:kern w:val="2"/>
                <w:sz w:val="36"/>
                <w:szCs w:val="36"/>
                <w:lang w:val="cs-CZ" w:eastAsia="zh-CN" w:bidi="hi-IN"/>
              </w:rPr>
              <w:t>A</w:t>
            </w:r>
            <w:r w:rsidRPr="00CC4AC9">
              <w:rPr>
                <w:rFonts w:ascii="Comenia Sans" w:eastAsia="Noto Sans CJK SC" w:hAnsi="Comenia Sans" w:cs="Lohit Devanagari"/>
                <w:b/>
                <w:kern w:val="2"/>
                <w:sz w:val="36"/>
                <w:szCs w:val="36"/>
                <w:lang w:val="cs-CZ" w:eastAsia="zh-CN" w:bidi="hi-IN"/>
              </w:rPr>
              <w:t xml:space="preserve">ccommodation </w:t>
            </w:r>
            <w:r w:rsidR="00D0746E">
              <w:rPr>
                <w:rFonts w:ascii="Comenia Sans" w:eastAsia="Noto Sans CJK SC" w:hAnsi="Comenia Sans" w:cs="Lohit Devanagari"/>
                <w:b/>
                <w:kern w:val="2"/>
                <w:sz w:val="36"/>
                <w:szCs w:val="36"/>
                <w:lang w:val="cs-CZ" w:eastAsia="zh-CN" w:bidi="hi-IN"/>
              </w:rPr>
              <w:t>C</w:t>
            </w:r>
            <w:r w:rsidRPr="00CC4AC9">
              <w:rPr>
                <w:rFonts w:ascii="Comenia Sans" w:eastAsia="Noto Sans CJK SC" w:hAnsi="Comenia Sans" w:cs="Lohit Devanagari"/>
                <w:b/>
                <w:kern w:val="2"/>
                <w:sz w:val="36"/>
                <w:szCs w:val="36"/>
                <w:lang w:val="cs-CZ" w:eastAsia="zh-CN" w:bidi="hi-IN"/>
              </w:rPr>
              <w:t>ontract</w:t>
            </w:r>
          </w:p>
          <w:p w14:paraId="6F201471" w14:textId="00946738" w:rsidR="00040664" w:rsidRPr="00B167D5" w:rsidRDefault="00040664" w:rsidP="00902CEF">
            <w:pPr>
              <w:pStyle w:val="Zkladntext3"/>
              <w:suppressAutoHyphens/>
              <w:spacing w:after="240"/>
              <w:jc w:val="center"/>
              <w:rPr>
                <w:rFonts w:ascii="Comenia Sans" w:hAnsi="Comenia Sans"/>
                <w:b/>
                <w:noProof/>
                <w:sz w:val="18"/>
                <w:szCs w:val="18"/>
              </w:rPr>
            </w:pPr>
            <w:r w:rsidRPr="00B167D5">
              <w:rPr>
                <w:rFonts w:ascii="Comenia Sans" w:hAnsi="Comenia Sans"/>
                <w:b/>
                <w:noProof/>
                <w:sz w:val="18"/>
                <w:szCs w:val="18"/>
              </w:rPr>
              <w:t>made pursuant to Act. No. 89/2012 Coll., Sec.</w:t>
            </w:r>
            <w:r w:rsidR="00EC0155">
              <w:rPr>
                <w:rFonts w:ascii="Comenia Sans" w:hAnsi="Comenia Sans"/>
                <w:b/>
                <w:noProof/>
                <w:sz w:val="18"/>
                <w:szCs w:val="18"/>
              </w:rPr>
              <w:t> </w:t>
            </w:r>
            <w:r w:rsidRPr="00B167D5">
              <w:rPr>
                <w:rFonts w:ascii="Comenia Sans" w:hAnsi="Comenia Sans"/>
                <w:b/>
                <w:noProof/>
                <w:sz w:val="18"/>
                <w:szCs w:val="18"/>
              </w:rPr>
              <w:t>2326</w:t>
            </w:r>
            <w:r w:rsidR="00EC0155">
              <w:rPr>
                <w:rFonts w:ascii="Comenia Sans" w:hAnsi="Comenia Sans"/>
                <w:b/>
                <w:noProof/>
                <w:sz w:val="18"/>
                <w:szCs w:val="18"/>
              </w:rPr>
              <w:t> </w:t>
            </w:r>
            <w:r w:rsidRPr="00B167D5">
              <w:rPr>
                <w:rFonts w:ascii="Comenia Sans" w:hAnsi="Comenia Sans"/>
                <w:b/>
                <w:noProof/>
                <w:sz w:val="18"/>
                <w:szCs w:val="18"/>
              </w:rPr>
              <w:t>et</w:t>
            </w:r>
            <w:r w:rsidR="00EC0155">
              <w:rPr>
                <w:rFonts w:ascii="Comenia Sans" w:hAnsi="Comenia Sans"/>
                <w:b/>
                <w:noProof/>
                <w:sz w:val="18"/>
                <w:szCs w:val="18"/>
              </w:rPr>
              <w:t> </w:t>
            </w:r>
            <w:r w:rsidRPr="00B167D5">
              <w:rPr>
                <w:rFonts w:ascii="Comenia Sans" w:hAnsi="Comenia Sans"/>
                <w:b/>
                <w:noProof/>
                <w:sz w:val="18"/>
                <w:szCs w:val="18"/>
              </w:rPr>
              <w:t>seq., of the Civil Code</w:t>
            </w:r>
          </w:p>
          <w:p w14:paraId="3CBD294A" w14:textId="77777777" w:rsidR="00040664" w:rsidRPr="00B167D5" w:rsidRDefault="00040664" w:rsidP="00902CEF">
            <w:pPr>
              <w:pStyle w:val="Zkladntext3"/>
              <w:suppressAutoHyphens/>
              <w:spacing w:after="240"/>
              <w:jc w:val="center"/>
              <w:rPr>
                <w:rFonts w:ascii="Comenia Serif" w:hAnsi="Comenia Serif"/>
                <w:noProof/>
                <w:sz w:val="18"/>
                <w:szCs w:val="18"/>
              </w:rPr>
            </w:pPr>
            <w:r w:rsidRPr="00B167D5">
              <w:rPr>
                <w:rFonts w:ascii="Comenia Serif" w:hAnsi="Comenia Serif"/>
                <w:noProof/>
                <w:sz w:val="18"/>
                <w:szCs w:val="18"/>
              </w:rPr>
              <w:t>between</w:t>
            </w:r>
          </w:p>
          <w:p w14:paraId="670EA490" w14:textId="77777777" w:rsidR="00E11684" w:rsidRDefault="00040664" w:rsidP="009215C6">
            <w:pPr>
              <w:pStyle w:val="normln1"/>
              <w:spacing w:after="120"/>
              <w:rPr>
                <w:rFonts w:ascii="Comenia Serif" w:hAnsi="Comenia Serif" w:cs="Calibri"/>
                <w:b/>
                <w:bCs/>
                <w:sz w:val="18"/>
                <w:szCs w:val="18"/>
              </w:rPr>
            </w:pPr>
            <w:r w:rsidRPr="00B167D5">
              <w:rPr>
                <w:rFonts w:ascii="Comenia Serif" w:hAnsi="Comenia Serif" w:cs="Calibri"/>
                <w:b/>
                <w:bCs/>
                <w:sz w:val="18"/>
                <w:szCs w:val="18"/>
              </w:rPr>
              <w:t>Quartermaster:</w:t>
            </w:r>
          </w:p>
          <w:p w14:paraId="3FE5C7A3" w14:textId="4CA81D4D" w:rsidR="00040664" w:rsidRPr="00B167D5" w:rsidRDefault="00040664" w:rsidP="00902CEF">
            <w:pPr>
              <w:pStyle w:val="normln1"/>
              <w:spacing w:after="240"/>
              <w:rPr>
                <w:rFonts w:ascii="Comenia Serif" w:hAnsi="Comenia Serif" w:cs="Calibri"/>
                <w:sz w:val="18"/>
                <w:szCs w:val="18"/>
              </w:rPr>
            </w:pPr>
            <w:r w:rsidRPr="00B167D5">
              <w:rPr>
                <w:rFonts w:ascii="Comenia Serif" w:hAnsi="Comenia Serif" w:cs="Calibri"/>
                <w:sz w:val="18"/>
                <w:szCs w:val="18"/>
              </w:rPr>
              <w:t>University of Hradec Králové, seated at</w:t>
            </w:r>
            <w:r w:rsidR="00E11684">
              <w:rPr>
                <w:rFonts w:ascii="Comenia Serif" w:hAnsi="Comenia Serif" w:cs="Calibri"/>
                <w:sz w:val="18"/>
                <w:szCs w:val="18"/>
              </w:rPr>
              <w:br/>
            </w:r>
            <w:r w:rsidRPr="00B167D5">
              <w:rPr>
                <w:rFonts w:ascii="Comenia Serif" w:hAnsi="Comenia Serif" w:cs="Calibri"/>
                <w:sz w:val="18"/>
                <w:szCs w:val="18"/>
              </w:rPr>
              <w:t>Rokitanského 62, 500 03 Hradec Králové,</w:t>
            </w:r>
            <w:r w:rsidR="00E11684">
              <w:rPr>
                <w:rFonts w:ascii="Comenia Serif" w:hAnsi="Comenia Serif" w:cs="Calibri"/>
                <w:sz w:val="18"/>
                <w:szCs w:val="18"/>
              </w:rPr>
              <w:br/>
            </w:r>
            <w:r w:rsidRPr="00B167D5">
              <w:rPr>
                <w:rFonts w:ascii="Comenia Serif" w:hAnsi="Comenia Serif" w:cs="Calibri"/>
                <w:sz w:val="18"/>
                <w:szCs w:val="18"/>
              </w:rPr>
              <w:t>ID 62690094, represented by Ing. Eva Valentová,</w:t>
            </w:r>
            <w:r w:rsidR="00E11684">
              <w:rPr>
                <w:rFonts w:ascii="Comenia Serif" w:hAnsi="Comenia Serif" w:cs="Calibri"/>
                <w:sz w:val="18"/>
                <w:szCs w:val="18"/>
              </w:rPr>
              <w:br/>
            </w:r>
            <w:r w:rsidRPr="00B167D5">
              <w:rPr>
                <w:rFonts w:ascii="Comenia Serif" w:hAnsi="Comenia Serif" w:cs="Calibri"/>
                <w:sz w:val="18"/>
                <w:szCs w:val="18"/>
              </w:rPr>
              <w:t>UHK</w:t>
            </w:r>
            <w:r w:rsidR="00E11684">
              <w:rPr>
                <w:rFonts w:ascii="Calibri" w:hAnsi="Calibri" w:cs="Calibri"/>
                <w:sz w:val="18"/>
                <w:szCs w:val="18"/>
              </w:rPr>
              <w:t xml:space="preserve"> </w:t>
            </w:r>
            <w:r w:rsidRPr="00B167D5">
              <w:rPr>
                <w:rFonts w:ascii="Comenia Serif" w:hAnsi="Comenia Serif" w:cs="Calibri"/>
                <w:sz w:val="18"/>
                <w:szCs w:val="18"/>
              </w:rPr>
              <w:t>Halls of Residence Director</w:t>
            </w:r>
          </w:p>
          <w:p w14:paraId="41D906A4" w14:textId="77777777" w:rsidR="0049085D" w:rsidRDefault="00040664" w:rsidP="009215C6">
            <w:pPr>
              <w:pStyle w:val="normln1"/>
              <w:spacing w:after="120"/>
              <w:rPr>
                <w:rFonts w:ascii="Comenia Serif" w:hAnsi="Comenia Serif" w:cs="Calibri"/>
                <w:b/>
                <w:bCs/>
                <w:sz w:val="18"/>
                <w:szCs w:val="18"/>
              </w:rPr>
            </w:pPr>
            <w:r w:rsidRPr="00B167D5">
              <w:rPr>
                <w:rFonts w:ascii="Comenia Serif" w:hAnsi="Comenia Serif" w:cs="Calibri"/>
                <w:b/>
                <w:bCs/>
                <w:sz w:val="18"/>
                <w:szCs w:val="18"/>
              </w:rPr>
              <w:t>Lodger:</w:t>
            </w:r>
          </w:p>
          <w:p w14:paraId="6D288431" w14:textId="5766AF27" w:rsidR="00040664" w:rsidRDefault="00040664" w:rsidP="00902CEF">
            <w:pPr>
              <w:pStyle w:val="normln1"/>
              <w:spacing w:after="120"/>
              <w:rPr>
                <w:rFonts w:ascii="Comenia Serif" w:hAnsi="Comenia Serif" w:cs="Calibri"/>
                <w:sz w:val="18"/>
                <w:szCs w:val="18"/>
              </w:rPr>
            </w:pPr>
            <w:r w:rsidRPr="0049085D">
              <w:rPr>
                <w:rFonts w:ascii="Comenia Serif" w:hAnsi="Comenia Serif" w:cs="Calibri"/>
                <w:sz w:val="18"/>
                <w:szCs w:val="18"/>
              </w:rPr>
              <w:t>Name and surname:</w:t>
            </w:r>
            <w:r w:rsidR="00F36FCE">
              <w:rPr>
                <w:rFonts w:ascii="Comenia Serif" w:hAnsi="Comenia Serif" w:cs="Calibri"/>
                <w:sz w:val="18"/>
                <w:szCs w:val="18"/>
              </w:rPr>
              <w:t xml:space="preserve"> </w:t>
            </w:r>
            <w:r w:rsidR="00FC207E">
              <w:rPr>
                <w:rFonts w:ascii="Comenia Serif" w:hAnsi="Comenia Serif" w:cs="Calibri"/>
                <w:sz w:val="18"/>
                <w:szCs w:val="18"/>
              </w:rPr>
              <w:t>………………………………………</w:t>
            </w:r>
            <w:r w:rsidR="00902CEF">
              <w:rPr>
                <w:rFonts w:ascii="Comenia Serif" w:hAnsi="Comenia Serif" w:cs="Calibri"/>
                <w:sz w:val="18"/>
                <w:szCs w:val="18"/>
              </w:rPr>
              <w:t>…</w:t>
            </w:r>
          </w:p>
          <w:p w14:paraId="59AEF06E" w14:textId="2B81F9B0" w:rsidR="00FC207E" w:rsidRPr="0049085D" w:rsidRDefault="00FC207E" w:rsidP="00902CEF">
            <w:pPr>
              <w:pStyle w:val="normln1"/>
              <w:spacing w:after="120"/>
              <w:rPr>
                <w:rFonts w:ascii="Comenia Serif" w:hAnsi="Comenia Serif" w:cs="Calibri"/>
                <w:sz w:val="18"/>
                <w:szCs w:val="18"/>
              </w:rPr>
            </w:pPr>
            <w:r>
              <w:rPr>
                <w:rFonts w:ascii="Comenia Serif" w:hAnsi="Comenia Serif" w:cs="Calibri"/>
                <w:sz w:val="18"/>
                <w:szCs w:val="18"/>
              </w:rPr>
              <w:t>…………………………………………………………………</w:t>
            </w:r>
            <w:r w:rsidR="00902CEF">
              <w:rPr>
                <w:rFonts w:ascii="Comenia Serif" w:hAnsi="Comenia Serif" w:cs="Calibri"/>
                <w:sz w:val="18"/>
                <w:szCs w:val="18"/>
              </w:rPr>
              <w:t>…</w:t>
            </w:r>
          </w:p>
          <w:p w14:paraId="4B52A055" w14:textId="2B18EFA3" w:rsidR="0049085D" w:rsidRPr="0049085D" w:rsidRDefault="00040664" w:rsidP="00902CEF">
            <w:pPr>
              <w:pStyle w:val="normln1"/>
              <w:spacing w:after="120"/>
              <w:rPr>
                <w:rFonts w:ascii="Comenia Serif" w:hAnsi="Comenia Serif" w:cs="Calibri"/>
                <w:sz w:val="18"/>
                <w:szCs w:val="18"/>
              </w:rPr>
            </w:pPr>
            <w:r w:rsidRPr="0049085D">
              <w:rPr>
                <w:rFonts w:ascii="Comenia Serif" w:hAnsi="Comenia Serif" w:cs="Calibri"/>
                <w:sz w:val="18"/>
                <w:szCs w:val="18"/>
              </w:rPr>
              <w:t xml:space="preserve">Date of birth: </w:t>
            </w:r>
            <w:r w:rsidR="00FC207E">
              <w:rPr>
                <w:rFonts w:ascii="Comenia Serif" w:hAnsi="Comenia Serif" w:cs="Calibri"/>
                <w:sz w:val="18"/>
                <w:szCs w:val="18"/>
              </w:rPr>
              <w:t>…………………………………………………</w:t>
            </w:r>
          </w:p>
          <w:p w14:paraId="46642CAF" w14:textId="76AE097E" w:rsidR="00040664" w:rsidRPr="0049085D" w:rsidRDefault="00040664" w:rsidP="00902CEF">
            <w:pPr>
              <w:pStyle w:val="normln1"/>
              <w:spacing w:after="120"/>
              <w:rPr>
                <w:rFonts w:ascii="Comenia Serif" w:hAnsi="Comenia Serif" w:cs="Arial"/>
                <w:sz w:val="18"/>
                <w:szCs w:val="18"/>
                <w:lang w:val="en-GB"/>
              </w:rPr>
            </w:pPr>
            <w:r w:rsidRPr="0049085D">
              <w:rPr>
                <w:rFonts w:ascii="Comenia Serif" w:hAnsi="Comenia Serif" w:cs="Comenia Serif"/>
                <w:sz w:val="18"/>
                <w:szCs w:val="18"/>
              </w:rPr>
              <w:t>ID Card No.</w:t>
            </w:r>
            <w:r w:rsidRPr="0049085D">
              <w:rPr>
                <w:rFonts w:ascii="Comenia Serif" w:hAnsi="Comenia Serif" w:cs="Calibri"/>
                <w:sz w:val="18"/>
                <w:szCs w:val="18"/>
              </w:rPr>
              <w:t xml:space="preserve">: </w:t>
            </w:r>
            <w:r w:rsidR="00FC207E">
              <w:rPr>
                <w:rFonts w:ascii="Comenia Serif" w:hAnsi="Comenia Serif" w:cs="Calibri"/>
                <w:sz w:val="18"/>
                <w:szCs w:val="18"/>
              </w:rPr>
              <w:t>……………………………………………</w:t>
            </w:r>
            <w:proofErr w:type="gramStart"/>
            <w:r w:rsidR="00FC207E">
              <w:rPr>
                <w:rFonts w:ascii="Comenia Serif" w:hAnsi="Comenia Serif" w:cs="Calibri"/>
                <w:sz w:val="18"/>
                <w:szCs w:val="18"/>
              </w:rPr>
              <w:t>…….</w:t>
            </w:r>
            <w:proofErr w:type="gramEnd"/>
            <w:r w:rsidR="00902CEF">
              <w:rPr>
                <w:rFonts w:ascii="Comenia Serif" w:hAnsi="Comenia Serif" w:cs="Calibri"/>
                <w:sz w:val="18"/>
                <w:szCs w:val="18"/>
              </w:rPr>
              <w:t>.</w:t>
            </w:r>
          </w:p>
          <w:p w14:paraId="6C04D7D4" w14:textId="116BEE1C" w:rsidR="0049085D" w:rsidRPr="0049085D" w:rsidRDefault="00040664" w:rsidP="00902CEF">
            <w:pPr>
              <w:pStyle w:val="normln1"/>
              <w:spacing w:after="120"/>
              <w:rPr>
                <w:rFonts w:ascii="Comenia Serif" w:hAnsi="Comenia Serif" w:cs="Calibri"/>
                <w:sz w:val="18"/>
                <w:szCs w:val="18"/>
              </w:rPr>
            </w:pPr>
            <w:r w:rsidRPr="0049085D">
              <w:rPr>
                <w:rFonts w:ascii="Comenia Serif" w:hAnsi="Comenia Serif" w:cs="Calibri"/>
                <w:sz w:val="18"/>
                <w:szCs w:val="18"/>
              </w:rPr>
              <w:t xml:space="preserve">Passport No.: </w:t>
            </w:r>
            <w:r w:rsidR="00FC207E">
              <w:rPr>
                <w:rFonts w:ascii="Comenia Serif" w:hAnsi="Comenia Serif" w:cs="Calibri"/>
                <w:sz w:val="18"/>
                <w:szCs w:val="18"/>
              </w:rPr>
              <w:t>…………………………………………………</w:t>
            </w:r>
          </w:p>
          <w:p w14:paraId="0C130A2C" w14:textId="749A50EE" w:rsidR="00040664" w:rsidRPr="0049085D" w:rsidRDefault="00040664" w:rsidP="00902CEF">
            <w:pPr>
              <w:pStyle w:val="normln1"/>
              <w:spacing w:after="120"/>
              <w:rPr>
                <w:rFonts w:ascii="Comenia Serif" w:hAnsi="Comenia Serif" w:cs="Calibri"/>
                <w:sz w:val="18"/>
                <w:szCs w:val="18"/>
              </w:rPr>
            </w:pPr>
            <w:r w:rsidRPr="0049085D">
              <w:rPr>
                <w:rFonts w:ascii="Comenia Serif" w:hAnsi="Comenia Serif" w:cs="Comenia Serif"/>
                <w:sz w:val="18"/>
                <w:szCs w:val="18"/>
              </w:rPr>
              <w:t>Visa No.:</w:t>
            </w:r>
            <w:r w:rsidRPr="0049085D">
              <w:rPr>
                <w:rFonts w:ascii="Comenia Serif" w:hAnsi="Comenia Serif" w:cs="Calibri"/>
                <w:sz w:val="18"/>
                <w:szCs w:val="18"/>
              </w:rPr>
              <w:t xml:space="preserve"> </w:t>
            </w:r>
            <w:r w:rsidR="00FC207E">
              <w:rPr>
                <w:rFonts w:ascii="Comenia Serif" w:hAnsi="Comenia Serif" w:cs="Calibri"/>
                <w:sz w:val="18"/>
                <w:szCs w:val="18"/>
              </w:rPr>
              <w:t>………………………………………………………</w:t>
            </w:r>
            <w:r w:rsidR="00902CEF">
              <w:rPr>
                <w:rFonts w:ascii="Comenia Serif" w:hAnsi="Comenia Serif" w:cs="Calibri"/>
                <w:sz w:val="18"/>
                <w:szCs w:val="18"/>
              </w:rPr>
              <w:t>.</w:t>
            </w:r>
          </w:p>
          <w:p w14:paraId="4E01F4C1" w14:textId="358D2045" w:rsidR="00040664" w:rsidRDefault="00040664" w:rsidP="00902CEF">
            <w:pPr>
              <w:pStyle w:val="normln1"/>
              <w:spacing w:after="120"/>
              <w:rPr>
                <w:rFonts w:ascii="Comenia Serif" w:hAnsi="Comenia Serif" w:cs="Calibri"/>
                <w:sz w:val="18"/>
                <w:szCs w:val="18"/>
              </w:rPr>
            </w:pPr>
            <w:r w:rsidRPr="0049085D">
              <w:rPr>
                <w:rFonts w:ascii="Comenia Serif" w:hAnsi="Comenia Serif" w:cs="Calibri"/>
                <w:sz w:val="18"/>
                <w:szCs w:val="18"/>
              </w:rPr>
              <w:t xml:space="preserve">Residential address, postal code: </w:t>
            </w:r>
            <w:r w:rsidR="00FC207E">
              <w:rPr>
                <w:rFonts w:ascii="Comenia Serif" w:hAnsi="Comenia Serif" w:cs="Calibri"/>
                <w:sz w:val="18"/>
                <w:szCs w:val="18"/>
              </w:rPr>
              <w:t>…………………</w:t>
            </w:r>
            <w:proofErr w:type="gramStart"/>
            <w:r w:rsidR="00FC207E">
              <w:rPr>
                <w:rFonts w:ascii="Comenia Serif" w:hAnsi="Comenia Serif" w:cs="Calibri"/>
                <w:sz w:val="18"/>
                <w:szCs w:val="18"/>
              </w:rPr>
              <w:t>…….</w:t>
            </w:r>
            <w:proofErr w:type="gramEnd"/>
            <w:r w:rsidR="00FC207E">
              <w:rPr>
                <w:rFonts w:ascii="Comenia Serif" w:hAnsi="Comenia Serif" w:cs="Calibri"/>
                <w:sz w:val="18"/>
                <w:szCs w:val="18"/>
              </w:rPr>
              <w:t>.</w:t>
            </w:r>
          </w:p>
          <w:p w14:paraId="52CB6085" w14:textId="7891A69E" w:rsidR="00FC207E" w:rsidRPr="0049085D" w:rsidRDefault="00FC207E" w:rsidP="00902CEF">
            <w:pPr>
              <w:pStyle w:val="normln1"/>
              <w:spacing w:after="120"/>
              <w:rPr>
                <w:rFonts w:ascii="Comenia Serif" w:hAnsi="Comenia Serif" w:cs="Calibri"/>
                <w:sz w:val="18"/>
                <w:szCs w:val="18"/>
              </w:rPr>
            </w:pPr>
            <w:r>
              <w:rPr>
                <w:rFonts w:ascii="Comenia Serif" w:hAnsi="Comenia Serif" w:cs="Calibri"/>
                <w:sz w:val="18"/>
                <w:szCs w:val="18"/>
              </w:rPr>
              <w:t>………………………………………………………………</w:t>
            </w:r>
            <w:r w:rsidR="00F36FCE">
              <w:rPr>
                <w:rFonts w:ascii="Comenia Serif" w:hAnsi="Comenia Serif" w:cs="Calibri"/>
                <w:sz w:val="18"/>
                <w:szCs w:val="18"/>
              </w:rPr>
              <w:t>…</w:t>
            </w:r>
            <w:r w:rsidR="00902CEF">
              <w:rPr>
                <w:rFonts w:ascii="Comenia Serif" w:hAnsi="Comenia Serif" w:cs="Calibri"/>
                <w:sz w:val="18"/>
                <w:szCs w:val="18"/>
              </w:rPr>
              <w:t>…</w:t>
            </w:r>
          </w:p>
          <w:p w14:paraId="3C176A7A" w14:textId="06B1E93F" w:rsidR="00040664" w:rsidRPr="0049085D" w:rsidRDefault="00040664" w:rsidP="00902CEF">
            <w:pPr>
              <w:pStyle w:val="normln1"/>
              <w:spacing w:after="120"/>
              <w:rPr>
                <w:rFonts w:ascii="Comenia Serif" w:hAnsi="Comenia Serif" w:cs="Calibri"/>
                <w:sz w:val="18"/>
                <w:szCs w:val="18"/>
              </w:rPr>
            </w:pPr>
            <w:r w:rsidRPr="0049085D">
              <w:rPr>
                <w:rFonts w:ascii="Comenia Serif" w:hAnsi="Comenia Serif" w:cs="Calibri"/>
                <w:sz w:val="18"/>
                <w:szCs w:val="18"/>
              </w:rPr>
              <w:t>Fakulty:</w:t>
            </w:r>
            <w:r w:rsidR="0049085D">
              <w:rPr>
                <w:rFonts w:ascii="Comenia Serif" w:hAnsi="Comenia Serif" w:cs="Calibri"/>
                <w:sz w:val="18"/>
                <w:szCs w:val="18"/>
              </w:rPr>
              <w:t xml:space="preserve"> </w:t>
            </w:r>
            <w:r w:rsidR="00FC207E">
              <w:rPr>
                <w:rFonts w:ascii="Comenia Serif" w:hAnsi="Comenia Serif" w:cs="Calibri"/>
                <w:sz w:val="18"/>
                <w:szCs w:val="18"/>
              </w:rPr>
              <w:t>…………………………………………………</w:t>
            </w:r>
            <w:proofErr w:type="gramStart"/>
            <w:r w:rsidR="00FC207E">
              <w:rPr>
                <w:rFonts w:ascii="Comenia Serif" w:hAnsi="Comenia Serif" w:cs="Calibri"/>
                <w:sz w:val="18"/>
                <w:szCs w:val="18"/>
              </w:rPr>
              <w:t>…….</w:t>
            </w:r>
            <w:proofErr w:type="gramEnd"/>
            <w:r w:rsidR="00902CEF">
              <w:rPr>
                <w:rFonts w:ascii="Comenia Serif" w:hAnsi="Comenia Serif" w:cs="Calibri"/>
                <w:sz w:val="18"/>
                <w:szCs w:val="18"/>
              </w:rPr>
              <w:t>.</w:t>
            </w:r>
          </w:p>
          <w:p w14:paraId="695CA668" w14:textId="724DD473" w:rsidR="00040664" w:rsidRPr="0049085D" w:rsidRDefault="00040664" w:rsidP="00902CEF">
            <w:pPr>
              <w:pStyle w:val="normln1"/>
              <w:spacing w:after="240"/>
              <w:rPr>
                <w:rFonts w:ascii="Comenia Serif" w:hAnsi="Comenia Serif" w:cs="Calibri"/>
                <w:sz w:val="18"/>
                <w:szCs w:val="18"/>
              </w:rPr>
            </w:pPr>
            <w:r w:rsidRPr="0049085D">
              <w:rPr>
                <w:rFonts w:ascii="Comenia Serif" w:hAnsi="Comenia Serif" w:cs="Comenia Serif"/>
                <w:sz w:val="18"/>
                <w:szCs w:val="18"/>
              </w:rPr>
              <w:t xml:space="preserve">Account </w:t>
            </w:r>
            <w:proofErr w:type="gramStart"/>
            <w:r w:rsidRPr="0049085D">
              <w:rPr>
                <w:rFonts w:ascii="Comenia Serif" w:hAnsi="Comenia Serif" w:cs="Comenia Serif"/>
                <w:sz w:val="18"/>
                <w:szCs w:val="18"/>
              </w:rPr>
              <w:t>No./</w:t>
            </w:r>
            <w:proofErr w:type="gramEnd"/>
            <w:r w:rsidRPr="0049085D">
              <w:rPr>
                <w:rFonts w:ascii="Comenia Serif" w:hAnsi="Comenia Serif" w:cs="Comenia Serif"/>
                <w:sz w:val="18"/>
                <w:szCs w:val="18"/>
              </w:rPr>
              <w:t>Bank code</w:t>
            </w:r>
            <w:r w:rsidRPr="0049085D">
              <w:rPr>
                <w:rFonts w:ascii="Comenia Serif" w:hAnsi="Comenia Serif" w:cs="Calibri"/>
                <w:sz w:val="18"/>
                <w:szCs w:val="18"/>
              </w:rPr>
              <w:t>:</w:t>
            </w:r>
            <w:r w:rsidR="0049085D">
              <w:rPr>
                <w:rFonts w:ascii="Comenia Serif" w:hAnsi="Comenia Serif" w:cs="Calibri"/>
                <w:sz w:val="18"/>
                <w:szCs w:val="18"/>
              </w:rPr>
              <w:t xml:space="preserve"> </w:t>
            </w:r>
            <w:r w:rsidR="00FC207E">
              <w:rPr>
                <w:rFonts w:ascii="Comenia Serif" w:hAnsi="Comenia Serif" w:cs="Calibri"/>
                <w:sz w:val="18"/>
                <w:szCs w:val="18"/>
              </w:rPr>
              <w:t>…………………………………..</w:t>
            </w:r>
            <w:r w:rsidR="00902CEF">
              <w:rPr>
                <w:rFonts w:ascii="Comenia Serif" w:hAnsi="Comenia Serif" w:cs="Calibri"/>
                <w:sz w:val="18"/>
                <w:szCs w:val="18"/>
              </w:rPr>
              <w:t>.</w:t>
            </w:r>
          </w:p>
          <w:p w14:paraId="2268C6B0" w14:textId="00AA82C6" w:rsidR="00040664" w:rsidRDefault="00040664" w:rsidP="00902CEF">
            <w:pPr>
              <w:pStyle w:val="normln1"/>
              <w:spacing w:after="120"/>
              <w:jc w:val="both"/>
              <w:rPr>
                <w:rFonts w:ascii="Comenia Serif" w:hAnsi="Comenia Serif" w:cs="Arial"/>
                <w:sz w:val="18"/>
                <w:szCs w:val="18"/>
                <w:lang w:val="en-GB"/>
              </w:rPr>
            </w:pPr>
            <w:r w:rsidRPr="00B167D5">
              <w:rPr>
                <w:rFonts w:ascii="Comenia Serif" w:hAnsi="Comenia Serif" w:cs="Calibri"/>
                <w:sz w:val="18"/>
                <w:szCs w:val="18"/>
              </w:rPr>
              <w:t xml:space="preserve">The Lodger declares that he/she </w:t>
            </w:r>
            <w:r w:rsidRPr="00B167D5">
              <w:rPr>
                <w:rFonts w:ascii="Comenia Serif" w:hAnsi="Comenia Serif" w:cs="Calibri"/>
                <w:b/>
                <w:sz w:val="18"/>
                <w:szCs w:val="18"/>
              </w:rPr>
              <w:t>agrees</w:t>
            </w:r>
            <w:r w:rsidRPr="00B167D5">
              <w:rPr>
                <w:rFonts w:ascii="Comenia Serif" w:hAnsi="Comenia Serif" w:cs="Calibri"/>
                <w:sz w:val="18"/>
                <w:szCs w:val="18"/>
              </w:rPr>
              <w:t xml:space="preserve"> that the Quartermaster may also communicate with the Lodger via the lodger’s UHK e-mail address and documents delivered to such address may be deemed to have been delivered to the Lodger no later than on the third day after delivery to such address. If no UHK e-mail address has been assigned to the Lodger, the following address may be used for this purpose:</w:t>
            </w:r>
          </w:p>
          <w:p w14:paraId="28678EEB" w14:textId="455C30B7" w:rsidR="008D2BB6" w:rsidRPr="00B167D5" w:rsidRDefault="008D2BB6" w:rsidP="00902CEF">
            <w:pPr>
              <w:pStyle w:val="normln1"/>
              <w:spacing w:after="120"/>
              <w:rPr>
                <w:rFonts w:ascii="Comenia Serif" w:hAnsi="Comenia Serif" w:cs="Calibri"/>
                <w:sz w:val="18"/>
                <w:szCs w:val="18"/>
              </w:rPr>
            </w:pPr>
            <w:r>
              <w:rPr>
                <w:rFonts w:ascii="Comenia Serif" w:hAnsi="Comenia Serif" w:cs="Calibri"/>
                <w:sz w:val="18"/>
                <w:szCs w:val="18"/>
              </w:rPr>
              <w:t>…………………………………………………………………</w:t>
            </w:r>
            <w:r w:rsidR="00902CEF">
              <w:rPr>
                <w:rFonts w:ascii="Comenia Serif" w:hAnsi="Comenia Serif" w:cs="Calibri"/>
                <w:sz w:val="18"/>
                <w:szCs w:val="18"/>
              </w:rPr>
              <w:t>…</w:t>
            </w:r>
          </w:p>
          <w:p w14:paraId="289B1EC9" w14:textId="77777777" w:rsidR="00040664" w:rsidRPr="0024690C" w:rsidRDefault="00040664" w:rsidP="00902CEF">
            <w:pPr>
              <w:pStyle w:val="Zkladntext3"/>
              <w:suppressAutoHyphens/>
              <w:spacing w:before="360"/>
              <w:jc w:val="center"/>
              <w:rPr>
                <w:rFonts w:ascii="Comenia Sans" w:hAnsi="Comenia Sans"/>
                <w:b/>
                <w:noProof/>
                <w:sz w:val="20"/>
                <w:szCs w:val="20"/>
              </w:rPr>
            </w:pPr>
            <w:r w:rsidRPr="0024690C">
              <w:rPr>
                <w:rFonts w:ascii="Comenia Sans" w:hAnsi="Comenia Sans"/>
                <w:b/>
                <w:noProof/>
                <w:sz w:val="20"/>
                <w:szCs w:val="20"/>
              </w:rPr>
              <w:t>I. Subject of Contract and Duration of Accommodation</w:t>
            </w:r>
          </w:p>
          <w:p w14:paraId="61F8DE7B" w14:textId="77777777" w:rsidR="00040664" w:rsidRPr="00B167D5" w:rsidRDefault="00040664" w:rsidP="008B4D83">
            <w:pPr>
              <w:pStyle w:val="Styl5"/>
              <w:numPr>
                <w:ilvl w:val="0"/>
                <w:numId w:val="17"/>
              </w:numPr>
              <w:ind w:left="324" w:hanging="284"/>
              <w:rPr>
                <w:sz w:val="18"/>
                <w:szCs w:val="18"/>
              </w:rPr>
            </w:pPr>
            <w:r w:rsidRPr="00B167D5">
              <w:rPr>
                <w:sz w:val="18"/>
                <w:szCs w:val="18"/>
              </w:rPr>
              <w:t>The Quartermaster undertakes to provide temporary accommodation to the Lodger for the below agreed period under conditions specified herein.</w:t>
            </w:r>
          </w:p>
          <w:p w14:paraId="237C103E" w14:textId="229F9633" w:rsidR="00040664" w:rsidRPr="00B167D5" w:rsidRDefault="00040664" w:rsidP="008B4D83">
            <w:pPr>
              <w:pStyle w:val="Styl4"/>
              <w:numPr>
                <w:ilvl w:val="0"/>
                <w:numId w:val="17"/>
              </w:numPr>
              <w:ind w:left="324" w:hanging="324"/>
              <w:rPr>
                <w:sz w:val="18"/>
                <w:szCs w:val="18"/>
              </w:rPr>
            </w:pPr>
            <w:r w:rsidRPr="00B167D5">
              <w:rPr>
                <w:rStyle w:val="Styl3Char"/>
                <w:sz w:val="18"/>
                <w:szCs w:val="18"/>
              </w:rPr>
              <w:t>The Lodger will be accommodated at the Halls of Residence of the University of Hradec Králové at</w:t>
            </w:r>
            <w:r w:rsidR="00F36FCE">
              <w:rPr>
                <w:rStyle w:val="Styl3Char"/>
                <w:rFonts w:ascii="Calibri" w:hAnsi="Calibri"/>
                <w:sz w:val="18"/>
                <w:szCs w:val="18"/>
              </w:rPr>
              <w:t xml:space="preserve"> </w:t>
            </w:r>
            <w:r w:rsidRPr="00B167D5">
              <w:rPr>
                <w:rStyle w:val="Styl3Char"/>
                <w:b/>
                <w:i/>
                <w:sz w:val="18"/>
                <w:szCs w:val="18"/>
              </w:rPr>
              <w:t>Palachova 1129, in the entrance/apartment/room which corresponds to the ISKAM system data</w:t>
            </w:r>
            <w:r w:rsidRPr="00B167D5">
              <w:rPr>
                <w:rStyle w:val="Styl3Char"/>
                <w:sz w:val="18"/>
                <w:szCs w:val="18"/>
              </w:rPr>
              <w:t xml:space="preserve">, on the basis of booking in the ISKAM system and later agreements or changes between the Quartermaster and the Lodger. The Lodger shall be provided a bed </w:t>
            </w:r>
            <w:r w:rsidRPr="00B167D5">
              <w:rPr>
                <w:rStyle w:val="Styl3Char"/>
                <w:sz w:val="18"/>
                <w:szCs w:val="18"/>
              </w:rPr>
              <w:lastRenderedPageBreak/>
              <w:t>in the above given room, a</w:t>
            </w:r>
            <w:r w:rsidR="00F36FCE">
              <w:rPr>
                <w:rStyle w:val="Styl3Char"/>
                <w:rFonts w:ascii="Calibri" w:hAnsi="Calibri"/>
                <w:sz w:val="18"/>
                <w:szCs w:val="18"/>
              </w:rPr>
              <w:t> </w:t>
            </w:r>
            <w:r w:rsidRPr="00B167D5">
              <w:rPr>
                <w:rStyle w:val="Styl3Char"/>
                <w:sz w:val="18"/>
                <w:szCs w:val="18"/>
              </w:rPr>
              <w:t>bathroom, a toilet and a kitchen in the apartment.</w:t>
            </w:r>
          </w:p>
          <w:p w14:paraId="1CFBE4E3" w14:textId="4B724BF1" w:rsidR="00040664" w:rsidRPr="00B167D5" w:rsidRDefault="00040664" w:rsidP="008B4D83">
            <w:pPr>
              <w:pStyle w:val="Styl4"/>
              <w:numPr>
                <w:ilvl w:val="0"/>
                <w:numId w:val="17"/>
              </w:numPr>
              <w:ind w:left="324" w:hanging="284"/>
              <w:rPr>
                <w:sz w:val="18"/>
                <w:szCs w:val="18"/>
              </w:rPr>
            </w:pPr>
            <w:r w:rsidRPr="00B167D5">
              <w:rPr>
                <w:sz w:val="18"/>
                <w:szCs w:val="18"/>
              </w:rPr>
              <w:t>The Parties agree to accommodation for a</w:t>
            </w:r>
            <w:r w:rsidR="00A307CC" w:rsidRPr="00B167D5">
              <w:rPr>
                <w:sz w:val="18"/>
                <w:szCs w:val="18"/>
              </w:rPr>
              <w:t xml:space="preserve"> </w:t>
            </w:r>
            <w:r w:rsidRPr="00B167D5">
              <w:rPr>
                <w:sz w:val="18"/>
                <w:szCs w:val="18"/>
              </w:rPr>
              <w:t xml:space="preserve">definite period of time during the </w:t>
            </w:r>
            <w:r w:rsidR="008A794A">
              <w:rPr>
                <w:sz w:val="18"/>
                <w:szCs w:val="18"/>
              </w:rPr>
              <w:t>202</w:t>
            </w:r>
            <w:r w:rsidR="00FA2DF0">
              <w:rPr>
                <w:sz w:val="18"/>
                <w:szCs w:val="18"/>
              </w:rPr>
              <w:t>5</w:t>
            </w:r>
            <w:r w:rsidR="008A794A">
              <w:rPr>
                <w:sz w:val="18"/>
                <w:szCs w:val="18"/>
              </w:rPr>
              <w:t>/202</w:t>
            </w:r>
            <w:r w:rsidR="00FA2DF0">
              <w:rPr>
                <w:sz w:val="18"/>
                <w:szCs w:val="18"/>
              </w:rPr>
              <w:t xml:space="preserve">6 </w:t>
            </w:r>
            <w:r w:rsidRPr="00B167D5">
              <w:rPr>
                <w:sz w:val="18"/>
                <w:szCs w:val="18"/>
              </w:rPr>
              <w:t xml:space="preserve">academic year from the date of the arrival on ......................... to ........................, for the minimum period of one month, however, not beyond 31 August </w:t>
            </w:r>
            <w:r w:rsidR="008A794A" w:rsidRPr="00B167D5">
              <w:rPr>
                <w:sz w:val="18"/>
                <w:szCs w:val="18"/>
              </w:rPr>
              <w:t>202</w:t>
            </w:r>
            <w:r w:rsidR="00FA2DF0">
              <w:rPr>
                <w:sz w:val="18"/>
                <w:szCs w:val="18"/>
              </w:rPr>
              <w:t>6</w:t>
            </w:r>
            <w:r w:rsidRPr="00B167D5">
              <w:rPr>
                <w:sz w:val="18"/>
                <w:szCs w:val="18"/>
              </w:rPr>
              <w:t>.</w:t>
            </w:r>
          </w:p>
          <w:p w14:paraId="06888F77" w14:textId="77777777" w:rsidR="00040664" w:rsidRPr="00D67671" w:rsidRDefault="00040664" w:rsidP="00902CEF">
            <w:pPr>
              <w:pStyle w:val="Zkladntext3"/>
              <w:suppressAutoHyphens/>
              <w:spacing w:before="360"/>
              <w:jc w:val="center"/>
              <w:rPr>
                <w:rFonts w:ascii="Comenia Sans" w:hAnsi="Comenia Sans"/>
                <w:b/>
                <w:noProof/>
                <w:sz w:val="20"/>
                <w:szCs w:val="20"/>
              </w:rPr>
            </w:pPr>
            <w:r w:rsidRPr="00D67671">
              <w:rPr>
                <w:rFonts w:ascii="Comenia Sans" w:hAnsi="Comenia Sans"/>
                <w:b/>
                <w:noProof/>
                <w:sz w:val="20"/>
                <w:szCs w:val="20"/>
              </w:rPr>
              <w:t>II. Quartermaster’s Rights and Duties</w:t>
            </w:r>
          </w:p>
          <w:p w14:paraId="3FF48825" w14:textId="77777777" w:rsidR="00040664" w:rsidRPr="00B167D5" w:rsidRDefault="00040664" w:rsidP="008B4D83">
            <w:pPr>
              <w:pStyle w:val="Styl4"/>
              <w:numPr>
                <w:ilvl w:val="0"/>
                <w:numId w:val="18"/>
              </w:numPr>
              <w:ind w:left="324" w:hanging="284"/>
              <w:rPr>
                <w:sz w:val="18"/>
                <w:szCs w:val="18"/>
              </w:rPr>
            </w:pPr>
            <w:r w:rsidRPr="00B167D5">
              <w:rPr>
                <w:sz w:val="18"/>
                <w:szCs w:val="18"/>
              </w:rPr>
              <w:t>The Quartermaster shall:</w:t>
            </w:r>
          </w:p>
          <w:p w14:paraId="2317CAF6" w14:textId="72C6E166" w:rsidR="00040664" w:rsidRPr="00B167D5" w:rsidRDefault="00040664" w:rsidP="008B4D83">
            <w:pPr>
              <w:pStyle w:val="Styl4"/>
              <w:numPr>
                <w:ilvl w:val="0"/>
                <w:numId w:val="19"/>
              </w:numPr>
              <w:ind w:left="607" w:hanging="284"/>
              <w:rPr>
                <w:sz w:val="18"/>
                <w:szCs w:val="18"/>
              </w:rPr>
            </w:pPr>
            <w:r w:rsidRPr="00B167D5">
              <w:rPr>
                <w:sz w:val="18"/>
                <w:szCs w:val="18"/>
              </w:rPr>
              <w:t>Hand over the room to the Lodger in a</w:t>
            </w:r>
            <w:r w:rsidR="001C1648" w:rsidRPr="00B167D5">
              <w:rPr>
                <w:sz w:val="18"/>
                <w:szCs w:val="18"/>
              </w:rPr>
              <w:t xml:space="preserve"> </w:t>
            </w:r>
            <w:r w:rsidRPr="00B167D5">
              <w:rPr>
                <w:sz w:val="18"/>
                <w:szCs w:val="18"/>
              </w:rPr>
              <w:t>habitable state suitable for orderly habitation;</w:t>
            </w:r>
          </w:p>
          <w:p w14:paraId="62D1F8D6" w14:textId="77777777" w:rsidR="00040664" w:rsidRPr="00B167D5" w:rsidRDefault="00040664" w:rsidP="008B4D83">
            <w:pPr>
              <w:pStyle w:val="normln1"/>
              <w:numPr>
                <w:ilvl w:val="0"/>
                <w:numId w:val="19"/>
              </w:numPr>
              <w:spacing w:after="120"/>
              <w:ind w:left="607" w:hanging="284"/>
              <w:jc w:val="both"/>
              <w:rPr>
                <w:rFonts w:ascii="Comenia Serif" w:hAnsi="Comenia Serif" w:cs="Calibri"/>
                <w:sz w:val="18"/>
                <w:szCs w:val="18"/>
              </w:rPr>
            </w:pPr>
            <w:r w:rsidRPr="00B167D5">
              <w:rPr>
                <w:rFonts w:ascii="Comenia Serif" w:hAnsi="Comenia Serif" w:cs="Calibri"/>
                <w:sz w:val="18"/>
                <w:szCs w:val="18"/>
              </w:rPr>
              <w:t>Enable the Lodger an undisturbed exercise of his/her rights related to the accommodation.</w:t>
            </w:r>
          </w:p>
          <w:p w14:paraId="2C440FCC" w14:textId="77777777" w:rsidR="00040664" w:rsidRPr="00B167D5" w:rsidRDefault="00040664" w:rsidP="008B4D83">
            <w:pPr>
              <w:pStyle w:val="normln1"/>
              <w:numPr>
                <w:ilvl w:val="0"/>
                <w:numId w:val="18"/>
              </w:numPr>
              <w:spacing w:after="120"/>
              <w:ind w:left="324" w:hanging="284"/>
              <w:jc w:val="both"/>
              <w:rPr>
                <w:rFonts w:ascii="Comenia Serif" w:hAnsi="Comenia Serif" w:cs="Calibri"/>
                <w:sz w:val="18"/>
                <w:szCs w:val="18"/>
              </w:rPr>
            </w:pPr>
            <w:r w:rsidRPr="00B167D5">
              <w:rPr>
                <w:rFonts w:ascii="Comenia Serif" w:hAnsi="Comenia Serif" w:cs="Calibri"/>
                <w:sz w:val="18"/>
                <w:szCs w:val="18"/>
              </w:rPr>
              <w:t>The Quartermaster retains the right:</w:t>
            </w:r>
          </w:p>
          <w:p w14:paraId="4A1EC7B8" w14:textId="77777777" w:rsidR="00040664" w:rsidRPr="00B167D5" w:rsidRDefault="00040664" w:rsidP="008B4D83">
            <w:pPr>
              <w:pStyle w:val="normln1"/>
              <w:numPr>
                <w:ilvl w:val="0"/>
                <w:numId w:val="20"/>
              </w:numPr>
              <w:spacing w:after="120"/>
              <w:ind w:left="607" w:hanging="284"/>
              <w:jc w:val="both"/>
              <w:rPr>
                <w:rFonts w:ascii="Comenia Serif" w:hAnsi="Comenia Serif" w:cs="Calibri"/>
                <w:color w:val="000000"/>
                <w:sz w:val="18"/>
                <w:szCs w:val="18"/>
              </w:rPr>
            </w:pPr>
            <w:r w:rsidRPr="00B167D5">
              <w:rPr>
                <w:rFonts w:ascii="Comenia Serif" w:hAnsi="Comenia Serif" w:cs="Calibri"/>
                <w:color w:val="000000"/>
                <w:sz w:val="18"/>
                <w:szCs w:val="18"/>
              </w:rPr>
              <w:t>To give instructions for proper compliance herewith;</w:t>
            </w:r>
          </w:p>
          <w:p w14:paraId="19E0CA0B" w14:textId="0846FDFB" w:rsidR="00040664" w:rsidRPr="00B167D5" w:rsidRDefault="00040664" w:rsidP="008B4D83">
            <w:pPr>
              <w:pStyle w:val="normln1"/>
              <w:numPr>
                <w:ilvl w:val="0"/>
                <w:numId w:val="20"/>
              </w:numPr>
              <w:spacing w:after="120"/>
              <w:ind w:left="607" w:hanging="284"/>
              <w:jc w:val="both"/>
              <w:rPr>
                <w:rFonts w:ascii="Comenia Serif" w:hAnsi="Comenia Serif" w:cs="Calibri"/>
                <w:sz w:val="18"/>
                <w:szCs w:val="18"/>
              </w:rPr>
            </w:pPr>
            <w:r w:rsidRPr="00B167D5">
              <w:rPr>
                <w:rFonts w:ascii="Comenia Serif" w:hAnsi="Comenia Serif" w:cs="Calibri"/>
                <w:sz w:val="18"/>
                <w:szCs w:val="18"/>
              </w:rPr>
              <w:t>To provide a bed to the Lodger in another room (than originally allocated in Article</w:t>
            </w:r>
            <w:r w:rsidR="003A1F7B" w:rsidRPr="00C55A21">
              <w:rPr>
                <w:rFonts w:ascii="Comenia Serif" w:hAnsi="Comenia Serif" w:cs="Calibri"/>
                <w:sz w:val="18"/>
                <w:szCs w:val="18"/>
              </w:rPr>
              <w:t xml:space="preserve"> </w:t>
            </w:r>
            <w:r w:rsidRPr="00B167D5">
              <w:rPr>
                <w:rFonts w:ascii="Comenia Serif" w:hAnsi="Comenia Serif" w:cs="Calibri"/>
                <w:sz w:val="18"/>
                <w:szCs w:val="18"/>
              </w:rPr>
              <w:t>I</w:t>
            </w:r>
            <w:r w:rsidR="003A1F7B" w:rsidRPr="00C55A21">
              <w:rPr>
                <w:rFonts w:ascii="Comenia Serif" w:hAnsi="Comenia Serif" w:cs="Calibri"/>
                <w:sz w:val="18"/>
                <w:szCs w:val="18"/>
              </w:rPr>
              <w:t xml:space="preserve"> </w:t>
            </w:r>
            <w:r w:rsidRPr="00B167D5">
              <w:rPr>
                <w:rFonts w:ascii="Comenia Serif" w:hAnsi="Comenia Serif" w:cs="Calibri"/>
                <w:sz w:val="18"/>
                <w:szCs w:val="18"/>
              </w:rPr>
              <w:t>hereof) during the period of accommodation, even without the Lodger’s consent if it is necessary for the purpose of a</w:t>
            </w:r>
            <w:r w:rsidR="003A1F7B" w:rsidRPr="00B167D5">
              <w:rPr>
                <w:rFonts w:ascii="Comenia Serif" w:hAnsi="Comenia Serif" w:cs="Calibri"/>
                <w:sz w:val="18"/>
                <w:szCs w:val="18"/>
              </w:rPr>
              <w:t xml:space="preserve"> </w:t>
            </w:r>
            <w:r w:rsidRPr="00B167D5">
              <w:rPr>
                <w:rFonts w:ascii="Comenia Serif" w:hAnsi="Comenia Serif" w:cs="Calibri"/>
                <w:sz w:val="18"/>
                <w:szCs w:val="18"/>
              </w:rPr>
              <w:t>reasonable capacity utilization, or for some serious Quartermaster’s reason. In</w:t>
            </w:r>
            <w:r w:rsidR="003A1F7B">
              <w:rPr>
                <w:rFonts w:ascii="Calibri" w:hAnsi="Calibri" w:cs="Calibri"/>
                <w:sz w:val="18"/>
                <w:szCs w:val="18"/>
              </w:rPr>
              <w:t> </w:t>
            </w:r>
            <w:r w:rsidRPr="00B167D5">
              <w:rPr>
                <w:rFonts w:ascii="Comenia Serif" w:hAnsi="Comenia Serif" w:cs="Calibri"/>
                <w:sz w:val="18"/>
                <w:szCs w:val="18"/>
              </w:rPr>
              <w:t>such case, the Quartermaster does not have to prove the reasons for the change of accommodation;</w:t>
            </w:r>
          </w:p>
          <w:p w14:paraId="5FB3C68F" w14:textId="77777777" w:rsidR="00040664" w:rsidRPr="00B167D5" w:rsidRDefault="00040664" w:rsidP="008B4D83">
            <w:pPr>
              <w:pStyle w:val="normln1"/>
              <w:numPr>
                <w:ilvl w:val="0"/>
                <w:numId w:val="20"/>
              </w:numPr>
              <w:spacing w:after="120"/>
              <w:ind w:left="607" w:hanging="284"/>
              <w:jc w:val="both"/>
              <w:rPr>
                <w:rFonts w:ascii="Comenia Serif" w:hAnsi="Comenia Serif" w:cs="Calibri"/>
                <w:sz w:val="18"/>
                <w:szCs w:val="18"/>
              </w:rPr>
            </w:pPr>
            <w:r w:rsidRPr="00B167D5">
              <w:rPr>
                <w:rFonts w:ascii="Comenia Serif" w:hAnsi="Comenia Serif" w:cs="Calibri"/>
                <w:sz w:val="18"/>
                <w:szCs w:val="18"/>
              </w:rPr>
              <w:t>To increase provisionally the flat occupancy by one bed (extra bed) for the price charged in accordance with the price list valid for the given flat;</w:t>
            </w:r>
          </w:p>
          <w:p w14:paraId="0ED54F7E" w14:textId="77777777" w:rsidR="00040664" w:rsidRPr="00B167D5" w:rsidRDefault="00040664" w:rsidP="008B4D83">
            <w:pPr>
              <w:pStyle w:val="normln1"/>
              <w:numPr>
                <w:ilvl w:val="0"/>
                <w:numId w:val="20"/>
              </w:numPr>
              <w:spacing w:after="120"/>
              <w:ind w:left="607" w:hanging="284"/>
              <w:jc w:val="both"/>
              <w:rPr>
                <w:rFonts w:ascii="Comenia Serif" w:hAnsi="Comenia Serif" w:cs="Calibri"/>
                <w:sz w:val="18"/>
                <w:szCs w:val="18"/>
              </w:rPr>
            </w:pPr>
            <w:r w:rsidRPr="00B167D5">
              <w:rPr>
                <w:rFonts w:ascii="Comenia Serif" w:hAnsi="Comenia Serif" w:cs="Calibri"/>
                <w:sz w:val="18"/>
                <w:szCs w:val="18"/>
              </w:rPr>
              <w:t xml:space="preserve">To evict the Lodger at the Lodger’s expenses if he/she does not clear the room on the day of the accommodation termination. In such case, the Quartermaster may charge the Lodger for storage of the Lodger’s cleared things according to a valid price list. The Lodger shall pay the damage incurred by his/her breach of the duty to clear the room. The Lodger shall collect his/her things stored at a reserved space within maximum three days from the day of his/her accommodation termination; otherwise the Quartermaster reserves the right to sell the things or to offer them to a third party or to dispose of them to clear the space. In the event that the Lodger fails to vacate the room in time and shall use it even after the termination of his/her accommodation, i.e. this contract, the Quartermaster is entitled to charge the Lodger a fee for non-vacancy, in the amount equal to the number of days of delay between the termination of accommodation and eviction of the Lodger according to this paragraph multiplied by the daily rate of accommodation according to the valid price list. Also, the Quartermaster has the </w:t>
            </w:r>
            <w:r w:rsidRPr="00B167D5">
              <w:rPr>
                <w:rFonts w:ascii="Comenia Serif" w:hAnsi="Comenia Serif" w:cs="Calibri"/>
                <w:sz w:val="18"/>
                <w:szCs w:val="18"/>
              </w:rPr>
              <w:lastRenderedPageBreak/>
              <w:t>right to charge the Lodger for the storage of evicted things according to the second sentence of this paragraph even after the termination of this contract;</w:t>
            </w:r>
          </w:p>
          <w:p w14:paraId="28574BB3" w14:textId="77777777" w:rsidR="00040664" w:rsidRPr="00B167D5" w:rsidRDefault="00040664" w:rsidP="008B4D83">
            <w:pPr>
              <w:pStyle w:val="normln1"/>
              <w:numPr>
                <w:ilvl w:val="0"/>
                <w:numId w:val="20"/>
              </w:numPr>
              <w:spacing w:after="120"/>
              <w:ind w:left="607" w:hanging="284"/>
              <w:jc w:val="both"/>
              <w:rPr>
                <w:rFonts w:ascii="Comenia Serif" w:hAnsi="Comenia Serif" w:cs="Calibri"/>
                <w:sz w:val="18"/>
                <w:szCs w:val="18"/>
              </w:rPr>
            </w:pPr>
            <w:r w:rsidRPr="00B167D5">
              <w:rPr>
                <w:rFonts w:ascii="Comenia Serif" w:hAnsi="Comenia Serif" w:cs="Calibri"/>
                <w:sz w:val="18"/>
                <w:szCs w:val="18"/>
              </w:rPr>
              <w:t>To charge the Lodger a contractual penalty according to the conditions hereunder (in</w:t>
            </w:r>
            <w:r w:rsidRPr="00B167D5">
              <w:rPr>
                <w:rFonts w:ascii="Calibri" w:hAnsi="Calibri" w:cs="Calibri"/>
                <w:sz w:val="18"/>
                <w:szCs w:val="18"/>
              </w:rPr>
              <w:t> </w:t>
            </w:r>
            <w:r w:rsidRPr="00B167D5">
              <w:rPr>
                <w:rFonts w:ascii="Comenia Serif" w:hAnsi="Comenia Serif" w:cs="Calibri"/>
                <w:sz w:val="18"/>
                <w:szCs w:val="18"/>
              </w:rPr>
              <w:t>particular Art VI.).</w:t>
            </w:r>
          </w:p>
          <w:p w14:paraId="37FFCAF9" w14:textId="77777777" w:rsidR="00040664" w:rsidRPr="00D67671" w:rsidRDefault="00040664" w:rsidP="00902CEF">
            <w:pPr>
              <w:pStyle w:val="Zkladntext3"/>
              <w:suppressAutoHyphens/>
              <w:spacing w:before="360"/>
              <w:jc w:val="center"/>
              <w:rPr>
                <w:rFonts w:ascii="Comenia Sans" w:hAnsi="Comenia Sans"/>
                <w:b/>
                <w:noProof/>
                <w:sz w:val="20"/>
                <w:szCs w:val="20"/>
              </w:rPr>
            </w:pPr>
            <w:r w:rsidRPr="00D67671">
              <w:rPr>
                <w:rFonts w:ascii="Comenia Sans" w:hAnsi="Comenia Sans"/>
                <w:b/>
                <w:noProof/>
                <w:sz w:val="20"/>
                <w:szCs w:val="20"/>
              </w:rPr>
              <w:t>III. Lodger’s Rights and Duties</w:t>
            </w:r>
          </w:p>
          <w:p w14:paraId="6B1A8E18" w14:textId="77777777" w:rsidR="00040664" w:rsidRPr="00B167D5" w:rsidRDefault="00040664" w:rsidP="008B4D83">
            <w:pPr>
              <w:pStyle w:val="Styl4"/>
              <w:numPr>
                <w:ilvl w:val="0"/>
                <w:numId w:val="21"/>
              </w:numPr>
              <w:ind w:left="324" w:hanging="284"/>
              <w:rPr>
                <w:sz w:val="18"/>
                <w:szCs w:val="18"/>
              </w:rPr>
            </w:pPr>
            <w:r w:rsidRPr="00B167D5">
              <w:rPr>
                <w:sz w:val="18"/>
                <w:szCs w:val="18"/>
              </w:rPr>
              <w:t>The Lodger shall:</w:t>
            </w:r>
          </w:p>
          <w:p w14:paraId="74CA0E2D" w14:textId="77777777" w:rsidR="00040664" w:rsidRPr="00B167D5" w:rsidRDefault="00040664" w:rsidP="008B4D83">
            <w:pPr>
              <w:pStyle w:val="normln1"/>
              <w:numPr>
                <w:ilvl w:val="0"/>
                <w:numId w:val="22"/>
              </w:numPr>
              <w:spacing w:after="120"/>
              <w:ind w:left="607" w:hanging="284"/>
              <w:jc w:val="both"/>
              <w:rPr>
                <w:rFonts w:ascii="Comenia Serif" w:hAnsi="Comenia Serif" w:cs="Calibri"/>
                <w:sz w:val="18"/>
                <w:szCs w:val="18"/>
              </w:rPr>
            </w:pPr>
            <w:r w:rsidRPr="00B167D5">
              <w:rPr>
                <w:rFonts w:ascii="Comenia Serif" w:hAnsi="Comenia Serif" w:cs="Calibri"/>
                <w:sz w:val="18"/>
                <w:szCs w:val="18"/>
              </w:rPr>
              <w:t xml:space="preserve">Comply with the legal and other regulations relating the accommodation, including the UHK Halls of Residence and Accommodation Rules and all internal regulations relating accommodation in the Halls of Residence available at </w:t>
            </w:r>
            <w:hyperlink r:id="rId14" w:history="1">
              <w:r w:rsidRPr="00B167D5">
                <w:rPr>
                  <w:rStyle w:val="Hypertextovodkaz"/>
                  <w:rFonts w:ascii="Comenia Serif" w:hAnsi="Comenia Serif" w:cs="Calibri"/>
                  <w:sz w:val="18"/>
                  <w:szCs w:val="18"/>
                </w:rPr>
                <w:t>www.uhk.cz</w:t>
              </w:r>
            </w:hyperlink>
            <w:r w:rsidRPr="00B167D5">
              <w:rPr>
                <w:rFonts w:ascii="Comenia Serif" w:hAnsi="Comenia Serif" w:cs="Calibri"/>
                <w:sz w:val="18"/>
                <w:szCs w:val="18"/>
              </w:rPr>
              <w:t>;</w:t>
            </w:r>
          </w:p>
          <w:p w14:paraId="068EBE13" w14:textId="77777777" w:rsidR="00040664" w:rsidRPr="00B167D5" w:rsidRDefault="00040664" w:rsidP="008B4D83">
            <w:pPr>
              <w:pStyle w:val="normln1"/>
              <w:numPr>
                <w:ilvl w:val="0"/>
                <w:numId w:val="22"/>
              </w:numPr>
              <w:spacing w:after="120"/>
              <w:ind w:left="607" w:hanging="284"/>
              <w:jc w:val="both"/>
              <w:rPr>
                <w:rFonts w:ascii="Comenia Serif" w:hAnsi="Comenia Serif" w:cs="Calibri"/>
                <w:sz w:val="18"/>
                <w:szCs w:val="18"/>
              </w:rPr>
            </w:pPr>
            <w:r w:rsidRPr="00B167D5">
              <w:rPr>
                <w:rFonts w:ascii="Comenia Serif" w:hAnsi="Comenia Serif" w:cs="Calibri"/>
                <w:b/>
                <w:sz w:val="18"/>
                <w:szCs w:val="18"/>
              </w:rPr>
              <w:t>Clean the apartment on a regular basis; keep the apartment clean and tidy, especially the kitchen unit, refrigerator, regularly remove rubbish from the room/apartment, ventilate the bathroom</w:t>
            </w:r>
            <w:r w:rsidRPr="00B167D5">
              <w:rPr>
                <w:rFonts w:ascii="Comenia Serif" w:hAnsi="Comenia Serif" w:cs="Calibri"/>
                <w:sz w:val="18"/>
                <w:szCs w:val="18"/>
              </w:rPr>
              <w:t xml:space="preserve"> (students do the cleaning themselves);</w:t>
            </w:r>
          </w:p>
          <w:p w14:paraId="2D1E9DC5" w14:textId="77777777" w:rsidR="00040664" w:rsidRPr="00B167D5" w:rsidRDefault="00040664" w:rsidP="008B4D83">
            <w:pPr>
              <w:pStyle w:val="normln1"/>
              <w:numPr>
                <w:ilvl w:val="0"/>
                <w:numId w:val="22"/>
              </w:numPr>
              <w:spacing w:after="120"/>
              <w:ind w:left="607" w:hanging="284"/>
              <w:jc w:val="both"/>
              <w:rPr>
                <w:rFonts w:ascii="Comenia Serif" w:hAnsi="Comenia Serif" w:cs="Calibri"/>
                <w:sz w:val="18"/>
                <w:szCs w:val="18"/>
              </w:rPr>
            </w:pPr>
            <w:r w:rsidRPr="00B167D5">
              <w:rPr>
                <w:rFonts w:ascii="Comenia Serif" w:hAnsi="Comenia Serif" w:cs="Calibri"/>
                <w:sz w:val="18"/>
                <w:szCs w:val="18"/>
              </w:rPr>
              <w:t>Reimburse the Quartermaster for all damage (caused by the Lodger) without any unnecessary delay;</w:t>
            </w:r>
          </w:p>
          <w:p w14:paraId="0A975142" w14:textId="77777777" w:rsidR="00040664" w:rsidRPr="00B167D5" w:rsidRDefault="00040664" w:rsidP="008B4D83">
            <w:pPr>
              <w:pStyle w:val="normln1"/>
              <w:numPr>
                <w:ilvl w:val="0"/>
                <w:numId w:val="22"/>
              </w:numPr>
              <w:spacing w:after="120"/>
              <w:ind w:left="607" w:hanging="284"/>
              <w:jc w:val="both"/>
              <w:rPr>
                <w:rFonts w:ascii="Comenia Serif" w:hAnsi="Comenia Serif" w:cs="Calibri"/>
                <w:color w:val="000000"/>
                <w:sz w:val="18"/>
                <w:szCs w:val="18"/>
              </w:rPr>
            </w:pPr>
            <w:r w:rsidRPr="00B167D5">
              <w:rPr>
                <w:rFonts w:ascii="Comenia Serif" w:hAnsi="Comenia Serif" w:cs="Calibri"/>
                <w:color w:val="000000"/>
                <w:sz w:val="18"/>
                <w:szCs w:val="18"/>
              </w:rPr>
              <w:t>Hand over the room to the Quartermaster (when the accommodation period is terminated) in the same condition he/she had taken it over (common wear</w:t>
            </w:r>
            <w:r w:rsidRPr="00B167D5">
              <w:rPr>
                <w:rFonts w:ascii="Comenia Serif" w:hAnsi="Comenia Serif" w:cs="Calibri"/>
                <w:color w:val="000000"/>
                <w:sz w:val="18"/>
                <w:szCs w:val="18"/>
              </w:rPr>
              <w:noBreakHyphen/>
              <w:t>and</w:t>
            </w:r>
            <w:r w:rsidRPr="00B167D5">
              <w:rPr>
                <w:rFonts w:ascii="Comenia Serif" w:hAnsi="Comenia Serif" w:cs="Calibri"/>
                <w:color w:val="000000"/>
                <w:sz w:val="18"/>
                <w:szCs w:val="18"/>
              </w:rPr>
              <w:noBreakHyphen/>
              <w:t>tear shall be taken into consideration); otherwise the Lodger shall reimburse the Quartermaster the damage caused by the breach of this duty;</w:t>
            </w:r>
          </w:p>
          <w:p w14:paraId="6A14F76A" w14:textId="77777777" w:rsidR="00040664" w:rsidRPr="00B167D5" w:rsidRDefault="00040664" w:rsidP="008B4D83">
            <w:pPr>
              <w:pStyle w:val="normln1"/>
              <w:numPr>
                <w:ilvl w:val="0"/>
                <w:numId w:val="22"/>
              </w:numPr>
              <w:spacing w:after="120"/>
              <w:ind w:left="607" w:hanging="284"/>
              <w:jc w:val="both"/>
              <w:rPr>
                <w:rFonts w:ascii="Comenia Serif" w:hAnsi="Comenia Serif" w:cs="Calibri"/>
                <w:color w:val="000000"/>
                <w:sz w:val="18"/>
                <w:szCs w:val="18"/>
              </w:rPr>
            </w:pPr>
            <w:r w:rsidRPr="00B167D5">
              <w:rPr>
                <w:rFonts w:ascii="Comenia Serif" w:hAnsi="Comenia Serif" w:cs="Calibri"/>
                <w:color w:val="000000"/>
                <w:sz w:val="18"/>
                <w:szCs w:val="18"/>
              </w:rPr>
              <w:t xml:space="preserve">Provide for all required certificates at the accommodation termination, pay all debts and </w:t>
            </w:r>
            <w:r w:rsidRPr="00B167D5">
              <w:rPr>
                <w:rFonts w:ascii="Comenia Serif" w:hAnsi="Comenia Serif" w:cs="Calibri"/>
                <w:b/>
                <w:color w:val="000000"/>
                <w:sz w:val="18"/>
                <w:szCs w:val="18"/>
              </w:rPr>
              <w:t>clear the room on a work day by 14:00. The required certificate of cleaning is issued to the Lodger on work days from 7.00 to 7.30 only</w:t>
            </w:r>
            <w:r w:rsidRPr="00B167D5">
              <w:rPr>
                <w:rFonts w:ascii="Comenia Serif" w:hAnsi="Comenia Serif" w:cs="Calibri"/>
                <w:color w:val="000000"/>
                <w:sz w:val="18"/>
                <w:szCs w:val="18"/>
              </w:rPr>
              <w:t>. Accommodation termination on other than work days must be agreed with and confirmed by the Quartermaster in advance;</w:t>
            </w:r>
          </w:p>
          <w:p w14:paraId="41647E51" w14:textId="77777777" w:rsidR="00040664" w:rsidRPr="00B167D5" w:rsidRDefault="00040664" w:rsidP="008B4D83">
            <w:pPr>
              <w:pStyle w:val="normln1"/>
              <w:numPr>
                <w:ilvl w:val="0"/>
                <w:numId w:val="22"/>
              </w:numPr>
              <w:spacing w:after="120"/>
              <w:ind w:left="607" w:hanging="284"/>
              <w:jc w:val="both"/>
              <w:rPr>
                <w:rFonts w:ascii="Comenia Serif" w:hAnsi="Comenia Serif" w:cs="Calibri"/>
                <w:color w:val="000000"/>
                <w:sz w:val="18"/>
                <w:szCs w:val="18"/>
              </w:rPr>
            </w:pPr>
            <w:r w:rsidRPr="00B167D5">
              <w:rPr>
                <w:rFonts w:ascii="Comenia Serif" w:hAnsi="Comenia Serif" w:cs="Calibri"/>
                <w:sz w:val="18"/>
                <w:szCs w:val="18"/>
              </w:rPr>
              <w:t>Notify the Quartermaster without any undue delay of required repairs and damage or</w:t>
            </w:r>
            <w:r w:rsidRPr="00B167D5">
              <w:rPr>
                <w:rFonts w:ascii="Calibri" w:hAnsi="Calibri" w:cs="Calibri"/>
                <w:sz w:val="18"/>
                <w:szCs w:val="18"/>
              </w:rPr>
              <w:t> </w:t>
            </w:r>
            <w:r w:rsidRPr="00B167D5">
              <w:rPr>
                <w:rFonts w:ascii="Comenia Serif" w:hAnsi="Comenia Serif" w:cs="Calibri"/>
                <w:sz w:val="18"/>
                <w:szCs w:val="18"/>
              </w:rPr>
              <w:t>imminent damage to the Quartermaster’s property such as a fire risk or water leakage.</w:t>
            </w:r>
          </w:p>
          <w:p w14:paraId="474EB6FA" w14:textId="77777777" w:rsidR="00040664" w:rsidRPr="00B167D5" w:rsidRDefault="00040664" w:rsidP="008B4D83">
            <w:pPr>
              <w:pStyle w:val="Styl4"/>
              <w:numPr>
                <w:ilvl w:val="0"/>
                <w:numId w:val="21"/>
              </w:numPr>
              <w:ind w:left="324" w:hanging="284"/>
              <w:rPr>
                <w:sz w:val="18"/>
                <w:szCs w:val="18"/>
              </w:rPr>
            </w:pPr>
            <w:r w:rsidRPr="00B167D5">
              <w:rPr>
                <w:sz w:val="18"/>
                <w:szCs w:val="18"/>
              </w:rPr>
              <w:t>The Lodger may:</w:t>
            </w:r>
          </w:p>
          <w:p w14:paraId="31CE6E96" w14:textId="77777777" w:rsidR="00040664" w:rsidRPr="00B167D5" w:rsidRDefault="00040664" w:rsidP="008B4D83">
            <w:pPr>
              <w:pStyle w:val="normln1"/>
              <w:numPr>
                <w:ilvl w:val="0"/>
                <w:numId w:val="23"/>
              </w:numPr>
              <w:spacing w:after="120"/>
              <w:ind w:left="607" w:hanging="284"/>
              <w:jc w:val="both"/>
              <w:rPr>
                <w:rFonts w:ascii="Comenia Serif" w:hAnsi="Comenia Serif" w:cs="Calibri"/>
                <w:sz w:val="18"/>
                <w:szCs w:val="18"/>
              </w:rPr>
            </w:pPr>
            <w:r w:rsidRPr="00B167D5">
              <w:rPr>
                <w:rFonts w:ascii="Comenia Serif" w:hAnsi="Comenia Serif" w:cs="Calibri"/>
                <w:sz w:val="18"/>
                <w:szCs w:val="18"/>
              </w:rPr>
              <w:t>Change the room on the basis of a written application and after payment of an amount according to the valid price list if such change is possible within the Halls of Residence;</w:t>
            </w:r>
          </w:p>
          <w:p w14:paraId="57753B32" w14:textId="77777777" w:rsidR="00040664" w:rsidRPr="00B167D5" w:rsidRDefault="00040664" w:rsidP="008B4D83">
            <w:pPr>
              <w:pStyle w:val="normln1"/>
              <w:numPr>
                <w:ilvl w:val="0"/>
                <w:numId w:val="23"/>
              </w:numPr>
              <w:spacing w:after="120"/>
              <w:ind w:left="607" w:hanging="284"/>
              <w:jc w:val="both"/>
              <w:rPr>
                <w:rFonts w:ascii="Comenia Serif" w:hAnsi="Comenia Serif" w:cs="Calibri"/>
                <w:sz w:val="18"/>
                <w:szCs w:val="18"/>
              </w:rPr>
            </w:pPr>
            <w:r w:rsidRPr="00B167D5">
              <w:rPr>
                <w:rFonts w:ascii="Comenia Serif" w:hAnsi="Comenia Serif" w:cs="Calibri"/>
                <w:sz w:val="18"/>
                <w:szCs w:val="18"/>
              </w:rPr>
              <w:t>Use properly the allocated room, its equipment and common parts of the Halls of Residence and use the accommodation-related services.</w:t>
            </w:r>
          </w:p>
          <w:p w14:paraId="476CCAAD" w14:textId="77777777" w:rsidR="00040664" w:rsidRPr="00D67671" w:rsidRDefault="00040664" w:rsidP="006F1A8E">
            <w:pPr>
              <w:pStyle w:val="Zkladntext3"/>
              <w:suppressAutoHyphens/>
              <w:spacing w:before="360"/>
              <w:jc w:val="center"/>
              <w:rPr>
                <w:rFonts w:ascii="Comenia Sans" w:hAnsi="Comenia Sans"/>
                <w:b/>
                <w:noProof/>
                <w:sz w:val="20"/>
                <w:szCs w:val="20"/>
              </w:rPr>
            </w:pPr>
            <w:r w:rsidRPr="00D67671">
              <w:rPr>
                <w:rFonts w:ascii="Comenia Sans" w:hAnsi="Comenia Sans"/>
                <w:b/>
                <w:noProof/>
                <w:sz w:val="20"/>
                <w:szCs w:val="20"/>
              </w:rPr>
              <w:lastRenderedPageBreak/>
              <w:t>IV. Payment Conditions</w:t>
            </w:r>
          </w:p>
          <w:p w14:paraId="33A81CB3" w14:textId="77777777" w:rsidR="00040664" w:rsidRPr="00B167D5" w:rsidRDefault="00040664" w:rsidP="008B4D83">
            <w:pPr>
              <w:pStyle w:val="Styl4"/>
              <w:numPr>
                <w:ilvl w:val="0"/>
                <w:numId w:val="30"/>
              </w:numPr>
              <w:ind w:left="324" w:hanging="284"/>
              <w:rPr>
                <w:sz w:val="18"/>
                <w:szCs w:val="18"/>
              </w:rPr>
            </w:pPr>
            <w:r w:rsidRPr="00B167D5">
              <w:rPr>
                <w:sz w:val="18"/>
                <w:szCs w:val="18"/>
              </w:rPr>
              <w:t xml:space="preserve">The Lodger shall pay for the accommodation and related services according to the valid price lists (hereinafter the </w:t>
            </w:r>
            <w:r w:rsidRPr="00CA1C62">
              <w:rPr>
                <w:i/>
                <w:sz w:val="18"/>
                <w:szCs w:val="18"/>
              </w:rPr>
              <w:t>Rent</w:t>
            </w:r>
            <w:r w:rsidRPr="00B167D5">
              <w:rPr>
                <w:sz w:val="18"/>
                <w:szCs w:val="18"/>
              </w:rPr>
              <w:t xml:space="preserve">). </w:t>
            </w:r>
            <w:r w:rsidRPr="00B167D5">
              <w:rPr>
                <w:b/>
                <w:sz w:val="18"/>
                <w:szCs w:val="18"/>
              </w:rPr>
              <w:t>The Rent for a given month is paid in the amount calculated as the daily rate for the respective room according to the valid price list multiplied by the number of calendar days in the given month, regardless of the number of days that the Lodger actually stayed in the Halls of Residence in the given month.</w:t>
            </w:r>
          </w:p>
          <w:p w14:paraId="5361CE4D" w14:textId="6DFC40F1" w:rsidR="00040664" w:rsidRPr="00B35514" w:rsidRDefault="00040664" w:rsidP="00B35514">
            <w:pPr>
              <w:pStyle w:val="Styl4"/>
              <w:ind w:left="324"/>
              <w:jc w:val="left"/>
              <w:rPr>
                <w:rStyle w:val="Hypertextovodkaz"/>
                <w:color w:val="auto"/>
                <w:sz w:val="18"/>
                <w:szCs w:val="18"/>
              </w:rPr>
            </w:pPr>
            <w:r w:rsidRPr="00B167D5">
              <w:rPr>
                <w:sz w:val="18"/>
                <w:szCs w:val="18"/>
              </w:rPr>
              <w:t>All price lists, i.e. the current price list of student accommodation, the price list of services and the price list of damages are published on the UHK Halls of Residence website:</w:t>
            </w:r>
            <w:r w:rsidR="00B35514">
              <w:rPr>
                <w:sz w:val="18"/>
                <w:szCs w:val="18"/>
              </w:rPr>
              <w:br/>
            </w:r>
            <w:hyperlink r:id="rId15" w:history="1">
              <w:r w:rsidR="00B35514">
                <w:rPr>
                  <w:rStyle w:val="Hypertextovodkaz"/>
                  <w:sz w:val="18"/>
                  <w:szCs w:val="18"/>
                </w:rPr>
                <w:t>https://www.uhk.cz/en/university-of-hradec-kralove/about/central-departments/university-halls-of-residence/documents-and-pricelists</w:t>
              </w:r>
            </w:hyperlink>
            <w:r w:rsidR="00721769" w:rsidRPr="00B35514">
              <w:rPr>
                <w:sz w:val="18"/>
                <w:szCs w:val="18"/>
              </w:rPr>
              <w:t>.</w:t>
            </w:r>
          </w:p>
          <w:p w14:paraId="6A34408E" w14:textId="77777777" w:rsidR="00040664" w:rsidRPr="00B167D5" w:rsidRDefault="00040664" w:rsidP="008B4D83">
            <w:pPr>
              <w:pStyle w:val="Styl4"/>
              <w:numPr>
                <w:ilvl w:val="0"/>
                <w:numId w:val="30"/>
              </w:numPr>
              <w:ind w:left="324" w:hanging="284"/>
              <w:rPr>
                <w:sz w:val="18"/>
                <w:szCs w:val="18"/>
              </w:rPr>
            </w:pPr>
            <w:r w:rsidRPr="00B167D5">
              <w:rPr>
                <w:sz w:val="18"/>
                <w:szCs w:val="18"/>
              </w:rPr>
              <w:t>In accordance with Section 1752 of the Civil Code, the Quartermaster reserves the right to change the terms and conditions unilaterally – price lists, even during the term of this contract. In such case, the Quartermaster is obliged to notify the Lodger of this change in writing at least 45 calendar days in advance, by sending an e-mail to the Lodger's e-mail address at UHK, or to another e-mail address mentioned above for written communication, or in writing. Such change will also be published on the UHK website. In such a case, the Lodger shall have the right to terminate the accommodation contract by way of an extraordinary termination within three weeks from the date of receipt of such notice. The extraordinary termination will be effective on the last day of the current price list.</w:t>
            </w:r>
          </w:p>
          <w:p w14:paraId="719D6698" w14:textId="77777777" w:rsidR="00040664" w:rsidRPr="00B167D5" w:rsidRDefault="00040664" w:rsidP="008B4D83">
            <w:pPr>
              <w:pStyle w:val="Styl4"/>
              <w:numPr>
                <w:ilvl w:val="0"/>
                <w:numId w:val="30"/>
              </w:numPr>
              <w:ind w:left="324" w:hanging="284"/>
              <w:rPr>
                <w:sz w:val="18"/>
                <w:szCs w:val="18"/>
              </w:rPr>
            </w:pPr>
            <w:r w:rsidRPr="00B167D5">
              <w:rPr>
                <w:sz w:val="18"/>
                <w:szCs w:val="18"/>
              </w:rPr>
              <w:t>The Lodger also undertakes to pay an Accommodation deposit in the amount of CZK</w:t>
            </w:r>
            <w:r w:rsidRPr="00B167D5">
              <w:rPr>
                <w:rFonts w:ascii="Calibri" w:hAnsi="Calibri"/>
                <w:sz w:val="18"/>
                <w:szCs w:val="18"/>
              </w:rPr>
              <w:t> </w:t>
            </w:r>
            <w:r w:rsidRPr="00B167D5">
              <w:rPr>
                <w:sz w:val="18"/>
                <w:szCs w:val="18"/>
              </w:rPr>
              <w:t>2,000 according to Article 5 of the Halls of Residence Rules, together with the first paid Halls of Residence Rent at the latest. If the student paid the Booking deposit upon registration, this shall be converted into an Accommodation deposit of the same amount upon start of the accommodation. The surplus of the Accommodation deposit after termination of the accommodation and the offsetting of any receivables shall be refunded to the bank account of the Lodger within 30 days, or paid in cash at the Halls of Residence reception desk when the students leave the accommodation. Terms of such refund, or the reduction of the accommodation deposit are determined by the Halls of Residence Rules and this Contract (Article VI, par. 3).</w:t>
            </w:r>
          </w:p>
          <w:p w14:paraId="3E75BB59" w14:textId="4D26CE0E" w:rsidR="00040664" w:rsidRPr="00B167D5" w:rsidRDefault="00040664" w:rsidP="008B4D83">
            <w:pPr>
              <w:pStyle w:val="Styl4"/>
              <w:numPr>
                <w:ilvl w:val="0"/>
                <w:numId w:val="30"/>
              </w:numPr>
              <w:ind w:left="324" w:hanging="284"/>
              <w:rPr>
                <w:sz w:val="18"/>
                <w:szCs w:val="18"/>
              </w:rPr>
            </w:pPr>
            <w:r w:rsidRPr="00B167D5">
              <w:rPr>
                <w:sz w:val="18"/>
                <w:szCs w:val="18"/>
              </w:rPr>
              <w:t>The Lodger shall pay the Rent to the account No.</w:t>
            </w:r>
            <w:r w:rsidR="007D4536">
              <w:rPr>
                <w:rFonts w:ascii="Calibri" w:hAnsi="Calibri"/>
                <w:sz w:val="18"/>
                <w:szCs w:val="18"/>
              </w:rPr>
              <w:t> </w:t>
            </w:r>
            <w:r w:rsidRPr="00B167D5">
              <w:rPr>
                <w:b/>
                <w:bCs/>
                <w:sz w:val="18"/>
                <w:szCs w:val="18"/>
              </w:rPr>
              <w:t>78</w:t>
            </w:r>
            <w:r w:rsidR="007D4536">
              <w:rPr>
                <w:b/>
                <w:bCs/>
                <w:sz w:val="18"/>
                <w:szCs w:val="18"/>
              </w:rPr>
              <w:noBreakHyphen/>
            </w:r>
            <w:r w:rsidRPr="00B167D5">
              <w:rPr>
                <w:b/>
                <w:bCs/>
                <w:sz w:val="18"/>
                <w:szCs w:val="18"/>
              </w:rPr>
              <w:t>2733582/0800</w:t>
            </w:r>
            <w:r w:rsidRPr="00B167D5">
              <w:rPr>
                <w:bCs/>
                <w:sz w:val="18"/>
                <w:szCs w:val="18"/>
              </w:rPr>
              <w:t xml:space="preserve"> (in form and on days specified in the Accommodation Schedule </w:t>
            </w:r>
            <w:r w:rsidR="008A794A">
              <w:rPr>
                <w:bCs/>
                <w:sz w:val="18"/>
                <w:szCs w:val="18"/>
              </w:rPr>
              <w:t>202</w:t>
            </w:r>
            <w:r w:rsidR="002A3548">
              <w:rPr>
                <w:bCs/>
                <w:sz w:val="18"/>
                <w:szCs w:val="18"/>
              </w:rPr>
              <w:t>5</w:t>
            </w:r>
            <w:r w:rsidR="008A794A">
              <w:rPr>
                <w:bCs/>
                <w:sz w:val="18"/>
                <w:szCs w:val="18"/>
              </w:rPr>
              <w:t>/202</w:t>
            </w:r>
            <w:r w:rsidR="002A3548">
              <w:rPr>
                <w:bCs/>
                <w:sz w:val="18"/>
                <w:szCs w:val="18"/>
              </w:rPr>
              <w:t>6</w:t>
            </w:r>
            <w:r w:rsidRPr="00B167D5">
              <w:rPr>
                <w:bCs/>
                <w:sz w:val="18"/>
                <w:szCs w:val="18"/>
              </w:rPr>
              <w:t xml:space="preserve">). The Quartermaster prefers payment in form of the direct debit. In such case, the Rent is </w:t>
            </w:r>
            <w:r w:rsidRPr="00B167D5">
              <w:rPr>
                <w:bCs/>
                <w:sz w:val="18"/>
                <w:szCs w:val="18"/>
              </w:rPr>
              <w:lastRenderedPageBreak/>
              <w:t>collected from the lodged student’s account every 5th day of the given month (in October, the October Rent will be collected etc.).</w:t>
            </w:r>
          </w:p>
          <w:p w14:paraId="45A10EFD" w14:textId="77777777" w:rsidR="00040664" w:rsidRPr="00B167D5" w:rsidRDefault="00040664" w:rsidP="008B4D83">
            <w:pPr>
              <w:pStyle w:val="Styl4"/>
              <w:numPr>
                <w:ilvl w:val="0"/>
                <w:numId w:val="30"/>
              </w:numPr>
              <w:ind w:left="324" w:hanging="284"/>
              <w:rPr>
                <w:sz w:val="18"/>
                <w:szCs w:val="18"/>
              </w:rPr>
            </w:pPr>
            <w:r w:rsidRPr="00B167D5">
              <w:rPr>
                <w:b/>
                <w:sz w:val="18"/>
                <w:szCs w:val="18"/>
              </w:rPr>
              <w:t>The Lodger shall pay the Rent from the day that he/she filled in the application for accommodation as the first day of his/her accommodation and which is the date according to Article I. Par. 3 hereof, i.e. the initial date of accommodation hereunder, irrespective of the day of his/her check-in (due to the accommodation booking). The Rent for the month of September is required to be credited to the account of the UHK Halls of Residence before start of the accommodation,</w:t>
            </w:r>
            <w:r w:rsidRPr="00B167D5">
              <w:rPr>
                <w:sz w:val="18"/>
                <w:szCs w:val="18"/>
              </w:rPr>
              <w:t xml:space="preserve"> or no later than on the boarding day. By signing below, the Lodger confirms his/her original reservation and undertakes to pay the Rent retroactively for the above-mentioned period from the date of reservation, even if this contract is signed later.</w:t>
            </w:r>
          </w:p>
          <w:p w14:paraId="4EC8C897" w14:textId="77777777" w:rsidR="00040664" w:rsidRPr="00B167D5" w:rsidRDefault="00040664" w:rsidP="008B4D83">
            <w:pPr>
              <w:pStyle w:val="Styl4"/>
              <w:numPr>
                <w:ilvl w:val="0"/>
                <w:numId w:val="30"/>
              </w:numPr>
              <w:ind w:left="324" w:hanging="284"/>
              <w:rPr>
                <w:sz w:val="18"/>
                <w:szCs w:val="18"/>
              </w:rPr>
            </w:pPr>
            <w:r w:rsidRPr="00B167D5">
              <w:rPr>
                <w:b/>
                <w:sz w:val="18"/>
                <w:szCs w:val="18"/>
              </w:rPr>
              <w:t>The Rent shall be paid by the 15</w:t>
            </w:r>
            <w:r w:rsidRPr="00B167D5">
              <w:rPr>
                <w:b/>
                <w:sz w:val="18"/>
                <w:szCs w:val="18"/>
                <w:vertAlign w:val="superscript"/>
              </w:rPr>
              <w:t>th</w:t>
            </w:r>
            <w:r w:rsidRPr="00B167D5">
              <w:rPr>
                <w:b/>
                <w:sz w:val="18"/>
                <w:szCs w:val="18"/>
              </w:rPr>
              <w:t xml:space="preserve"> day of the given month at the latest.</w:t>
            </w:r>
            <w:r w:rsidRPr="00B167D5">
              <w:rPr>
                <w:sz w:val="18"/>
                <w:szCs w:val="18"/>
              </w:rPr>
              <w:t xml:space="preserve"> Should the Lodger fail to do so by the given day in the month, the UHK Halls of Residence may charge him/her an applicable contractual penalty of CZK 20 for each day of the delay.</w:t>
            </w:r>
          </w:p>
          <w:p w14:paraId="07C42A0B" w14:textId="77777777" w:rsidR="00040664" w:rsidRPr="00B167D5" w:rsidRDefault="00040664" w:rsidP="008B4D83">
            <w:pPr>
              <w:pStyle w:val="Styl4"/>
              <w:numPr>
                <w:ilvl w:val="0"/>
                <w:numId w:val="30"/>
              </w:numPr>
              <w:ind w:left="324" w:hanging="284"/>
              <w:rPr>
                <w:sz w:val="18"/>
                <w:szCs w:val="18"/>
              </w:rPr>
            </w:pPr>
            <w:r w:rsidRPr="00B167D5">
              <w:rPr>
                <w:sz w:val="18"/>
                <w:szCs w:val="18"/>
              </w:rPr>
              <w:t>Students studying in the exchange program (Erasmus), and future first grade foreign self</w:t>
            </w:r>
            <w:r w:rsidRPr="00B167D5">
              <w:rPr>
                <w:sz w:val="18"/>
                <w:szCs w:val="18"/>
              </w:rPr>
              <w:noBreakHyphen/>
              <w:t xml:space="preserve">payers studying a study programme taught in a foreign language shall pay the </w:t>
            </w:r>
            <w:r w:rsidRPr="00B167D5">
              <w:rPr>
                <w:b/>
                <w:sz w:val="18"/>
                <w:szCs w:val="18"/>
              </w:rPr>
              <w:t>Rent for the respective month and the Accommodation deposit payment of CZK</w:t>
            </w:r>
            <w:r w:rsidRPr="00B167D5">
              <w:rPr>
                <w:rFonts w:ascii="Calibri" w:hAnsi="Calibri"/>
                <w:b/>
                <w:sz w:val="18"/>
                <w:szCs w:val="18"/>
              </w:rPr>
              <w:t> </w:t>
            </w:r>
            <w:r w:rsidRPr="00B167D5">
              <w:rPr>
                <w:b/>
                <w:sz w:val="18"/>
                <w:szCs w:val="18"/>
              </w:rPr>
              <w:t>2,000</w:t>
            </w:r>
            <w:r w:rsidRPr="00B167D5">
              <w:rPr>
                <w:sz w:val="18"/>
                <w:szCs w:val="18"/>
              </w:rPr>
              <w:t xml:space="preserve"> on the initial day of their accommodation or the first following working day, except for students specified in paragraphs 8 and 9. For such students, the date of commencement of the Rent payment is the first date booked by them.</w:t>
            </w:r>
          </w:p>
          <w:p w14:paraId="0B8D8BAA" w14:textId="77777777" w:rsidR="00040664" w:rsidRPr="00B167D5" w:rsidRDefault="00040664" w:rsidP="008B4D83">
            <w:pPr>
              <w:pStyle w:val="Styl4"/>
              <w:numPr>
                <w:ilvl w:val="0"/>
                <w:numId w:val="30"/>
              </w:numPr>
              <w:ind w:left="324" w:hanging="284"/>
              <w:rPr>
                <w:b/>
                <w:sz w:val="18"/>
                <w:szCs w:val="18"/>
              </w:rPr>
            </w:pPr>
            <w:r w:rsidRPr="00B167D5">
              <w:rPr>
                <w:b/>
                <w:sz w:val="18"/>
                <w:szCs w:val="18"/>
              </w:rPr>
              <w:t>A foreign student entitled to a scholarship from the UHK who has concluded an</w:t>
            </w:r>
            <w:r w:rsidRPr="00B167D5">
              <w:rPr>
                <w:rFonts w:ascii="Calibri" w:hAnsi="Calibri"/>
                <w:b/>
                <w:sz w:val="18"/>
                <w:szCs w:val="18"/>
              </w:rPr>
              <w:t> </w:t>
            </w:r>
            <w:r w:rsidRPr="00B167D5">
              <w:rPr>
                <w:b/>
                <w:sz w:val="18"/>
                <w:szCs w:val="18"/>
              </w:rPr>
              <w:t>accommodation contract for a period shorter than the duration of the academic year is obliged to pay the Rent for the entire duration of the contractual relationship no later than 3 weeks from the date of signing this contract, while the Accommodation deposit must be paid immediately upon arrival to the Halls of Residence.</w:t>
            </w:r>
          </w:p>
          <w:p w14:paraId="5033BDEA" w14:textId="77777777" w:rsidR="00040664" w:rsidRPr="00B167D5" w:rsidRDefault="00040664" w:rsidP="008B4D83">
            <w:pPr>
              <w:pStyle w:val="Styl4"/>
              <w:numPr>
                <w:ilvl w:val="0"/>
                <w:numId w:val="30"/>
              </w:numPr>
              <w:ind w:left="324" w:hanging="284"/>
              <w:rPr>
                <w:b/>
                <w:sz w:val="18"/>
                <w:szCs w:val="18"/>
              </w:rPr>
            </w:pPr>
            <w:r w:rsidRPr="00B167D5">
              <w:rPr>
                <w:b/>
                <w:sz w:val="18"/>
                <w:szCs w:val="18"/>
              </w:rPr>
              <w:t>A foreign student not entitled to a scholarship from the UHK who has concluded an</w:t>
            </w:r>
            <w:r w:rsidRPr="00B167D5">
              <w:rPr>
                <w:rFonts w:ascii="Calibri" w:hAnsi="Calibri"/>
                <w:b/>
                <w:sz w:val="18"/>
                <w:szCs w:val="18"/>
              </w:rPr>
              <w:t> </w:t>
            </w:r>
            <w:r w:rsidRPr="00B167D5">
              <w:rPr>
                <w:b/>
                <w:sz w:val="18"/>
                <w:szCs w:val="18"/>
              </w:rPr>
              <w:t>accommodation contract for a period shorter than the duration of the academic year is obliged to pay the Rent for the entire duration of the contractual relationship, including Accommodation deposit, on the day of signing the contract or no later than the following working day.</w:t>
            </w:r>
          </w:p>
          <w:p w14:paraId="6C09ACF2" w14:textId="77777777" w:rsidR="00040664" w:rsidRPr="00E836FA" w:rsidRDefault="00040664" w:rsidP="008B4D83">
            <w:pPr>
              <w:pStyle w:val="Styl4"/>
              <w:numPr>
                <w:ilvl w:val="0"/>
                <w:numId w:val="30"/>
              </w:numPr>
              <w:ind w:left="324" w:hanging="284"/>
              <w:rPr>
                <w:b/>
                <w:sz w:val="18"/>
                <w:szCs w:val="18"/>
              </w:rPr>
            </w:pPr>
            <w:r w:rsidRPr="00B167D5">
              <w:rPr>
                <w:b/>
                <w:sz w:val="18"/>
                <w:szCs w:val="18"/>
              </w:rPr>
              <w:t xml:space="preserve">If a foreign student according to paragraphs 7 to 9 enters accommodation after the date of their </w:t>
            </w:r>
            <w:r w:rsidRPr="00B167D5">
              <w:rPr>
                <w:b/>
                <w:sz w:val="18"/>
                <w:szCs w:val="18"/>
              </w:rPr>
              <w:lastRenderedPageBreak/>
              <w:t xml:space="preserve">booking, at the time of entering accommodation they pay a fee for the unoccupied bed in the amount of </w:t>
            </w:r>
            <w:proofErr w:type="gramStart"/>
            <w:r w:rsidRPr="00B167D5">
              <w:rPr>
                <w:b/>
                <w:sz w:val="18"/>
                <w:szCs w:val="18"/>
              </w:rPr>
              <w:t>50%</w:t>
            </w:r>
            <w:proofErr w:type="gramEnd"/>
            <w:r w:rsidRPr="00B167D5">
              <w:rPr>
                <w:b/>
                <w:sz w:val="18"/>
                <w:szCs w:val="18"/>
              </w:rPr>
              <w:t xml:space="preserve"> of the Rent from the first day of their booking until the day </w:t>
            </w:r>
            <w:r w:rsidRPr="00E836FA">
              <w:rPr>
                <w:b/>
                <w:sz w:val="18"/>
                <w:szCs w:val="18"/>
              </w:rPr>
              <w:t>of entering accommodation. This vacancy fee is non-refundable.</w:t>
            </w:r>
          </w:p>
          <w:p w14:paraId="6A623477" w14:textId="77777777" w:rsidR="00525A94" w:rsidRPr="00E836FA" w:rsidRDefault="00525A94" w:rsidP="008B4D83">
            <w:pPr>
              <w:pStyle w:val="Styl4"/>
              <w:numPr>
                <w:ilvl w:val="0"/>
                <w:numId w:val="30"/>
              </w:numPr>
              <w:ind w:left="324" w:hanging="284"/>
              <w:rPr>
                <w:b/>
                <w:spacing w:val="-8"/>
                <w:sz w:val="18"/>
                <w:szCs w:val="18"/>
              </w:rPr>
            </w:pPr>
            <w:r w:rsidRPr="00E836FA">
              <w:rPr>
                <w:b/>
                <w:spacing w:val="-8"/>
                <w:sz w:val="18"/>
                <w:szCs w:val="18"/>
              </w:rPr>
              <w:t>Students can pay t</w:t>
            </w:r>
            <w:r w:rsidR="00040664" w:rsidRPr="00E836FA">
              <w:rPr>
                <w:b/>
                <w:spacing w:val="-8"/>
                <w:sz w:val="18"/>
                <w:szCs w:val="18"/>
              </w:rPr>
              <w:t>he Rent</w:t>
            </w:r>
            <w:r w:rsidRPr="00E836FA">
              <w:rPr>
                <w:b/>
                <w:spacing w:val="-8"/>
                <w:sz w:val="18"/>
                <w:szCs w:val="18"/>
              </w:rPr>
              <w:t xml:space="preserve"> in the following ways:</w:t>
            </w:r>
          </w:p>
          <w:p w14:paraId="4A3CB22E" w14:textId="1935848A" w:rsidR="00040664" w:rsidRPr="00E836FA" w:rsidRDefault="00525A94" w:rsidP="00525A94">
            <w:pPr>
              <w:pStyle w:val="Styl4"/>
              <w:numPr>
                <w:ilvl w:val="0"/>
                <w:numId w:val="34"/>
              </w:numPr>
              <w:rPr>
                <w:b/>
                <w:spacing w:val="-8"/>
                <w:sz w:val="18"/>
                <w:szCs w:val="18"/>
              </w:rPr>
            </w:pPr>
            <w:r w:rsidRPr="00E836FA">
              <w:rPr>
                <w:b/>
                <w:spacing w:val="-8"/>
                <w:sz w:val="18"/>
                <w:szCs w:val="18"/>
              </w:rPr>
              <w:t>I</w:t>
            </w:r>
            <w:r w:rsidR="00040664" w:rsidRPr="00E836FA">
              <w:rPr>
                <w:b/>
                <w:spacing w:val="-8"/>
                <w:sz w:val="18"/>
                <w:szCs w:val="18"/>
              </w:rPr>
              <w:t>n cash (in Czech crowns</w:t>
            </w:r>
            <w:r w:rsidRPr="00E836FA">
              <w:rPr>
                <w:b/>
                <w:spacing w:val="-8"/>
                <w:sz w:val="18"/>
                <w:szCs w:val="18"/>
              </w:rPr>
              <w:t xml:space="preserve"> only</w:t>
            </w:r>
            <w:r w:rsidR="00040664" w:rsidRPr="00E836FA">
              <w:rPr>
                <w:b/>
                <w:spacing w:val="-8"/>
                <w:sz w:val="18"/>
                <w:szCs w:val="18"/>
              </w:rPr>
              <w:t xml:space="preserve">) or by </w:t>
            </w:r>
            <w:r w:rsidRPr="00E836FA">
              <w:rPr>
                <w:b/>
                <w:spacing w:val="-8"/>
                <w:sz w:val="18"/>
                <w:szCs w:val="18"/>
              </w:rPr>
              <w:t>payment card at the reception desk of the Hall of Residence;</w:t>
            </w:r>
          </w:p>
          <w:p w14:paraId="352A66C5" w14:textId="6B75EC10" w:rsidR="00525A94" w:rsidRPr="00E836FA" w:rsidRDefault="00525A94" w:rsidP="00525A94">
            <w:pPr>
              <w:pStyle w:val="Styl4"/>
              <w:numPr>
                <w:ilvl w:val="0"/>
                <w:numId w:val="34"/>
              </w:numPr>
              <w:rPr>
                <w:b/>
                <w:sz w:val="18"/>
                <w:szCs w:val="18"/>
              </w:rPr>
            </w:pPr>
            <w:r w:rsidRPr="00E836FA">
              <w:rPr>
                <w:b/>
                <w:spacing w:val="-8"/>
                <w:sz w:val="18"/>
                <w:szCs w:val="18"/>
              </w:rPr>
              <w:t>Via a bank transfer to the bamnk account of the halls of Residence No.</w:t>
            </w:r>
            <w:r w:rsidR="008746E6">
              <w:rPr>
                <w:rFonts w:ascii="Calibri" w:hAnsi="Calibri"/>
                <w:b/>
                <w:spacing w:val="-8"/>
                <w:sz w:val="18"/>
                <w:szCs w:val="18"/>
              </w:rPr>
              <w:t> </w:t>
            </w:r>
            <w:r w:rsidRPr="00E836FA">
              <w:rPr>
                <w:b/>
                <w:sz w:val="18"/>
                <w:szCs w:val="18"/>
              </w:rPr>
              <w:t>78</w:t>
            </w:r>
            <w:r w:rsidR="008746E6">
              <w:rPr>
                <w:b/>
                <w:sz w:val="18"/>
                <w:szCs w:val="18"/>
              </w:rPr>
              <w:noBreakHyphen/>
            </w:r>
            <w:r w:rsidRPr="00E836FA">
              <w:rPr>
                <w:b/>
                <w:sz w:val="18"/>
                <w:szCs w:val="18"/>
              </w:rPr>
              <w:t>2733582/0800. A variable symbol given to the student in the ISKAM accommodation systém must always be specified.</w:t>
            </w:r>
          </w:p>
          <w:p w14:paraId="6ADD4658" w14:textId="229CAFAC" w:rsidR="00525A94" w:rsidRPr="00E836FA" w:rsidRDefault="00525A94" w:rsidP="00525A94">
            <w:pPr>
              <w:pStyle w:val="Styl4"/>
              <w:numPr>
                <w:ilvl w:val="0"/>
                <w:numId w:val="34"/>
              </w:numPr>
              <w:rPr>
                <w:b/>
                <w:spacing w:val="-8"/>
                <w:sz w:val="18"/>
                <w:szCs w:val="18"/>
              </w:rPr>
            </w:pPr>
            <w:r w:rsidRPr="00E836FA">
              <w:rPr>
                <w:b/>
                <w:sz w:val="18"/>
                <w:szCs w:val="18"/>
              </w:rPr>
              <w:t xml:space="preserve">Payment via a payment gatewas at </w:t>
            </w:r>
            <w:hyperlink r:id="rId16" w:history="1">
              <w:r w:rsidR="00A6469B" w:rsidRPr="00E836FA">
                <w:rPr>
                  <w:rStyle w:val="Hypertextovodkaz"/>
                  <w:b/>
                  <w:sz w:val="18"/>
                  <w:szCs w:val="18"/>
                </w:rPr>
                <w:t>https://ubytovani.uhk.cz</w:t>
              </w:r>
            </w:hyperlink>
            <w:r w:rsidRPr="00E836FA">
              <w:rPr>
                <w:b/>
                <w:sz w:val="18"/>
                <w:szCs w:val="18"/>
              </w:rPr>
              <w:t>.</w:t>
            </w:r>
          </w:p>
          <w:p w14:paraId="46997AA3" w14:textId="5295508B" w:rsidR="00040664" w:rsidRPr="00B167D5" w:rsidRDefault="00040664" w:rsidP="008B4D83">
            <w:pPr>
              <w:pStyle w:val="Styl4"/>
              <w:numPr>
                <w:ilvl w:val="0"/>
                <w:numId w:val="30"/>
              </w:numPr>
              <w:ind w:left="324" w:hanging="284"/>
              <w:rPr>
                <w:sz w:val="18"/>
                <w:szCs w:val="18"/>
              </w:rPr>
            </w:pPr>
            <w:r w:rsidRPr="00E836FA">
              <w:rPr>
                <w:sz w:val="18"/>
                <w:szCs w:val="18"/>
              </w:rPr>
              <w:t>The Lodger who has entered</w:t>
            </w:r>
            <w:r w:rsidRPr="00B167D5">
              <w:rPr>
                <w:sz w:val="18"/>
                <w:szCs w:val="18"/>
              </w:rPr>
              <w:t xml:space="preserve"> into an accommodation agreement with the Quartermaster for a</w:t>
            </w:r>
            <w:r w:rsidRPr="00B167D5">
              <w:rPr>
                <w:rFonts w:ascii="Calibri" w:hAnsi="Calibri"/>
                <w:sz w:val="18"/>
                <w:szCs w:val="18"/>
              </w:rPr>
              <w:t> </w:t>
            </w:r>
            <w:r w:rsidRPr="00B167D5">
              <w:rPr>
                <w:sz w:val="18"/>
                <w:szCs w:val="18"/>
              </w:rPr>
              <w:t>period shorter than 60</w:t>
            </w:r>
            <w:r w:rsidR="00955CD7">
              <w:rPr>
                <w:rFonts w:ascii="Calibri" w:hAnsi="Calibri"/>
                <w:sz w:val="18"/>
                <w:szCs w:val="18"/>
              </w:rPr>
              <w:t> </w:t>
            </w:r>
            <w:r w:rsidRPr="00B167D5">
              <w:rPr>
                <w:sz w:val="18"/>
                <w:szCs w:val="18"/>
              </w:rPr>
              <w:t>consecutive calendar days is obliged to pay upon arrival the residence fee as stipulated by the municipal by-law of the Hradec Králové city. The obligation to pay the residence fee additionally arises in case the Lodger subsequently changes the agreed upon period of accommodation as specified herein in such a way the accommodation period shall not exceed 60</w:t>
            </w:r>
            <w:r w:rsidR="00955CD7">
              <w:rPr>
                <w:rFonts w:ascii="Calibri" w:hAnsi="Calibri"/>
                <w:sz w:val="18"/>
                <w:szCs w:val="18"/>
              </w:rPr>
              <w:t> </w:t>
            </w:r>
            <w:r w:rsidRPr="00B167D5">
              <w:rPr>
                <w:sz w:val="18"/>
                <w:szCs w:val="18"/>
              </w:rPr>
              <w:t>consecutive calendar days.</w:t>
            </w:r>
          </w:p>
          <w:p w14:paraId="0902905E" w14:textId="77777777" w:rsidR="00040664" w:rsidRPr="00D67671" w:rsidRDefault="00040664" w:rsidP="00902CEF">
            <w:pPr>
              <w:pStyle w:val="Zkladntext3"/>
              <w:suppressAutoHyphens/>
              <w:spacing w:before="360"/>
              <w:jc w:val="center"/>
              <w:rPr>
                <w:rFonts w:ascii="Comenia Sans" w:hAnsi="Comenia Sans"/>
                <w:b/>
                <w:noProof/>
                <w:sz w:val="20"/>
                <w:szCs w:val="20"/>
              </w:rPr>
            </w:pPr>
            <w:r w:rsidRPr="00D67671">
              <w:rPr>
                <w:rFonts w:ascii="Comenia Sans" w:hAnsi="Comenia Sans"/>
                <w:b/>
                <w:noProof/>
                <w:sz w:val="20"/>
                <w:szCs w:val="20"/>
              </w:rPr>
              <w:t>V. Termination of Accommodation</w:t>
            </w:r>
          </w:p>
          <w:p w14:paraId="42690EC2" w14:textId="77777777" w:rsidR="00040664" w:rsidRPr="00B167D5" w:rsidRDefault="00040664" w:rsidP="008B4D83">
            <w:pPr>
              <w:pStyle w:val="Styl4"/>
              <w:numPr>
                <w:ilvl w:val="0"/>
                <w:numId w:val="24"/>
              </w:numPr>
              <w:ind w:left="324" w:hanging="284"/>
              <w:rPr>
                <w:sz w:val="18"/>
                <w:szCs w:val="18"/>
              </w:rPr>
            </w:pPr>
            <w:r w:rsidRPr="00B167D5">
              <w:rPr>
                <w:sz w:val="18"/>
                <w:szCs w:val="18"/>
              </w:rPr>
              <w:t>The accommodation shall terminate:</w:t>
            </w:r>
          </w:p>
          <w:p w14:paraId="5368138C" w14:textId="77777777" w:rsidR="00040664" w:rsidRPr="00B167D5" w:rsidRDefault="00040664" w:rsidP="008B4D83">
            <w:pPr>
              <w:pStyle w:val="Styl4"/>
              <w:numPr>
                <w:ilvl w:val="0"/>
                <w:numId w:val="25"/>
              </w:numPr>
              <w:ind w:left="607" w:hanging="284"/>
              <w:rPr>
                <w:sz w:val="18"/>
                <w:szCs w:val="18"/>
              </w:rPr>
            </w:pPr>
            <w:r w:rsidRPr="00B167D5">
              <w:rPr>
                <w:sz w:val="18"/>
                <w:szCs w:val="18"/>
              </w:rPr>
              <w:t>By expiry of the agreed period of accommodation;</w:t>
            </w:r>
          </w:p>
          <w:p w14:paraId="5AC2D15A" w14:textId="77777777" w:rsidR="00040664" w:rsidRPr="00B167D5" w:rsidRDefault="00040664" w:rsidP="008B4D83">
            <w:pPr>
              <w:pStyle w:val="Styl4"/>
              <w:numPr>
                <w:ilvl w:val="0"/>
                <w:numId w:val="25"/>
              </w:numPr>
              <w:ind w:left="607" w:hanging="284"/>
              <w:rPr>
                <w:sz w:val="18"/>
                <w:szCs w:val="18"/>
              </w:rPr>
            </w:pPr>
            <w:r w:rsidRPr="00B167D5">
              <w:rPr>
                <w:sz w:val="18"/>
                <w:szCs w:val="18"/>
              </w:rPr>
              <w:t>By the Lodger’s written notice of termination. In such case, one-month notice period shall be applied and shall start on the first day of the month following the date of the notice delivery to the Quartermaster. The provision of section 2330 (2) of the Civil Code shall not been affected by it;</w:t>
            </w:r>
          </w:p>
          <w:p w14:paraId="7EE64E52" w14:textId="2CFA13E1" w:rsidR="00040664" w:rsidRPr="00B167D5" w:rsidRDefault="00040664" w:rsidP="008B4D83">
            <w:pPr>
              <w:pStyle w:val="Styl4"/>
              <w:numPr>
                <w:ilvl w:val="0"/>
                <w:numId w:val="25"/>
              </w:numPr>
              <w:ind w:left="607" w:hanging="284"/>
              <w:rPr>
                <w:sz w:val="18"/>
                <w:szCs w:val="18"/>
              </w:rPr>
            </w:pPr>
            <w:r w:rsidRPr="00B167D5">
              <w:rPr>
                <w:sz w:val="18"/>
                <w:szCs w:val="18"/>
              </w:rPr>
              <w:t xml:space="preserve">By an immediate written notice from the Lodger if the Lodger </w:t>
            </w:r>
            <w:r w:rsidR="00E36537">
              <w:rPr>
                <w:sz w:val="18"/>
                <w:szCs w:val="18"/>
              </w:rPr>
              <w:t>has interrupted/terminated</w:t>
            </w:r>
            <w:r w:rsidRPr="00B167D5">
              <w:rPr>
                <w:sz w:val="18"/>
                <w:szCs w:val="18"/>
              </w:rPr>
              <w:t xml:space="preserve"> his/her study (expulsion from the study, transfer to another higher education institute) and this fact is documented by a confirmation from the faculty/university);</w:t>
            </w:r>
          </w:p>
          <w:p w14:paraId="64579DD1" w14:textId="3C5879AE" w:rsidR="00040664" w:rsidRPr="00B167D5" w:rsidRDefault="00040664" w:rsidP="008B4D83">
            <w:pPr>
              <w:pStyle w:val="Styl4"/>
              <w:numPr>
                <w:ilvl w:val="0"/>
                <w:numId w:val="25"/>
              </w:numPr>
              <w:ind w:left="607" w:hanging="284"/>
              <w:rPr>
                <w:sz w:val="18"/>
                <w:szCs w:val="18"/>
              </w:rPr>
            </w:pPr>
            <w:r w:rsidRPr="00B167D5">
              <w:rPr>
                <w:sz w:val="18"/>
                <w:szCs w:val="18"/>
              </w:rPr>
              <w:t>by written notice of the Lodger in case of a</w:t>
            </w:r>
            <w:r w:rsidR="00955CD7">
              <w:rPr>
                <w:rFonts w:ascii="Calibri" w:hAnsi="Calibri"/>
                <w:sz w:val="18"/>
                <w:szCs w:val="18"/>
              </w:rPr>
              <w:t> </w:t>
            </w:r>
            <w:r w:rsidRPr="00B167D5">
              <w:rPr>
                <w:sz w:val="18"/>
                <w:szCs w:val="18"/>
              </w:rPr>
              <w:t>change in the price of accommodation during the validity of this contract according to Article IV. paragraph 2 of this contract. If the Lodger receives written notice from the Quartermaster within 3</w:t>
            </w:r>
            <w:r w:rsidRPr="00B167D5">
              <w:rPr>
                <w:rFonts w:ascii="Calibri" w:hAnsi="Calibri"/>
                <w:sz w:val="18"/>
                <w:szCs w:val="18"/>
              </w:rPr>
              <w:t> </w:t>
            </w:r>
            <w:r w:rsidRPr="00B167D5">
              <w:rPr>
                <w:sz w:val="18"/>
                <w:szCs w:val="18"/>
              </w:rPr>
              <w:t>weeks from the date of notification of the change in the price of accommodation (the notice can be sent to the e</w:t>
            </w:r>
            <w:r w:rsidRPr="00B167D5">
              <w:rPr>
                <w:sz w:val="18"/>
                <w:szCs w:val="18"/>
              </w:rPr>
              <w:noBreakHyphen/>
              <w:t xml:space="preserve">mail address </w:t>
            </w:r>
            <w:hyperlink r:id="rId17" w:history="1">
              <w:r w:rsidRPr="00B167D5">
                <w:rPr>
                  <w:rStyle w:val="Hypertextovodkaz"/>
                  <w:sz w:val="18"/>
                  <w:szCs w:val="18"/>
                </w:rPr>
                <w:t>koleje@uhk.cz</w:t>
              </w:r>
            </w:hyperlink>
            <w:r w:rsidRPr="00B167D5">
              <w:rPr>
                <w:sz w:val="18"/>
                <w:szCs w:val="18"/>
              </w:rPr>
              <w:t>), that he/she does not agree with the change and terminates the contract, the accommodation shall expire on the last day of the validity of the original price list. In the event that this deadline is not met, the Lodger is deemed to have accepted the change in terms;</w:t>
            </w:r>
          </w:p>
          <w:p w14:paraId="104E48D9" w14:textId="77777777" w:rsidR="00040664" w:rsidRPr="00B167D5" w:rsidRDefault="00040664" w:rsidP="008B4D83">
            <w:pPr>
              <w:pStyle w:val="Styl4"/>
              <w:numPr>
                <w:ilvl w:val="0"/>
                <w:numId w:val="25"/>
              </w:numPr>
              <w:ind w:left="607" w:hanging="284"/>
              <w:rPr>
                <w:sz w:val="18"/>
                <w:szCs w:val="18"/>
              </w:rPr>
            </w:pPr>
            <w:r w:rsidRPr="00B167D5">
              <w:rPr>
                <w:sz w:val="18"/>
                <w:szCs w:val="18"/>
              </w:rPr>
              <w:t>By an immediate notice from the Quartermaster if, despite a warning, there are the reasons for the accommodation cancellation by the UHK Halls of Residence Director for reasons stipulated in the UHK Halls of Residence and Accommodation Rules;</w:t>
            </w:r>
          </w:p>
          <w:p w14:paraId="264D7238" w14:textId="77777777" w:rsidR="00040664" w:rsidRPr="00B167D5" w:rsidRDefault="00040664" w:rsidP="008B4D83">
            <w:pPr>
              <w:pStyle w:val="Styl4"/>
              <w:numPr>
                <w:ilvl w:val="0"/>
                <w:numId w:val="25"/>
              </w:numPr>
              <w:ind w:left="607" w:hanging="284"/>
              <w:rPr>
                <w:sz w:val="18"/>
                <w:szCs w:val="18"/>
              </w:rPr>
            </w:pPr>
            <w:r w:rsidRPr="00B167D5">
              <w:rPr>
                <w:sz w:val="18"/>
                <w:szCs w:val="18"/>
              </w:rPr>
              <w:t>If the technical state and conditions of the premises do not allow the Quartermaster accommodation and the related services rendering any longer. This can occur due to a</w:t>
            </w:r>
            <w:r w:rsidRPr="00B167D5">
              <w:rPr>
                <w:rFonts w:ascii="Calibri" w:hAnsi="Calibri"/>
                <w:sz w:val="18"/>
                <w:szCs w:val="18"/>
              </w:rPr>
              <w:t> </w:t>
            </w:r>
            <w:r w:rsidRPr="00B167D5">
              <w:rPr>
                <w:sz w:val="18"/>
                <w:szCs w:val="18"/>
              </w:rPr>
              <w:t>legally effective decision issued by the Planning and Building Control Office or by the Regional Health Authority. Such decision proves the objective impossibility to fulfil the Contract and therefore the obligation to render accommodation terminates in accordance with common stipulations of the Civil Code;</w:t>
            </w:r>
          </w:p>
          <w:p w14:paraId="04238977" w14:textId="1230AA7D" w:rsidR="00040664" w:rsidRPr="00B167D5" w:rsidRDefault="00040664" w:rsidP="008B4D83">
            <w:pPr>
              <w:pStyle w:val="Styl4"/>
              <w:numPr>
                <w:ilvl w:val="0"/>
                <w:numId w:val="25"/>
              </w:numPr>
              <w:ind w:left="607" w:hanging="284"/>
              <w:rPr>
                <w:sz w:val="18"/>
                <w:szCs w:val="18"/>
              </w:rPr>
            </w:pPr>
            <w:r w:rsidRPr="00B167D5">
              <w:rPr>
                <w:sz w:val="18"/>
                <w:szCs w:val="18"/>
              </w:rPr>
              <w:t>In justified cases (in particular in the event of a</w:t>
            </w:r>
            <w:r w:rsidR="006F1A8E">
              <w:rPr>
                <w:rFonts w:ascii="Calibri" w:hAnsi="Calibri"/>
                <w:sz w:val="18"/>
                <w:szCs w:val="18"/>
              </w:rPr>
              <w:t> </w:t>
            </w:r>
            <w:r w:rsidRPr="00B167D5">
              <w:rPr>
                <w:sz w:val="18"/>
                <w:szCs w:val="18"/>
              </w:rPr>
              <w:t>substantial change in circumstances from the situation at the time of negotiation of this contract – e.g., health reasons) by agreement of both parties, subject to the approval of the Halls of Residence director.</w:t>
            </w:r>
          </w:p>
          <w:p w14:paraId="625D59C5" w14:textId="77777777" w:rsidR="00040664" w:rsidRPr="00D67671" w:rsidRDefault="00040664" w:rsidP="00902CEF">
            <w:pPr>
              <w:pStyle w:val="Zkladntext3"/>
              <w:suppressAutoHyphens/>
              <w:spacing w:before="360"/>
              <w:jc w:val="center"/>
              <w:rPr>
                <w:rFonts w:ascii="Comenia Sans" w:hAnsi="Comenia Sans"/>
                <w:b/>
                <w:noProof/>
                <w:sz w:val="20"/>
                <w:szCs w:val="20"/>
              </w:rPr>
            </w:pPr>
            <w:r w:rsidRPr="00D67671">
              <w:rPr>
                <w:rFonts w:ascii="Comenia Sans" w:hAnsi="Comenia Sans"/>
                <w:b/>
                <w:noProof/>
                <w:sz w:val="20"/>
                <w:szCs w:val="20"/>
              </w:rPr>
              <w:t>VI. Liability for Damage and Penalties</w:t>
            </w:r>
          </w:p>
          <w:p w14:paraId="3249B59B" w14:textId="77777777" w:rsidR="00040664" w:rsidRPr="00B167D5" w:rsidRDefault="00040664" w:rsidP="008B4D83">
            <w:pPr>
              <w:pStyle w:val="Styl4"/>
              <w:numPr>
                <w:ilvl w:val="0"/>
                <w:numId w:val="31"/>
              </w:numPr>
              <w:ind w:left="324" w:hanging="284"/>
              <w:rPr>
                <w:sz w:val="18"/>
                <w:szCs w:val="18"/>
              </w:rPr>
            </w:pPr>
            <w:r w:rsidRPr="00B167D5">
              <w:rPr>
                <w:sz w:val="18"/>
                <w:szCs w:val="18"/>
              </w:rPr>
              <w:t>The Quartermaster shall not be kept responsible for any loss of items which do not fall within articles of everyday use, mainly for any loss of valuables, money, jewellery and items of high value.</w:t>
            </w:r>
          </w:p>
          <w:p w14:paraId="50C8C962" w14:textId="77777777" w:rsidR="00040664" w:rsidRPr="00B167D5" w:rsidRDefault="00040664" w:rsidP="008B4D83">
            <w:pPr>
              <w:pStyle w:val="Styl4"/>
              <w:numPr>
                <w:ilvl w:val="0"/>
                <w:numId w:val="31"/>
              </w:numPr>
              <w:ind w:left="324" w:hanging="284"/>
              <w:rPr>
                <w:sz w:val="18"/>
                <w:szCs w:val="18"/>
              </w:rPr>
            </w:pPr>
            <w:r w:rsidRPr="00B167D5">
              <w:rPr>
                <w:sz w:val="18"/>
                <w:szCs w:val="18"/>
              </w:rPr>
              <w:t>The Lodger shall be responsible for any loss caused by his/her breach of duties resulting herefrom.</w:t>
            </w:r>
          </w:p>
          <w:p w14:paraId="41E298C8" w14:textId="77777777" w:rsidR="00040664" w:rsidRPr="00B167D5" w:rsidRDefault="00040664" w:rsidP="008B4D83">
            <w:pPr>
              <w:pStyle w:val="Styl4"/>
              <w:numPr>
                <w:ilvl w:val="0"/>
                <w:numId w:val="31"/>
              </w:numPr>
              <w:ind w:left="324" w:hanging="284"/>
              <w:rPr>
                <w:sz w:val="18"/>
                <w:szCs w:val="18"/>
              </w:rPr>
            </w:pPr>
            <w:r w:rsidRPr="00B167D5">
              <w:rPr>
                <w:sz w:val="18"/>
                <w:szCs w:val="18"/>
              </w:rPr>
              <w:t>Shall the Lodger violate any of the following provisions of the Halls of Residence Rules despite an explicit warning by the Quartermaster's employee:</w:t>
            </w:r>
          </w:p>
          <w:p w14:paraId="2D0C04E1" w14:textId="77777777" w:rsidR="00040664" w:rsidRPr="00B167D5" w:rsidRDefault="00040664" w:rsidP="008B4D83">
            <w:pPr>
              <w:pStyle w:val="normln1"/>
              <w:numPr>
                <w:ilvl w:val="0"/>
                <w:numId w:val="26"/>
              </w:numPr>
              <w:spacing w:after="120"/>
              <w:ind w:left="607" w:hanging="283"/>
              <w:jc w:val="both"/>
              <w:rPr>
                <w:rFonts w:ascii="Comenia Serif" w:hAnsi="Comenia Serif" w:cs="Calibri"/>
                <w:sz w:val="18"/>
                <w:szCs w:val="18"/>
              </w:rPr>
            </w:pPr>
            <w:r w:rsidRPr="00B167D5">
              <w:rPr>
                <w:rFonts w:ascii="Comenia Serif" w:hAnsi="Comenia Serif" w:cs="Calibri"/>
                <w:sz w:val="18"/>
                <w:szCs w:val="18"/>
              </w:rPr>
              <w:t>The following obligations pursuant to Article 7 (2) of the Halls of Residence Rules:</w:t>
            </w:r>
          </w:p>
          <w:p w14:paraId="4123E582" w14:textId="77777777" w:rsidR="00040664" w:rsidRPr="00B167D5" w:rsidRDefault="00040664" w:rsidP="008B4D83">
            <w:pPr>
              <w:pStyle w:val="normln1"/>
              <w:numPr>
                <w:ilvl w:val="0"/>
                <w:numId w:val="15"/>
              </w:numPr>
              <w:spacing w:after="120"/>
              <w:ind w:left="607" w:hanging="283"/>
              <w:jc w:val="both"/>
              <w:rPr>
                <w:rFonts w:ascii="Comenia Serif" w:hAnsi="Comenia Serif" w:cs="Calibri"/>
                <w:sz w:val="18"/>
                <w:szCs w:val="18"/>
              </w:rPr>
            </w:pPr>
            <w:r w:rsidRPr="00B167D5">
              <w:rPr>
                <w:rFonts w:ascii="Comenia Serif" w:hAnsi="Comenia Serif" w:cs="Calibri"/>
                <w:sz w:val="18"/>
                <w:szCs w:val="18"/>
              </w:rPr>
              <w:t>Silent hours from 10:00 p.m. to 6:00 a.m. (e);</w:t>
            </w:r>
          </w:p>
          <w:p w14:paraId="192887CB" w14:textId="77777777" w:rsidR="00040664" w:rsidRPr="00B167D5" w:rsidRDefault="00040664" w:rsidP="008B4D83">
            <w:pPr>
              <w:pStyle w:val="normln1"/>
              <w:numPr>
                <w:ilvl w:val="0"/>
                <w:numId w:val="15"/>
              </w:numPr>
              <w:spacing w:after="120"/>
              <w:ind w:left="607" w:hanging="283"/>
              <w:jc w:val="both"/>
              <w:rPr>
                <w:rFonts w:ascii="Comenia Serif" w:hAnsi="Comenia Serif" w:cs="Calibri"/>
                <w:sz w:val="18"/>
                <w:szCs w:val="18"/>
              </w:rPr>
            </w:pPr>
            <w:r w:rsidRPr="00B167D5">
              <w:rPr>
                <w:rFonts w:ascii="Comenia Serif" w:hAnsi="Comenia Serif" w:cs="Calibri"/>
                <w:sz w:val="18"/>
                <w:szCs w:val="18"/>
              </w:rPr>
              <w:t xml:space="preserve">Regular cleaning and maintaining the apartment and common areas of UHK Halls of Residence clean and in order (regular rubbish removal, regular cleaning of the bathroom, toilet and </w:t>
            </w:r>
            <w:proofErr w:type="gramStart"/>
            <w:r w:rsidRPr="00B167D5">
              <w:rPr>
                <w:rFonts w:ascii="Comenia Serif" w:hAnsi="Comenia Serif" w:cs="Calibri"/>
                <w:sz w:val="18"/>
                <w:szCs w:val="18"/>
              </w:rPr>
              <w:t>kitchen,</w:t>
            </w:r>
            <w:proofErr w:type="gramEnd"/>
            <w:r w:rsidRPr="00B167D5">
              <w:rPr>
                <w:rFonts w:ascii="Comenia Serif" w:hAnsi="Comenia Serif" w:cs="Calibri"/>
                <w:sz w:val="18"/>
                <w:szCs w:val="18"/>
              </w:rPr>
              <w:t xml:space="preserve"> etc.) (f);</w:t>
            </w:r>
          </w:p>
          <w:p w14:paraId="42EE28E0" w14:textId="77777777" w:rsidR="00040664" w:rsidRPr="00B167D5" w:rsidRDefault="00040664" w:rsidP="008B4D83">
            <w:pPr>
              <w:pStyle w:val="normln1"/>
              <w:numPr>
                <w:ilvl w:val="0"/>
                <w:numId w:val="15"/>
              </w:numPr>
              <w:spacing w:after="120"/>
              <w:ind w:left="607" w:hanging="283"/>
              <w:jc w:val="both"/>
              <w:rPr>
                <w:rFonts w:ascii="Comenia Serif" w:hAnsi="Comenia Serif" w:cs="Calibri"/>
                <w:sz w:val="18"/>
                <w:szCs w:val="18"/>
              </w:rPr>
            </w:pPr>
            <w:r w:rsidRPr="00B167D5">
              <w:rPr>
                <w:rFonts w:ascii="Comenia Serif" w:hAnsi="Comenia Serif" w:cs="Calibri"/>
                <w:sz w:val="18"/>
                <w:szCs w:val="18"/>
              </w:rPr>
              <w:t xml:space="preserve">Compliance with safety, fire and hygiene regulations; in crisis situations (epidemic situation, natural disasters, </w:t>
            </w:r>
            <w:proofErr w:type="gramStart"/>
            <w:r w:rsidRPr="00B167D5">
              <w:rPr>
                <w:rFonts w:ascii="Comenia Serif" w:hAnsi="Comenia Serif" w:cs="Calibri"/>
                <w:sz w:val="18"/>
                <w:szCs w:val="18"/>
              </w:rPr>
              <w:t>emergency,</w:t>
            </w:r>
            <w:proofErr w:type="gramEnd"/>
            <w:r w:rsidRPr="00B167D5">
              <w:rPr>
                <w:rFonts w:ascii="Comenia Serif" w:hAnsi="Comenia Serif" w:cs="Calibri"/>
                <w:sz w:val="18"/>
                <w:szCs w:val="18"/>
              </w:rPr>
              <w:t xml:space="preserve"> etc.), the obligation to comply with the emergency provisions of this contract, considering such situation, as well as related instructions of the </w:t>
            </w:r>
            <w:r w:rsidRPr="00B167D5">
              <w:rPr>
                <w:rFonts w:ascii="Comenia Serif" w:hAnsi="Comenia Serif" w:cs="Calibri"/>
                <w:sz w:val="18"/>
                <w:szCs w:val="18"/>
              </w:rPr>
              <w:lastRenderedPageBreak/>
              <w:t>Director of Halls of Residence ((i) and (n)), in particular considering the rules under Annex No. 3 hereto;</w:t>
            </w:r>
          </w:p>
          <w:p w14:paraId="45A2E0B5" w14:textId="77777777" w:rsidR="00040664" w:rsidRPr="00B167D5" w:rsidRDefault="00040664" w:rsidP="008B4D83">
            <w:pPr>
              <w:pStyle w:val="normln1"/>
              <w:numPr>
                <w:ilvl w:val="0"/>
                <w:numId w:val="15"/>
              </w:numPr>
              <w:spacing w:after="120"/>
              <w:ind w:left="607" w:hanging="283"/>
              <w:jc w:val="both"/>
              <w:rPr>
                <w:rFonts w:ascii="Comenia Serif" w:hAnsi="Comenia Serif" w:cs="Calibri"/>
                <w:sz w:val="18"/>
                <w:szCs w:val="18"/>
              </w:rPr>
            </w:pPr>
            <w:r w:rsidRPr="00B167D5">
              <w:rPr>
                <w:rFonts w:ascii="Comenia Serif" w:hAnsi="Comenia Serif" w:cs="Calibri"/>
                <w:sz w:val="18"/>
                <w:szCs w:val="18"/>
              </w:rPr>
              <w:t xml:space="preserve">Before moving out, to clean the room and the apartment and have the form </w:t>
            </w:r>
            <w:r w:rsidRPr="00B9019F">
              <w:rPr>
                <w:rFonts w:ascii="Comenia Serif" w:hAnsi="Comenia Serif" w:cs="Calibri"/>
                <w:i/>
                <w:sz w:val="18"/>
                <w:szCs w:val="18"/>
              </w:rPr>
              <w:t>"Certificate of cleaning"</w:t>
            </w:r>
            <w:r w:rsidRPr="00B167D5">
              <w:rPr>
                <w:rFonts w:ascii="Comenia Serif" w:hAnsi="Comenia Serif" w:cs="Calibri"/>
                <w:sz w:val="18"/>
                <w:szCs w:val="18"/>
              </w:rPr>
              <w:t xml:space="preserve"> and to restore the room in the condition in which it was handed over upon start of the accommodation (removal of pasted posters, paintings and other interior accessories, i.e. restore the room to its original condition), to return borrowed inventory, hand over the keys to the UHK Halls of Residence reception staff in person and check out (l).</w:t>
            </w:r>
          </w:p>
          <w:p w14:paraId="14935699" w14:textId="77777777" w:rsidR="00040664" w:rsidRPr="00B167D5" w:rsidRDefault="00040664" w:rsidP="008B4D83">
            <w:pPr>
              <w:pStyle w:val="normln1"/>
              <w:numPr>
                <w:ilvl w:val="0"/>
                <w:numId w:val="26"/>
              </w:numPr>
              <w:spacing w:after="120"/>
              <w:ind w:left="607" w:hanging="284"/>
              <w:jc w:val="both"/>
              <w:rPr>
                <w:rFonts w:ascii="Comenia Serif" w:hAnsi="Comenia Serif" w:cs="Calibri"/>
                <w:sz w:val="18"/>
                <w:szCs w:val="18"/>
              </w:rPr>
            </w:pPr>
            <w:r w:rsidRPr="00B167D5">
              <w:rPr>
                <w:rFonts w:ascii="Comenia Serif" w:hAnsi="Comenia Serif" w:cs="Calibri"/>
                <w:sz w:val="18"/>
                <w:szCs w:val="18"/>
              </w:rPr>
              <w:t>The following prohibitions under Article 7 (3) of the Halls of Residence Rules:</w:t>
            </w:r>
          </w:p>
          <w:p w14:paraId="736DF310" w14:textId="77777777" w:rsidR="00040664" w:rsidRPr="00B167D5" w:rsidRDefault="00040664" w:rsidP="008B4D83">
            <w:pPr>
              <w:pStyle w:val="normln1"/>
              <w:numPr>
                <w:ilvl w:val="0"/>
                <w:numId w:val="16"/>
              </w:numPr>
              <w:spacing w:after="120"/>
              <w:ind w:left="607" w:hanging="284"/>
              <w:jc w:val="both"/>
              <w:rPr>
                <w:rFonts w:ascii="Comenia Serif" w:hAnsi="Comenia Serif" w:cs="Calibri"/>
                <w:sz w:val="18"/>
                <w:szCs w:val="18"/>
              </w:rPr>
            </w:pPr>
            <w:r w:rsidRPr="00B167D5">
              <w:rPr>
                <w:rFonts w:ascii="Comenia Serif" w:hAnsi="Comenia Serif" w:cs="Calibri"/>
                <w:sz w:val="18"/>
                <w:szCs w:val="18"/>
              </w:rPr>
              <w:t>Moving to another room or apartment without the consent of the Director of UHK Halls of Residence, or an employee authorized by her (c);</w:t>
            </w:r>
          </w:p>
          <w:p w14:paraId="5C129197" w14:textId="77777777" w:rsidR="00040664" w:rsidRPr="00B167D5" w:rsidRDefault="00040664" w:rsidP="008B4D83">
            <w:pPr>
              <w:pStyle w:val="normln1"/>
              <w:numPr>
                <w:ilvl w:val="0"/>
                <w:numId w:val="16"/>
              </w:numPr>
              <w:spacing w:after="120"/>
              <w:ind w:left="607" w:hanging="284"/>
              <w:jc w:val="both"/>
              <w:rPr>
                <w:rFonts w:ascii="Comenia Serif" w:hAnsi="Comenia Serif" w:cs="Calibri"/>
                <w:sz w:val="18"/>
                <w:szCs w:val="18"/>
              </w:rPr>
            </w:pPr>
            <w:r w:rsidRPr="00B167D5">
              <w:rPr>
                <w:rFonts w:ascii="Comenia Serif" w:hAnsi="Comenia Serif" w:cs="Calibri"/>
                <w:sz w:val="18"/>
                <w:szCs w:val="18"/>
              </w:rPr>
              <w:t>Damage to or wilful alteration of the Halls of Residence equipment and facilities, interference with electrical installations, plumbing, lift installations, interference with Halls of Residence telephones ((e), (f) and (h));</w:t>
            </w:r>
          </w:p>
          <w:p w14:paraId="4F683388" w14:textId="77777777" w:rsidR="00040664" w:rsidRPr="00B167D5" w:rsidRDefault="00040664" w:rsidP="008B4D83">
            <w:pPr>
              <w:pStyle w:val="normln1"/>
              <w:numPr>
                <w:ilvl w:val="0"/>
                <w:numId w:val="16"/>
              </w:numPr>
              <w:spacing w:after="120"/>
              <w:ind w:left="607" w:hanging="284"/>
              <w:jc w:val="both"/>
              <w:rPr>
                <w:rFonts w:ascii="Comenia Serif" w:hAnsi="Comenia Serif" w:cs="Calibri"/>
                <w:sz w:val="18"/>
                <w:szCs w:val="18"/>
              </w:rPr>
            </w:pPr>
            <w:r w:rsidRPr="00B167D5">
              <w:rPr>
                <w:rFonts w:ascii="Comenia Serif" w:hAnsi="Comenia Serif" w:cs="Calibri"/>
                <w:sz w:val="18"/>
                <w:szCs w:val="18"/>
              </w:rPr>
              <w:t xml:space="preserve">Damaging, abusing or otherwise preventing the use of fire extinguishers, wall hydrants and fire-fighting equipment, instructions, directives, fire protection </w:t>
            </w:r>
            <w:proofErr w:type="gramStart"/>
            <w:r w:rsidRPr="00B167D5">
              <w:rPr>
                <w:rFonts w:ascii="Comenia Serif" w:hAnsi="Comenia Serif" w:cs="Calibri"/>
                <w:sz w:val="18"/>
                <w:szCs w:val="18"/>
              </w:rPr>
              <w:t>signs,</w:t>
            </w:r>
            <w:proofErr w:type="gramEnd"/>
            <w:r w:rsidRPr="00B167D5">
              <w:rPr>
                <w:rFonts w:ascii="Comenia Serif" w:hAnsi="Comenia Serif" w:cs="Calibri"/>
                <w:sz w:val="18"/>
                <w:szCs w:val="18"/>
              </w:rPr>
              <w:t xml:space="preserve"> etc. (g);</w:t>
            </w:r>
          </w:p>
          <w:p w14:paraId="6B8DD4E6" w14:textId="77777777" w:rsidR="00040664" w:rsidRPr="00B167D5" w:rsidRDefault="00040664" w:rsidP="008B4D83">
            <w:pPr>
              <w:pStyle w:val="normln1"/>
              <w:numPr>
                <w:ilvl w:val="0"/>
                <w:numId w:val="16"/>
              </w:numPr>
              <w:spacing w:after="120"/>
              <w:ind w:left="607" w:hanging="284"/>
              <w:jc w:val="both"/>
              <w:rPr>
                <w:rFonts w:ascii="Comenia Serif" w:hAnsi="Comenia Serif" w:cs="Calibri"/>
                <w:sz w:val="18"/>
                <w:szCs w:val="18"/>
              </w:rPr>
            </w:pPr>
            <w:r w:rsidRPr="00B167D5">
              <w:rPr>
                <w:rFonts w:ascii="Comenia Serif" w:hAnsi="Comenia Serif" w:cs="Calibri"/>
                <w:sz w:val="18"/>
                <w:szCs w:val="18"/>
              </w:rPr>
              <w:t>Blocking in any way the function of the entrance door to the Halls of Residence, making changes to the door locks of the room in which the Lodger is accommodated, making copies of keys and providing them to third parties (i);</w:t>
            </w:r>
          </w:p>
          <w:p w14:paraId="3B2D7C5B" w14:textId="77777777" w:rsidR="00040664" w:rsidRPr="00B167D5" w:rsidRDefault="00040664" w:rsidP="008B4D83">
            <w:pPr>
              <w:pStyle w:val="normln1"/>
              <w:numPr>
                <w:ilvl w:val="0"/>
                <w:numId w:val="16"/>
              </w:numPr>
              <w:spacing w:after="120"/>
              <w:ind w:left="607" w:hanging="284"/>
              <w:jc w:val="both"/>
              <w:rPr>
                <w:rFonts w:ascii="Comenia Serif" w:hAnsi="Comenia Serif" w:cs="Calibri"/>
                <w:sz w:val="18"/>
                <w:szCs w:val="18"/>
              </w:rPr>
            </w:pPr>
            <w:r w:rsidRPr="00B167D5">
              <w:rPr>
                <w:rFonts w:ascii="Comenia Serif" w:hAnsi="Comenia Serif" w:cs="Calibri"/>
                <w:sz w:val="18"/>
                <w:szCs w:val="18"/>
              </w:rPr>
              <w:t>Producing, use or possession of drugs and other addictive substances in any quantity, consuming alcoholic beverages to an extent that disturbs the peace and the ability of other lodgers to study (points (m) and (o));</w:t>
            </w:r>
          </w:p>
          <w:p w14:paraId="5B089230" w14:textId="77777777" w:rsidR="00040664" w:rsidRPr="00B167D5" w:rsidRDefault="00040664" w:rsidP="008B4D83">
            <w:pPr>
              <w:pStyle w:val="normln1"/>
              <w:numPr>
                <w:ilvl w:val="0"/>
                <w:numId w:val="16"/>
              </w:numPr>
              <w:spacing w:after="120"/>
              <w:ind w:left="607" w:hanging="284"/>
              <w:jc w:val="both"/>
              <w:rPr>
                <w:rFonts w:ascii="Comenia Serif" w:hAnsi="Comenia Serif" w:cs="Calibri"/>
                <w:sz w:val="18"/>
                <w:szCs w:val="18"/>
              </w:rPr>
            </w:pPr>
            <w:r w:rsidRPr="00B167D5">
              <w:rPr>
                <w:rFonts w:ascii="Comenia Serif" w:hAnsi="Comenia Serif" w:cs="Calibri"/>
                <w:sz w:val="18"/>
                <w:szCs w:val="18"/>
              </w:rPr>
              <w:t>Use of portable grills, lighting open fires in flats and on balconies (p);</w:t>
            </w:r>
          </w:p>
          <w:p w14:paraId="72DD2130" w14:textId="78B67084" w:rsidR="00040664" w:rsidRPr="00B167D5" w:rsidRDefault="00040664" w:rsidP="008B4D83">
            <w:pPr>
              <w:pStyle w:val="normln1"/>
              <w:numPr>
                <w:ilvl w:val="0"/>
                <w:numId w:val="16"/>
              </w:numPr>
              <w:spacing w:after="120"/>
              <w:ind w:left="607" w:hanging="284"/>
              <w:jc w:val="both"/>
              <w:rPr>
                <w:rFonts w:ascii="Comenia Serif" w:hAnsi="Comenia Serif" w:cs="Calibri"/>
                <w:sz w:val="18"/>
                <w:szCs w:val="18"/>
              </w:rPr>
            </w:pPr>
            <w:r w:rsidRPr="00B167D5">
              <w:rPr>
                <w:rFonts w:ascii="Comenia Serif" w:hAnsi="Comenia Serif" w:cs="Calibri"/>
                <w:sz w:val="18"/>
                <w:szCs w:val="18"/>
              </w:rPr>
              <w:t>Smoking in any Halls of Residence premises, throwing cigarette butts in front of the Halls of Residence</w:t>
            </w:r>
            <w:r w:rsidR="00E36537">
              <w:rPr>
                <w:rFonts w:ascii="Comenia Serif" w:hAnsi="Comenia Serif" w:cs="Calibri"/>
                <w:sz w:val="18"/>
                <w:szCs w:val="18"/>
              </w:rPr>
              <w:t xml:space="preserve"> (the prohibitions applies also to e-cigarettes)</w:t>
            </w:r>
            <w:r w:rsidRPr="00B167D5">
              <w:rPr>
                <w:rFonts w:ascii="Comenia Serif" w:hAnsi="Comenia Serif" w:cs="Calibri"/>
                <w:sz w:val="18"/>
                <w:szCs w:val="18"/>
              </w:rPr>
              <w:t>, keeping animals at UHK Halls of Residence ((s) and</w:t>
            </w:r>
            <w:r w:rsidRPr="00B167D5">
              <w:rPr>
                <w:rFonts w:ascii="Calibri" w:hAnsi="Calibri" w:cs="Calibri"/>
                <w:sz w:val="18"/>
                <w:szCs w:val="18"/>
              </w:rPr>
              <w:t> </w:t>
            </w:r>
            <w:r w:rsidRPr="00B167D5">
              <w:rPr>
                <w:rFonts w:ascii="Comenia Serif" w:hAnsi="Comenia Serif" w:cs="Calibri"/>
                <w:sz w:val="18"/>
                <w:szCs w:val="18"/>
              </w:rPr>
              <w:t>(t));</w:t>
            </w:r>
          </w:p>
          <w:p w14:paraId="284F21E7" w14:textId="77777777" w:rsidR="00040664" w:rsidRPr="00B167D5" w:rsidRDefault="00040664" w:rsidP="008B4D83">
            <w:pPr>
              <w:pStyle w:val="normln1"/>
              <w:numPr>
                <w:ilvl w:val="0"/>
                <w:numId w:val="16"/>
              </w:numPr>
              <w:spacing w:after="120"/>
              <w:ind w:left="607" w:hanging="284"/>
              <w:jc w:val="both"/>
              <w:rPr>
                <w:rFonts w:ascii="Comenia Serif" w:hAnsi="Comenia Serif" w:cs="Calibri"/>
                <w:sz w:val="18"/>
                <w:szCs w:val="18"/>
              </w:rPr>
            </w:pPr>
            <w:r w:rsidRPr="00B167D5">
              <w:rPr>
                <w:rFonts w:ascii="Comenia Serif" w:hAnsi="Comenia Serif" w:cs="Calibri"/>
                <w:sz w:val="18"/>
                <w:szCs w:val="18"/>
              </w:rPr>
              <w:t>Operation of any non-standard energy-intensive appliances (u);</w:t>
            </w:r>
          </w:p>
          <w:p w14:paraId="7ED4714F" w14:textId="77777777" w:rsidR="00040664" w:rsidRPr="00B167D5" w:rsidRDefault="00040664" w:rsidP="008B4D83">
            <w:pPr>
              <w:pStyle w:val="normln1"/>
              <w:numPr>
                <w:ilvl w:val="0"/>
                <w:numId w:val="16"/>
              </w:numPr>
              <w:spacing w:after="120"/>
              <w:ind w:left="607" w:hanging="284"/>
              <w:jc w:val="both"/>
              <w:rPr>
                <w:rFonts w:ascii="Comenia Serif" w:hAnsi="Comenia Serif" w:cs="Calibri"/>
                <w:sz w:val="18"/>
                <w:szCs w:val="18"/>
              </w:rPr>
            </w:pPr>
            <w:r w:rsidRPr="00B167D5">
              <w:rPr>
                <w:rFonts w:ascii="Comenia Serif" w:hAnsi="Comenia Serif" w:cs="Calibri"/>
                <w:sz w:val="18"/>
                <w:szCs w:val="18"/>
              </w:rPr>
              <w:t>Allowing the stay (short-term, overnight stay) and accommodation of persons who are not registered for accommodation in UHK Halls of Residence, or receive visits other than those specified (d).</w:t>
            </w:r>
          </w:p>
          <w:p w14:paraId="370BCE19" w14:textId="77777777" w:rsidR="00040664" w:rsidRPr="00B167D5" w:rsidRDefault="00040664" w:rsidP="003B2D4E">
            <w:pPr>
              <w:pStyle w:val="normln1"/>
              <w:spacing w:after="120"/>
              <w:ind w:left="324"/>
              <w:jc w:val="both"/>
              <w:rPr>
                <w:rFonts w:ascii="Comenia Serif" w:hAnsi="Comenia Serif" w:cs="Calibri"/>
                <w:sz w:val="18"/>
                <w:szCs w:val="18"/>
              </w:rPr>
            </w:pPr>
            <w:r w:rsidRPr="00B167D5">
              <w:rPr>
                <w:rFonts w:ascii="Comenia Serif" w:hAnsi="Comenia Serif" w:cs="Calibri"/>
                <w:sz w:val="18"/>
                <w:szCs w:val="18"/>
              </w:rPr>
              <w:t>The Lodger undertakes to pay a contractual penalty in the amount pursuant to this Article. The</w:t>
            </w:r>
            <w:r w:rsidRPr="00B167D5">
              <w:rPr>
                <w:rFonts w:ascii="Calibri" w:hAnsi="Calibri" w:cs="Calibri"/>
                <w:sz w:val="18"/>
                <w:szCs w:val="18"/>
              </w:rPr>
              <w:t> </w:t>
            </w:r>
            <w:r w:rsidRPr="00B167D5">
              <w:rPr>
                <w:rFonts w:ascii="Comenia Serif" w:hAnsi="Comenia Serif" w:cs="Calibri"/>
                <w:sz w:val="18"/>
                <w:szCs w:val="18"/>
              </w:rPr>
              <w:t xml:space="preserve">absence </w:t>
            </w:r>
            <w:r w:rsidRPr="00B167D5">
              <w:rPr>
                <w:rFonts w:ascii="Comenia Serif" w:hAnsi="Comenia Serif" w:cs="Calibri"/>
                <w:sz w:val="18"/>
                <w:szCs w:val="18"/>
              </w:rPr>
              <w:lastRenderedPageBreak/>
              <w:t>of prior notice does not affect the obligation to pay this penalty, especially if, by</w:t>
            </w:r>
            <w:r w:rsidRPr="00B167D5">
              <w:rPr>
                <w:rFonts w:ascii="Calibri" w:hAnsi="Calibri" w:cs="Calibri"/>
                <w:sz w:val="18"/>
                <w:szCs w:val="18"/>
              </w:rPr>
              <w:t> </w:t>
            </w:r>
            <w:r w:rsidRPr="00B167D5">
              <w:rPr>
                <w:rFonts w:ascii="Comenia Serif" w:hAnsi="Comenia Serif" w:cs="Calibri"/>
                <w:sz w:val="18"/>
                <w:szCs w:val="18"/>
              </w:rPr>
              <w:t>the nature of the transgression, such notice is not possible.</w:t>
            </w:r>
          </w:p>
          <w:p w14:paraId="5AEE6C39" w14:textId="77777777" w:rsidR="00040664" w:rsidRPr="00B167D5" w:rsidRDefault="00040664" w:rsidP="003B2D4E">
            <w:pPr>
              <w:pStyle w:val="normln1"/>
              <w:spacing w:after="120"/>
              <w:ind w:left="324"/>
              <w:jc w:val="both"/>
              <w:rPr>
                <w:rFonts w:ascii="Comenia Serif" w:hAnsi="Comenia Serif" w:cs="Calibri"/>
                <w:sz w:val="18"/>
                <w:szCs w:val="18"/>
              </w:rPr>
            </w:pPr>
            <w:r w:rsidRPr="00B167D5">
              <w:rPr>
                <w:rFonts w:ascii="Comenia Serif" w:hAnsi="Comenia Serif" w:cs="Calibri"/>
                <w:sz w:val="18"/>
                <w:szCs w:val="18"/>
              </w:rPr>
              <w:t>The Quartermaster is entitled to impose a penalty in the amount of CZK 500 for any violations of the Halls of Residence Rules referred to in letter (a), par. one to three, and in letter (b), par.</w:t>
            </w:r>
            <w:r w:rsidRPr="00B167D5">
              <w:rPr>
                <w:rFonts w:ascii="Calibri" w:hAnsi="Calibri" w:cs="Calibri"/>
                <w:sz w:val="18"/>
                <w:szCs w:val="18"/>
              </w:rPr>
              <w:t> </w:t>
            </w:r>
            <w:r w:rsidRPr="00B167D5">
              <w:rPr>
                <w:rFonts w:ascii="Comenia Serif" w:hAnsi="Comenia Serif" w:cs="Calibri"/>
                <w:sz w:val="18"/>
                <w:szCs w:val="18"/>
              </w:rPr>
              <w:t>one to eight.</w:t>
            </w:r>
          </w:p>
          <w:p w14:paraId="1F1AFC1C" w14:textId="0B605D78" w:rsidR="00040664" w:rsidRPr="00B167D5" w:rsidRDefault="00040664" w:rsidP="003B2D4E">
            <w:pPr>
              <w:spacing w:after="160" w:line="259" w:lineRule="auto"/>
              <w:ind w:left="324"/>
              <w:rPr>
                <w:rFonts w:ascii="Comenia Serif" w:hAnsi="Comenia Serif" w:cs="Calibri"/>
                <w:sz w:val="18"/>
                <w:szCs w:val="18"/>
              </w:rPr>
            </w:pPr>
            <w:r w:rsidRPr="00B167D5">
              <w:rPr>
                <w:rFonts w:ascii="Comenia Serif" w:hAnsi="Comenia Serif" w:cs="Calibri"/>
                <w:sz w:val="18"/>
                <w:szCs w:val="18"/>
              </w:rPr>
              <w:br w:type="page"/>
              <w:t>The Quartermaster is entitled to impose a penalty in the amount of CZK 1,000 for any violations of the Halls of Residence Rules referred to in letter (b), par. nine.</w:t>
            </w:r>
          </w:p>
          <w:p w14:paraId="69467EE8" w14:textId="77777777" w:rsidR="00040664" w:rsidRPr="00B167D5" w:rsidRDefault="00040664" w:rsidP="003B2D4E">
            <w:pPr>
              <w:pStyle w:val="normln1"/>
              <w:spacing w:after="120"/>
              <w:ind w:left="324"/>
              <w:jc w:val="both"/>
              <w:rPr>
                <w:rFonts w:ascii="Comenia Serif" w:hAnsi="Comenia Serif" w:cs="Calibri"/>
                <w:sz w:val="18"/>
                <w:szCs w:val="18"/>
              </w:rPr>
            </w:pPr>
            <w:r w:rsidRPr="00B167D5">
              <w:rPr>
                <w:rFonts w:ascii="Comenia Serif" w:hAnsi="Comenia Serif" w:cs="Calibri"/>
                <w:sz w:val="18"/>
                <w:szCs w:val="18"/>
              </w:rPr>
              <w:t>The Quartermaster is entitled to impose a penalty up to the amount of the Accommodation deposit for any violation of the Halls of Residence Rules referred to in letter (a), par. four. In such a case, the Accommodation deposit is refunded in an adequately reduced amount, or not refunded at all, in accordance with the provisions of the Halls of Residence Rules.</w:t>
            </w:r>
          </w:p>
          <w:p w14:paraId="507F8816" w14:textId="77777777" w:rsidR="00040664" w:rsidRPr="00B167D5" w:rsidRDefault="00040664" w:rsidP="003B2D4E">
            <w:pPr>
              <w:pStyle w:val="normln1"/>
              <w:spacing w:after="120"/>
              <w:ind w:left="324"/>
              <w:jc w:val="both"/>
              <w:rPr>
                <w:rFonts w:ascii="Comenia Serif" w:hAnsi="Comenia Serif" w:cs="Calibri"/>
                <w:sz w:val="18"/>
                <w:szCs w:val="18"/>
              </w:rPr>
            </w:pPr>
            <w:r w:rsidRPr="00B167D5">
              <w:rPr>
                <w:rFonts w:ascii="Comenia Serif" w:hAnsi="Comenia Serif" w:cs="Calibri"/>
                <w:sz w:val="18"/>
                <w:szCs w:val="18"/>
              </w:rPr>
              <w:t>For repeated violations of the above provisions of the Halls of Residence Rules, the</w:t>
            </w:r>
            <w:r w:rsidRPr="00B167D5">
              <w:rPr>
                <w:rFonts w:ascii="Calibri" w:hAnsi="Calibri" w:cs="Calibri"/>
                <w:sz w:val="18"/>
                <w:szCs w:val="18"/>
              </w:rPr>
              <w:t> </w:t>
            </w:r>
            <w:r w:rsidRPr="00B167D5">
              <w:rPr>
                <w:rFonts w:ascii="Comenia Serif" w:hAnsi="Comenia Serif" w:cs="Calibri"/>
                <w:sz w:val="18"/>
                <w:szCs w:val="18"/>
              </w:rPr>
              <w:t>Quartermaster is entitled to impose a contractual penalty to the Lodger in the amount of CZK 1,000.</w:t>
            </w:r>
          </w:p>
          <w:p w14:paraId="47948CDB" w14:textId="77777777" w:rsidR="00040664" w:rsidRPr="00B167D5" w:rsidRDefault="00040664" w:rsidP="003B2D4E">
            <w:pPr>
              <w:pStyle w:val="Styl4"/>
              <w:ind w:left="324"/>
              <w:rPr>
                <w:sz w:val="18"/>
                <w:szCs w:val="18"/>
              </w:rPr>
            </w:pPr>
            <w:r w:rsidRPr="00B167D5">
              <w:rPr>
                <w:sz w:val="18"/>
                <w:szCs w:val="18"/>
              </w:rPr>
              <w:t>The Quartermaster and the Lodger agree that the payment of the contractual penalty does not affect the right to compensation for damage incurred by the Quartermaster in connection with the breach of the obligations of the Lodger. The Quartermaster may demand compensation for damage even after termination of the accommodation and termination of this Contract.</w:t>
            </w:r>
          </w:p>
          <w:p w14:paraId="28EC97BC" w14:textId="77777777" w:rsidR="00040664" w:rsidRPr="00B167D5" w:rsidRDefault="00040664" w:rsidP="003B2D4E">
            <w:pPr>
              <w:pStyle w:val="Styl4"/>
              <w:ind w:left="324"/>
              <w:rPr>
                <w:sz w:val="18"/>
                <w:szCs w:val="18"/>
              </w:rPr>
            </w:pPr>
            <w:r w:rsidRPr="00B167D5">
              <w:rPr>
                <w:sz w:val="18"/>
                <w:szCs w:val="18"/>
              </w:rPr>
              <w:t>The contracting parties agree that the flat-rate calculation of compensation for damage in the price list of the Halls of Residence for individual facilities and equipment corresponds to reality in a reasonable manner and the Lodger undertakes to pay for such damages in the appropriate amount, should any damage, destruction or loss occur. Specification in the price list according to the sentence one is only demonstrative and the Quartermaster is entitled to make calculation for damages not specified in the price list in their actual amount.</w:t>
            </w:r>
          </w:p>
          <w:p w14:paraId="1785C989" w14:textId="77777777" w:rsidR="00040664" w:rsidRPr="004108D3" w:rsidRDefault="00040664" w:rsidP="00902CEF">
            <w:pPr>
              <w:pStyle w:val="Zkladntext3"/>
              <w:suppressAutoHyphens/>
              <w:spacing w:before="360"/>
              <w:jc w:val="center"/>
              <w:rPr>
                <w:rFonts w:ascii="Comenia Sans" w:hAnsi="Comenia Sans"/>
                <w:b/>
                <w:noProof/>
                <w:sz w:val="20"/>
                <w:szCs w:val="20"/>
              </w:rPr>
            </w:pPr>
            <w:r w:rsidRPr="004108D3">
              <w:rPr>
                <w:rFonts w:ascii="Comenia Sans" w:hAnsi="Comenia Sans"/>
                <w:b/>
                <w:noProof/>
                <w:sz w:val="20"/>
                <w:szCs w:val="20"/>
              </w:rPr>
              <w:t>VII. Final Provisions</w:t>
            </w:r>
          </w:p>
          <w:p w14:paraId="02915621" w14:textId="77777777" w:rsidR="00040664" w:rsidRPr="00B167D5" w:rsidRDefault="00040664" w:rsidP="008B4D83">
            <w:pPr>
              <w:pStyle w:val="Styl4"/>
              <w:numPr>
                <w:ilvl w:val="0"/>
                <w:numId w:val="32"/>
              </w:numPr>
              <w:ind w:left="324" w:hanging="284"/>
              <w:rPr>
                <w:sz w:val="18"/>
                <w:szCs w:val="18"/>
              </w:rPr>
            </w:pPr>
            <w:r w:rsidRPr="00B167D5">
              <w:rPr>
                <w:sz w:val="18"/>
                <w:szCs w:val="18"/>
              </w:rPr>
              <w:t>This Contract shall become valid and effective on the day of its signing by the parties.</w:t>
            </w:r>
          </w:p>
          <w:p w14:paraId="1CA1DCCC" w14:textId="4792988C" w:rsidR="00040664" w:rsidRPr="00B167D5" w:rsidRDefault="00040664" w:rsidP="008B4D83">
            <w:pPr>
              <w:pStyle w:val="Styl4"/>
              <w:numPr>
                <w:ilvl w:val="0"/>
                <w:numId w:val="32"/>
              </w:numPr>
              <w:ind w:left="324" w:hanging="284"/>
              <w:rPr>
                <w:sz w:val="18"/>
                <w:szCs w:val="18"/>
              </w:rPr>
            </w:pPr>
            <w:r w:rsidRPr="00B167D5">
              <w:rPr>
                <w:sz w:val="18"/>
                <w:szCs w:val="18"/>
              </w:rPr>
              <w:t xml:space="preserve">The Lodger declares he/she has read the UHK Halls of Residence and Accommodation Rules, the Fire Prevention Rules for the UHK Halls of Residence and the Rules How to Use Halls of Residence Computer Network, Accommodation Schedule </w:t>
            </w:r>
            <w:r w:rsidR="00C40478">
              <w:rPr>
                <w:sz w:val="18"/>
                <w:szCs w:val="18"/>
              </w:rPr>
              <w:t>2024/2025</w:t>
            </w:r>
            <w:r w:rsidRPr="00B167D5">
              <w:rPr>
                <w:sz w:val="18"/>
                <w:szCs w:val="18"/>
              </w:rPr>
              <w:t xml:space="preserve"> and valid price lists, and he/she undertakes to fulfil all the obligations resulting from </w:t>
            </w:r>
            <w:r w:rsidRPr="00B167D5">
              <w:rPr>
                <w:sz w:val="18"/>
                <w:szCs w:val="18"/>
              </w:rPr>
              <w:lastRenderedPageBreak/>
              <w:t>the said rules. Failure to fulfil the said obligations shall be considered a breach of this Contract.</w:t>
            </w:r>
          </w:p>
          <w:p w14:paraId="08A0496B" w14:textId="77777777" w:rsidR="00040664" w:rsidRPr="00B167D5" w:rsidRDefault="00040664" w:rsidP="008B4D83">
            <w:pPr>
              <w:pStyle w:val="Styl4"/>
              <w:numPr>
                <w:ilvl w:val="0"/>
                <w:numId w:val="32"/>
              </w:numPr>
              <w:ind w:left="324" w:hanging="284"/>
              <w:rPr>
                <w:sz w:val="18"/>
                <w:szCs w:val="18"/>
              </w:rPr>
            </w:pPr>
            <w:r w:rsidRPr="00B167D5">
              <w:rPr>
                <w:sz w:val="18"/>
                <w:szCs w:val="18"/>
              </w:rPr>
              <w:t>The Lodger acknowledges that the Quartermaster shall collect the Lodger’s personal data for the purposes of this Contract fulfilment in the extent of data specified in this Contract and</w:t>
            </w:r>
            <w:r w:rsidRPr="00B167D5">
              <w:rPr>
                <w:rFonts w:ascii="Calibri" w:hAnsi="Calibri"/>
                <w:sz w:val="18"/>
                <w:szCs w:val="18"/>
              </w:rPr>
              <w:t> </w:t>
            </w:r>
            <w:r w:rsidRPr="00B167D5">
              <w:rPr>
                <w:sz w:val="18"/>
                <w:szCs w:val="18"/>
              </w:rPr>
              <w:t>in</w:t>
            </w:r>
            <w:r w:rsidRPr="00B167D5">
              <w:rPr>
                <w:rFonts w:ascii="Calibri" w:hAnsi="Calibri"/>
                <w:sz w:val="18"/>
                <w:szCs w:val="18"/>
              </w:rPr>
              <w:t> </w:t>
            </w:r>
            <w:r w:rsidRPr="00B167D5">
              <w:rPr>
                <w:sz w:val="18"/>
                <w:szCs w:val="18"/>
              </w:rPr>
              <w:t xml:space="preserve">the application for accommodation. The Quartermaster will further process data about the course of accommodation, especially the payment information, debts recording etc. The Quartermaster undertakes to process the Lodger’s personal data only for the accommodation purposes and, in case of foreigners, also for the purposes of their application for residence permit in the Czech Republic. Detailed information about the conditions and principles of personal data processing and protection by the UHK including the rights of the data subjects are specified on the UHK web </w:t>
            </w:r>
            <w:hyperlink r:id="rId18" w:history="1">
              <w:r w:rsidRPr="00B167D5">
                <w:rPr>
                  <w:rStyle w:val="Hypertextovodkaz"/>
                  <w:sz w:val="18"/>
                  <w:szCs w:val="18"/>
                </w:rPr>
                <w:t>www.uhk.cz/gdpr</w:t>
              </w:r>
            </w:hyperlink>
            <w:r w:rsidRPr="00B167D5">
              <w:rPr>
                <w:sz w:val="18"/>
                <w:szCs w:val="18"/>
              </w:rPr>
              <w:t>.</w:t>
            </w:r>
          </w:p>
          <w:p w14:paraId="082D470C" w14:textId="77777777" w:rsidR="00040664" w:rsidRPr="00B167D5" w:rsidRDefault="00040664" w:rsidP="008B4D83">
            <w:pPr>
              <w:pStyle w:val="Styl4"/>
              <w:numPr>
                <w:ilvl w:val="0"/>
                <w:numId w:val="32"/>
              </w:numPr>
              <w:ind w:left="324" w:hanging="284"/>
              <w:rPr>
                <w:sz w:val="18"/>
                <w:szCs w:val="18"/>
              </w:rPr>
            </w:pPr>
            <w:r w:rsidRPr="00B167D5">
              <w:rPr>
                <w:sz w:val="18"/>
                <w:szCs w:val="18"/>
              </w:rPr>
              <w:t>The Lodger declares he/she has read all the stipulations hereof before he/she signed it. He/she</w:t>
            </w:r>
            <w:r w:rsidRPr="00B167D5">
              <w:rPr>
                <w:rFonts w:ascii="Calibri" w:hAnsi="Calibri"/>
                <w:sz w:val="18"/>
                <w:szCs w:val="18"/>
              </w:rPr>
              <w:t> </w:t>
            </w:r>
            <w:r w:rsidRPr="00B167D5">
              <w:rPr>
                <w:sz w:val="18"/>
                <w:szCs w:val="18"/>
              </w:rPr>
              <w:t>has made the Contract upon his/her true and free shall after mutual negotiations and in no duress. He/she understands the content hereof and declares his/her consent with it.</w:t>
            </w:r>
          </w:p>
          <w:p w14:paraId="65EA0071" w14:textId="7643247B" w:rsidR="00040664" w:rsidRPr="00B167D5" w:rsidRDefault="00040664" w:rsidP="008B4D83">
            <w:pPr>
              <w:pStyle w:val="Styl4"/>
              <w:numPr>
                <w:ilvl w:val="0"/>
                <w:numId w:val="32"/>
              </w:numPr>
              <w:ind w:left="324" w:hanging="284"/>
              <w:rPr>
                <w:sz w:val="18"/>
                <w:szCs w:val="18"/>
              </w:rPr>
            </w:pPr>
            <w:r w:rsidRPr="00B167D5">
              <w:rPr>
                <w:sz w:val="18"/>
                <w:szCs w:val="18"/>
              </w:rPr>
              <w:t>The Contract is made and signed in two counterparts. By signing this Contract, each party also confirms the receipt of one counterpart. This contract is drafted bilingually, in Czech and in English. In case of discrepancies, the Czech version shall prevail.</w:t>
            </w:r>
          </w:p>
          <w:p w14:paraId="5D1FD9BF" w14:textId="77777777" w:rsidR="00040664" w:rsidRPr="00B167D5" w:rsidRDefault="00040664" w:rsidP="008B4D83">
            <w:pPr>
              <w:pStyle w:val="Styl4"/>
              <w:numPr>
                <w:ilvl w:val="0"/>
                <w:numId w:val="32"/>
              </w:numPr>
              <w:ind w:left="324" w:hanging="284"/>
              <w:rPr>
                <w:sz w:val="18"/>
                <w:szCs w:val="18"/>
              </w:rPr>
            </w:pPr>
            <w:r w:rsidRPr="00B167D5">
              <w:rPr>
                <w:sz w:val="18"/>
                <w:szCs w:val="18"/>
              </w:rPr>
              <w:t>In relations not regulated hereby, the mutual rights and duties of the Parties shall be governed by the appropriate provisions of the Civil Code. The contractual relationship may be further regulated by rules and decisions, binding measures or opinions of the public health protection authority – the Regional Hygiene Station of the Hradec Králové Region, the Ministry of Health of the Czech Republic, the Ministry of Education, Youth and Sports of the Czech Republic, or</w:t>
            </w:r>
            <w:r w:rsidRPr="00B167D5">
              <w:rPr>
                <w:rFonts w:ascii="Calibri" w:hAnsi="Calibri"/>
                <w:sz w:val="18"/>
                <w:szCs w:val="18"/>
              </w:rPr>
              <w:t> </w:t>
            </w:r>
            <w:r w:rsidRPr="00B167D5">
              <w:rPr>
                <w:sz w:val="18"/>
                <w:szCs w:val="18"/>
              </w:rPr>
              <w:t>other relevant authorities.</w:t>
            </w:r>
          </w:p>
          <w:p w14:paraId="4D4E20E8" w14:textId="63AD40B2" w:rsidR="00897D82" w:rsidRPr="00354AA1" w:rsidRDefault="00040664" w:rsidP="0079435E">
            <w:pPr>
              <w:pStyle w:val="Styl4"/>
              <w:numPr>
                <w:ilvl w:val="0"/>
                <w:numId w:val="32"/>
              </w:numPr>
              <w:ind w:left="324" w:hanging="284"/>
            </w:pPr>
            <w:r w:rsidRPr="00B167D5">
              <w:rPr>
                <w:sz w:val="18"/>
                <w:szCs w:val="18"/>
              </w:rPr>
              <w:t>Annex 1 Fire Prevention Rules for the UHK Halls of Residence and Annex 2 Rules How to Use Halls of Residence Computer Network form an inseparable part hereof.</w:t>
            </w:r>
          </w:p>
          <w:p w14:paraId="5FE7588C" w14:textId="47595967" w:rsidR="00897D82" w:rsidRPr="00897D82" w:rsidRDefault="00E836FA" w:rsidP="0079435E">
            <w:pPr>
              <w:pStyle w:val="02text"/>
              <w:spacing w:before="360"/>
              <w:rPr>
                <w:sz w:val="18"/>
                <w:szCs w:val="18"/>
              </w:rPr>
            </w:pPr>
            <w:r w:rsidRPr="00897D82">
              <w:rPr>
                <w:sz w:val="18"/>
                <w:szCs w:val="18"/>
              </w:rPr>
              <w:t>In Hradec Králové on:</w:t>
            </w:r>
            <w:r w:rsidR="00897D82" w:rsidRPr="00897D82">
              <w:rPr>
                <w:sz w:val="18"/>
                <w:szCs w:val="18"/>
              </w:rPr>
              <w:t xml:space="preserve"> …</w:t>
            </w:r>
            <w:r w:rsidR="00897D82" w:rsidRPr="00897D82">
              <w:rPr>
                <w:sz w:val="18"/>
                <w:szCs w:val="18"/>
              </w:rPr>
              <w:t>…………………</w:t>
            </w:r>
          </w:p>
          <w:p w14:paraId="49BBC938" w14:textId="77777777" w:rsidR="00897D82" w:rsidRPr="00897D82" w:rsidRDefault="00897D82" w:rsidP="0079435E">
            <w:pPr>
              <w:pStyle w:val="02text"/>
              <w:spacing w:before="480" w:after="0"/>
              <w:rPr>
                <w:sz w:val="18"/>
                <w:szCs w:val="18"/>
              </w:rPr>
            </w:pPr>
            <w:r w:rsidRPr="00897D82">
              <w:rPr>
                <w:sz w:val="18"/>
                <w:szCs w:val="18"/>
              </w:rPr>
              <w:t>………………………………</w:t>
            </w:r>
            <w:bookmarkStart w:id="0" w:name="_GoBack"/>
            <w:bookmarkEnd w:id="0"/>
            <w:r w:rsidRPr="00897D82">
              <w:rPr>
                <w:sz w:val="18"/>
                <w:szCs w:val="18"/>
              </w:rPr>
              <w:t>………………………………</w:t>
            </w:r>
          </w:p>
          <w:p w14:paraId="18C988C2" w14:textId="4D9F4E1F" w:rsidR="00897D82" w:rsidRPr="0079435E" w:rsidRDefault="00897D82" w:rsidP="0079435E">
            <w:pPr>
              <w:pStyle w:val="02text"/>
              <w:spacing w:after="0"/>
              <w:rPr>
                <w:sz w:val="16"/>
                <w:szCs w:val="16"/>
              </w:rPr>
            </w:pPr>
            <w:r w:rsidRPr="0079435E">
              <w:rPr>
                <w:sz w:val="16"/>
                <w:szCs w:val="16"/>
              </w:rPr>
              <w:t>On behalf of the Quartermaster</w:t>
            </w:r>
            <w:r w:rsidR="0079435E" w:rsidRPr="0079435E">
              <w:rPr>
                <w:sz w:val="16"/>
                <w:szCs w:val="16"/>
              </w:rPr>
              <w:t xml:space="preserve">: </w:t>
            </w:r>
            <w:r w:rsidRPr="0079435E">
              <w:rPr>
                <w:sz w:val="16"/>
                <w:szCs w:val="16"/>
              </w:rPr>
              <w:t>Ing. Eva Valentová</w:t>
            </w:r>
          </w:p>
          <w:p w14:paraId="0690287D" w14:textId="77777777" w:rsidR="00897D82" w:rsidRPr="00897D82" w:rsidRDefault="00897D82" w:rsidP="0079435E">
            <w:pPr>
              <w:pStyle w:val="02text"/>
              <w:spacing w:before="480" w:after="0"/>
              <w:rPr>
                <w:sz w:val="18"/>
                <w:szCs w:val="18"/>
              </w:rPr>
            </w:pPr>
            <w:r w:rsidRPr="00897D82">
              <w:rPr>
                <w:sz w:val="18"/>
                <w:szCs w:val="18"/>
              </w:rPr>
              <w:t>………………………………………………………………</w:t>
            </w:r>
          </w:p>
          <w:p w14:paraId="45A7DAEE" w14:textId="01E8E9AB" w:rsidR="0099206C" w:rsidRPr="0079435E" w:rsidRDefault="00897D82" w:rsidP="00897D82">
            <w:pPr>
              <w:pStyle w:val="02text"/>
              <w:rPr>
                <w:sz w:val="16"/>
                <w:szCs w:val="16"/>
              </w:rPr>
            </w:pPr>
            <w:r w:rsidRPr="0079435E">
              <w:rPr>
                <w:sz w:val="16"/>
                <w:szCs w:val="16"/>
              </w:rPr>
              <w:t>Lodger</w:t>
            </w:r>
            <w:r w:rsidRPr="0079435E">
              <w:rPr>
                <w:sz w:val="16"/>
                <w:szCs w:val="16"/>
              </w:rPr>
              <w:t xml:space="preserve"> signature</w:t>
            </w:r>
          </w:p>
        </w:tc>
      </w:tr>
    </w:tbl>
    <w:p w14:paraId="3BE1431A" w14:textId="2A892F23" w:rsidR="00E836FA" w:rsidRPr="00C271AB" w:rsidRDefault="00E836FA" w:rsidP="00897D82">
      <w:pPr>
        <w:rPr>
          <w:rFonts w:ascii="Comenia Serif" w:hAnsi="Comenia Serif"/>
          <w:sz w:val="18"/>
          <w:szCs w:val="18"/>
        </w:rPr>
      </w:pPr>
    </w:p>
    <w:sectPr w:rsidR="00E836FA" w:rsidRPr="00C271AB" w:rsidSect="00951956">
      <w:headerReference w:type="default" r:id="rId19"/>
      <w:footerReference w:type="default" r:id="rId20"/>
      <w:headerReference w:type="first" r:id="rId21"/>
      <w:footerReference w:type="first" r:id="rId22"/>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2D05D" w14:textId="77777777" w:rsidR="000F221F" w:rsidRDefault="000F221F" w:rsidP="00C747B4">
      <w:r>
        <w:separator/>
      </w:r>
    </w:p>
  </w:endnote>
  <w:endnote w:type="continuationSeparator" w:id="0">
    <w:p w14:paraId="611CF31A" w14:textId="77777777" w:rsidR="000F221F" w:rsidRDefault="000F221F" w:rsidP="00C7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menia Sans">
    <w:altName w:val="Times New Roman"/>
    <w:panose1 w:val="02000503080000020004"/>
    <w:charset w:val="00"/>
    <w:family w:val="modern"/>
    <w:notTrueType/>
    <w:pitch w:val="variable"/>
    <w:sig w:usb0="A00000AF" w:usb1="5000207A" w:usb2="00000000" w:usb3="00000000" w:csb0="00000193" w:csb1="00000000"/>
  </w:font>
  <w:font w:name="Arial">
    <w:panose1 w:val="020B0604020202020204"/>
    <w:charset w:val="EE"/>
    <w:family w:val="swiss"/>
    <w:pitch w:val="variable"/>
    <w:sig w:usb0="E0002EFF" w:usb1="C000785B" w:usb2="00000009" w:usb3="00000000" w:csb0="000001FF" w:csb1="00000000"/>
  </w:font>
  <w:font w:name="Comenia Serif">
    <w:panose1 w:val="02000503000000020004"/>
    <w:charset w:val="00"/>
    <w:family w:val="modern"/>
    <w:notTrueType/>
    <w:pitch w:val="variable"/>
    <w:sig w:usb0="A00000AF" w:usb1="5000207B" w:usb2="00000004" w:usb3="00000000" w:csb0="0000009B"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sz w:val="16"/>
        <w:szCs w:val="16"/>
      </w:rPr>
      <w:id w:val="-2017759865"/>
      <w:docPartObj>
        <w:docPartGallery w:val="Page Numbers (Bottom of Page)"/>
        <w:docPartUnique/>
      </w:docPartObj>
    </w:sdtPr>
    <w:sdtEndPr/>
    <w:sdtContent>
      <w:p w14:paraId="197C10D1" w14:textId="1142344A" w:rsidR="0024690C" w:rsidRPr="007D4536" w:rsidRDefault="0024690C" w:rsidP="00951956">
        <w:pPr>
          <w:pStyle w:val="02text"/>
          <w:jc w:val="center"/>
          <w:rPr>
            <w:noProof/>
            <w:sz w:val="16"/>
            <w:szCs w:val="16"/>
          </w:rPr>
        </w:pPr>
        <w:r w:rsidRPr="007D4536">
          <w:rPr>
            <w:noProof/>
            <w:sz w:val="16"/>
            <w:szCs w:val="16"/>
          </w:rPr>
          <w:fldChar w:fldCharType="begin"/>
        </w:r>
        <w:r w:rsidRPr="007D4536">
          <w:rPr>
            <w:noProof/>
            <w:sz w:val="16"/>
            <w:szCs w:val="16"/>
          </w:rPr>
          <w:instrText>PAGE   \* MERGEFORMAT</w:instrText>
        </w:r>
        <w:r w:rsidRPr="007D4536">
          <w:rPr>
            <w:noProof/>
            <w:sz w:val="16"/>
            <w:szCs w:val="16"/>
          </w:rPr>
          <w:fldChar w:fldCharType="separate"/>
        </w:r>
        <w:r w:rsidR="00EE4076" w:rsidRPr="007D4536">
          <w:rPr>
            <w:noProof/>
            <w:sz w:val="16"/>
            <w:szCs w:val="16"/>
          </w:rPr>
          <w:t>1</w:t>
        </w:r>
        <w:r w:rsidRPr="007D4536">
          <w:rPr>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omenia Serif" w:hAnsi="Comenia Serif"/>
        <w:noProof/>
        <w:sz w:val="20"/>
        <w:szCs w:val="20"/>
      </w:rPr>
      <w:id w:val="-1844389733"/>
      <w:docPartObj>
        <w:docPartGallery w:val="Page Numbers (Bottom of Page)"/>
        <w:docPartUnique/>
      </w:docPartObj>
    </w:sdtPr>
    <w:sdtEndPr/>
    <w:sdtContent>
      <w:p w14:paraId="01C26503" w14:textId="63D215AF" w:rsidR="0024690C" w:rsidRPr="00BD1F74" w:rsidRDefault="0024690C" w:rsidP="00BD1F74">
        <w:pPr>
          <w:pStyle w:val="Zpat"/>
          <w:jc w:val="center"/>
          <w:rPr>
            <w:rFonts w:ascii="Comenia Serif" w:hAnsi="Comenia Serif"/>
            <w:noProof/>
            <w:sz w:val="20"/>
            <w:szCs w:val="20"/>
          </w:rPr>
        </w:pPr>
        <w:r>
          <w:rPr>
            <w:rFonts w:ascii="Comenia Serif" w:hAnsi="Comenia Serif"/>
            <w:noProof/>
            <w:sz w:val="20"/>
            <w:szCs w:val="20"/>
          </w:rPr>
          <w:fldChar w:fldCharType="begin"/>
        </w:r>
        <w:r>
          <w:rPr>
            <w:rFonts w:ascii="Comenia Serif" w:hAnsi="Comenia Serif"/>
            <w:noProof/>
            <w:sz w:val="20"/>
            <w:szCs w:val="20"/>
          </w:rPr>
          <w:instrText>PAGE   \* MERGEFORMAT</w:instrText>
        </w:r>
        <w:r>
          <w:rPr>
            <w:rFonts w:ascii="Comenia Serif" w:hAnsi="Comenia Serif"/>
            <w:noProof/>
            <w:sz w:val="20"/>
            <w:szCs w:val="20"/>
          </w:rPr>
          <w:fldChar w:fldCharType="separate"/>
        </w:r>
        <w:r>
          <w:rPr>
            <w:rFonts w:ascii="Comenia Serif" w:hAnsi="Comenia Serif"/>
            <w:noProof/>
            <w:sz w:val="20"/>
            <w:szCs w:val="20"/>
          </w:rPr>
          <w:t>1</w:t>
        </w:r>
        <w:r>
          <w:rPr>
            <w:rFonts w:ascii="Comenia Serif" w:hAnsi="Comenia Serif"/>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44930" w14:textId="77777777" w:rsidR="000F221F" w:rsidRDefault="000F221F" w:rsidP="00C747B4">
      <w:r>
        <w:separator/>
      </w:r>
    </w:p>
  </w:footnote>
  <w:footnote w:type="continuationSeparator" w:id="0">
    <w:p w14:paraId="62C7D401" w14:textId="77777777" w:rsidR="000F221F" w:rsidRDefault="000F221F" w:rsidP="00C74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3C3E3" w14:textId="0B1BE9DC" w:rsidR="0024690C" w:rsidRPr="00951956" w:rsidRDefault="0024690C" w:rsidP="00951956">
    <w:pPr>
      <w:pStyle w:val="02text"/>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0C453" w14:textId="45A26694" w:rsidR="0024690C" w:rsidRDefault="0024690C">
    <w:pPr>
      <w:pStyle w:val="Zhlav"/>
    </w:pPr>
    <w:r w:rsidRPr="009205E7">
      <w:rPr>
        <w:rFonts w:eastAsia="Noto Sans CJK SC" w:cs="Lohit Devanagari"/>
        <w:noProof/>
        <w:kern w:val="2"/>
        <w:sz w:val="44"/>
        <w:szCs w:val="28"/>
      </w:rPr>
      <w:drawing>
        <wp:anchor distT="0" distB="0" distL="114300" distR="114300" simplePos="0" relativeHeight="251659264" behindDoc="1" locked="0" layoutInCell="1" allowOverlap="1" wp14:anchorId="0246281E" wp14:editId="68641D91">
          <wp:simplePos x="0" y="0"/>
          <wp:positionH relativeFrom="page">
            <wp:posOffset>122555</wp:posOffset>
          </wp:positionH>
          <wp:positionV relativeFrom="page">
            <wp:posOffset>245110</wp:posOffset>
          </wp:positionV>
          <wp:extent cx="2268000" cy="583200"/>
          <wp:effectExtent l="0" t="0" r="0" b="7620"/>
          <wp:wrapNone/>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000" cy="5832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205C"/>
    <w:multiLevelType w:val="hybridMultilevel"/>
    <w:tmpl w:val="B42459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4B0680"/>
    <w:multiLevelType w:val="hybridMultilevel"/>
    <w:tmpl w:val="D07A569C"/>
    <w:lvl w:ilvl="0" w:tplc="FF54DF86">
      <w:start w:val="1"/>
      <w:numFmt w:val="decimal"/>
      <w:lvlText w:val="%1."/>
      <w:lvlJc w:val="left"/>
      <w:pPr>
        <w:ind w:left="760" w:hanging="360"/>
      </w:pPr>
      <w:rPr>
        <w:color w:val="auto"/>
        <w:sz w:val="18"/>
        <w:szCs w:val="18"/>
      </w:rPr>
    </w:lvl>
    <w:lvl w:ilvl="1" w:tplc="04050019" w:tentative="1">
      <w:start w:val="1"/>
      <w:numFmt w:val="lowerLetter"/>
      <w:lvlText w:val="%2."/>
      <w:lvlJc w:val="left"/>
      <w:pPr>
        <w:ind w:left="1480" w:hanging="360"/>
      </w:pPr>
    </w:lvl>
    <w:lvl w:ilvl="2" w:tplc="0405001B" w:tentative="1">
      <w:start w:val="1"/>
      <w:numFmt w:val="lowerRoman"/>
      <w:lvlText w:val="%3."/>
      <w:lvlJc w:val="right"/>
      <w:pPr>
        <w:ind w:left="2200" w:hanging="180"/>
      </w:pPr>
    </w:lvl>
    <w:lvl w:ilvl="3" w:tplc="0405000F" w:tentative="1">
      <w:start w:val="1"/>
      <w:numFmt w:val="decimal"/>
      <w:lvlText w:val="%4."/>
      <w:lvlJc w:val="left"/>
      <w:pPr>
        <w:ind w:left="2920" w:hanging="360"/>
      </w:pPr>
    </w:lvl>
    <w:lvl w:ilvl="4" w:tplc="04050019" w:tentative="1">
      <w:start w:val="1"/>
      <w:numFmt w:val="lowerLetter"/>
      <w:lvlText w:val="%5."/>
      <w:lvlJc w:val="left"/>
      <w:pPr>
        <w:ind w:left="3640" w:hanging="360"/>
      </w:pPr>
    </w:lvl>
    <w:lvl w:ilvl="5" w:tplc="0405001B" w:tentative="1">
      <w:start w:val="1"/>
      <w:numFmt w:val="lowerRoman"/>
      <w:lvlText w:val="%6."/>
      <w:lvlJc w:val="right"/>
      <w:pPr>
        <w:ind w:left="4360" w:hanging="180"/>
      </w:pPr>
    </w:lvl>
    <w:lvl w:ilvl="6" w:tplc="0405000F" w:tentative="1">
      <w:start w:val="1"/>
      <w:numFmt w:val="decimal"/>
      <w:lvlText w:val="%7."/>
      <w:lvlJc w:val="left"/>
      <w:pPr>
        <w:ind w:left="5080" w:hanging="360"/>
      </w:pPr>
    </w:lvl>
    <w:lvl w:ilvl="7" w:tplc="04050019" w:tentative="1">
      <w:start w:val="1"/>
      <w:numFmt w:val="lowerLetter"/>
      <w:lvlText w:val="%8."/>
      <w:lvlJc w:val="left"/>
      <w:pPr>
        <w:ind w:left="5800" w:hanging="360"/>
      </w:pPr>
    </w:lvl>
    <w:lvl w:ilvl="8" w:tplc="0405001B" w:tentative="1">
      <w:start w:val="1"/>
      <w:numFmt w:val="lowerRoman"/>
      <w:lvlText w:val="%9."/>
      <w:lvlJc w:val="right"/>
      <w:pPr>
        <w:ind w:left="6520" w:hanging="180"/>
      </w:pPr>
    </w:lvl>
  </w:abstractNum>
  <w:abstractNum w:abstractNumId="2" w15:restartNumberingAfterBreak="0">
    <w:nsid w:val="05AC4738"/>
    <w:multiLevelType w:val="hybridMultilevel"/>
    <w:tmpl w:val="D398125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0E89563A"/>
    <w:multiLevelType w:val="hybridMultilevel"/>
    <w:tmpl w:val="A9FA46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A32E97"/>
    <w:multiLevelType w:val="hybridMultilevel"/>
    <w:tmpl w:val="0F767A3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134C783A"/>
    <w:multiLevelType w:val="hybridMultilevel"/>
    <w:tmpl w:val="7408BB84"/>
    <w:lvl w:ilvl="0" w:tplc="0405000F">
      <w:start w:val="1"/>
      <w:numFmt w:val="decimal"/>
      <w:lvlText w:val="%1."/>
      <w:lvlJc w:val="left"/>
      <w:pPr>
        <w:ind w:left="717" w:hanging="360"/>
      </w:pPr>
      <w:rPr>
        <w:rFonts w:hint="default"/>
        <w:color w:val="auto"/>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6" w15:restartNumberingAfterBreak="0">
    <w:nsid w:val="135D0056"/>
    <w:multiLevelType w:val="hybridMultilevel"/>
    <w:tmpl w:val="15F6E6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8A109BE"/>
    <w:multiLevelType w:val="hybridMultilevel"/>
    <w:tmpl w:val="C13CC15C"/>
    <w:lvl w:ilvl="0" w:tplc="04050019">
      <w:start w:val="1"/>
      <w:numFmt w:val="lowerLetter"/>
      <w:pStyle w:val="Styl5"/>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E5E35D1"/>
    <w:multiLevelType w:val="hybridMultilevel"/>
    <w:tmpl w:val="BF68A3D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FB64300"/>
    <w:multiLevelType w:val="hybridMultilevel"/>
    <w:tmpl w:val="D8745ACA"/>
    <w:lvl w:ilvl="0" w:tplc="5164D7A4">
      <w:start w:val="1"/>
      <w:numFmt w:val="bullet"/>
      <w:pStyle w:val="05textodrz"/>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4852C1"/>
    <w:multiLevelType w:val="hybridMultilevel"/>
    <w:tmpl w:val="00CAA2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1F67FC"/>
    <w:multiLevelType w:val="hybridMultilevel"/>
    <w:tmpl w:val="80DCEA4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2D5A22EE"/>
    <w:multiLevelType w:val="hybridMultilevel"/>
    <w:tmpl w:val="428C5F32"/>
    <w:lvl w:ilvl="0" w:tplc="784A2016">
      <w:start w:val="1"/>
      <w:numFmt w:val="bullet"/>
      <w:pStyle w:val="Seznam1"/>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EB524F0"/>
    <w:multiLevelType w:val="hybridMultilevel"/>
    <w:tmpl w:val="30360A96"/>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38670811"/>
    <w:multiLevelType w:val="hybridMultilevel"/>
    <w:tmpl w:val="71064C64"/>
    <w:lvl w:ilvl="0" w:tplc="30CE9A2C">
      <w:start w:val="1"/>
      <w:numFmt w:val="lowerLetter"/>
      <w:pStyle w:val="04textabc"/>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F00CAA"/>
    <w:multiLevelType w:val="hybridMultilevel"/>
    <w:tmpl w:val="9D74F8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A672F0C"/>
    <w:multiLevelType w:val="hybridMultilevel"/>
    <w:tmpl w:val="C5E0B7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4B5EF8"/>
    <w:multiLevelType w:val="hybridMultilevel"/>
    <w:tmpl w:val="FF003A8E"/>
    <w:lvl w:ilvl="0" w:tplc="E7A4104C">
      <w:start w:val="1"/>
      <w:numFmt w:val="decimal"/>
      <w:pStyle w:val="Styl3"/>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C62654"/>
    <w:multiLevelType w:val="hybridMultilevel"/>
    <w:tmpl w:val="4C142B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C22681"/>
    <w:multiLevelType w:val="hybridMultilevel"/>
    <w:tmpl w:val="B2666D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0E1C13"/>
    <w:multiLevelType w:val="hybridMultilevel"/>
    <w:tmpl w:val="953CAA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6C30D0"/>
    <w:multiLevelType w:val="hybridMultilevel"/>
    <w:tmpl w:val="E8AA7160"/>
    <w:lvl w:ilvl="0" w:tplc="0F5CA16A">
      <w:start w:val="1"/>
      <w:numFmt w:val="decimal"/>
      <w:lvlText w:val="%1."/>
      <w:lvlJc w:val="left"/>
      <w:pPr>
        <w:ind w:left="1287" w:hanging="360"/>
      </w:pPr>
      <w:rPr>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485C3BC2"/>
    <w:multiLevelType w:val="hybridMultilevel"/>
    <w:tmpl w:val="D514180C"/>
    <w:lvl w:ilvl="0" w:tplc="EDE4C94C">
      <w:start w:val="1"/>
      <w:numFmt w:val="decimal"/>
      <w:pStyle w:val="03textcislo"/>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296EB7"/>
    <w:multiLevelType w:val="hybridMultilevel"/>
    <w:tmpl w:val="87426970"/>
    <w:lvl w:ilvl="0" w:tplc="0928ADC8">
      <w:start w:val="1"/>
      <w:numFmt w:val="decimal"/>
      <w:lvlText w:val="%1."/>
      <w:lvlJc w:val="left"/>
      <w:pPr>
        <w:ind w:left="760" w:hanging="360"/>
      </w:pPr>
      <w:rPr>
        <w:color w:val="auto"/>
      </w:rPr>
    </w:lvl>
    <w:lvl w:ilvl="1" w:tplc="04050019" w:tentative="1">
      <w:start w:val="1"/>
      <w:numFmt w:val="lowerLetter"/>
      <w:lvlText w:val="%2."/>
      <w:lvlJc w:val="left"/>
      <w:pPr>
        <w:ind w:left="1480" w:hanging="360"/>
      </w:pPr>
    </w:lvl>
    <w:lvl w:ilvl="2" w:tplc="0405001B" w:tentative="1">
      <w:start w:val="1"/>
      <w:numFmt w:val="lowerRoman"/>
      <w:lvlText w:val="%3."/>
      <w:lvlJc w:val="right"/>
      <w:pPr>
        <w:ind w:left="2200" w:hanging="180"/>
      </w:pPr>
    </w:lvl>
    <w:lvl w:ilvl="3" w:tplc="0405000F" w:tentative="1">
      <w:start w:val="1"/>
      <w:numFmt w:val="decimal"/>
      <w:lvlText w:val="%4."/>
      <w:lvlJc w:val="left"/>
      <w:pPr>
        <w:ind w:left="2920" w:hanging="360"/>
      </w:pPr>
    </w:lvl>
    <w:lvl w:ilvl="4" w:tplc="04050019" w:tentative="1">
      <w:start w:val="1"/>
      <w:numFmt w:val="lowerLetter"/>
      <w:lvlText w:val="%5."/>
      <w:lvlJc w:val="left"/>
      <w:pPr>
        <w:ind w:left="3640" w:hanging="360"/>
      </w:pPr>
    </w:lvl>
    <w:lvl w:ilvl="5" w:tplc="0405001B" w:tentative="1">
      <w:start w:val="1"/>
      <w:numFmt w:val="lowerRoman"/>
      <w:lvlText w:val="%6."/>
      <w:lvlJc w:val="right"/>
      <w:pPr>
        <w:ind w:left="4360" w:hanging="180"/>
      </w:pPr>
    </w:lvl>
    <w:lvl w:ilvl="6" w:tplc="0405000F" w:tentative="1">
      <w:start w:val="1"/>
      <w:numFmt w:val="decimal"/>
      <w:lvlText w:val="%7."/>
      <w:lvlJc w:val="left"/>
      <w:pPr>
        <w:ind w:left="5080" w:hanging="360"/>
      </w:pPr>
    </w:lvl>
    <w:lvl w:ilvl="7" w:tplc="04050019" w:tentative="1">
      <w:start w:val="1"/>
      <w:numFmt w:val="lowerLetter"/>
      <w:lvlText w:val="%8."/>
      <w:lvlJc w:val="left"/>
      <w:pPr>
        <w:ind w:left="5800" w:hanging="360"/>
      </w:pPr>
    </w:lvl>
    <w:lvl w:ilvl="8" w:tplc="0405001B" w:tentative="1">
      <w:start w:val="1"/>
      <w:numFmt w:val="lowerRoman"/>
      <w:lvlText w:val="%9."/>
      <w:lvlJc w:val="right"/>
      <w:pPr>
        <w:ind w:left="6520" w:hanging="180"/>
      </w:pPr>
    </w:lvl>
  </w:abstractNum>
  <w:abstractNum w:abstractNumId="24" w15:restartNumberingAfterBreak="0">
    <w:nsid w:val="4BDA2CB3"/>
    <w:multiLevelType w:val="hybridMultilevel"/>
    <w:tmpl w:val="C5E0B7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670566"/>
    <w:multiLevelType w:val="hybridMultilevel"/>
    <w:tmpl w:val="27506C04"/>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524A2D7D"/>
    <w:multiLevelType w:val="hybridMultilevel"/>
    <w:tmpl w:val="2F16E648"/>
    <w:lvl w:ilvl="0" w:tplc="0928ADC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A5115F"/>
    <w:multiLevelType w:val="hybridMultilevel"/>
    <w:tmpl w:val="58A8A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5946F3"/>
    <w:multiLevelType w:val="hybridMultilevel"/>
    <w:tmpl w:val="A42E139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9" w15:restartNumberingAfterBreak="0">
    <w:nsid w:val="58E107E0"/>
    <w:multiLevelType w:val="hybridMultilevel"/>
    <w:tmpl w:val="9AF062E6"/>
    <w:lvl w:ilvl="0" w:tplc="04050001">
      <w:start w:val="1"/>
      <w:numFmt w:val="bullet"/>
      <w:lvlText w:val=""/>
      <w:lvlJc w:val="left"/>
      <w:pPr>
        <w:ind w:left="1044" w:hanging="360"/>
      </w:pPr>
      <w:rPr>
        <w:rFonts w:ascii="Symbol" w:hAnsi="Symbol" w:hint="default"/>
      </w:rPr>
    </w:lvl>
    <w:lvl w:ilvl="1" w:tplc="04050003" w:tentative="1">
      <w:start w:val="1"/>
      <w:numFmt w:val="bullet"/>
      <w:lvlText w:val="o"/>
      <w:lvlJc w:val="left"/>
      <w:pPr>
        <w:ind w:left="1764" w:hanging="360"/>
      </w:pPr>
      <w:rPr>
        <w:rFonts w:ascii="Courier New" w:hAnsi="Courier New" w:cs="Courier New" w:hint="default"/>
      </w:rPr>
    </w:lvl>
    <w:lvl w:ilvl="2" w:tplc="04050005" w:tentative="1">
      <w:start w:val="1"/>
      <w:numFmt w:val="bullet"/>
      <w:lvlText w:val=""/>
      <w:lvlJc w:val="left"/>
      <w:pPr>
        <w:ind w:left="2484" w:hanging="360"/>
      </w:pPr>
      <w:rPr>
        <w:rFonts w:ascii="Wingdings" w:hAnsi="Wingdings" w:hint="default"/>
      </w:rPr>
    </w:lvl>
    <w:lvl w:ilvl="3" w:tplc="04050001" w:tentative="1">
      <w:start w:val="1"/>
      <w:numFmt w:val="bullet"/>
      <w:lvlText w:val=""/>
      <w:lvlJc w:val="left"/>
      <w:pPr>
        <w:ind w:left="3204" w:hanging="360"/>
      </w:pPr>
      <w:rPr>
        <w:rFonts w:ascii="Symbol" w:hAnsi="Symbol" w:hint="default"/>
      </w:rPr>
    </w:lvl>
    <w:lvl w:ilvl="4" w:tplc="04050003" w:tentative="1">
      <w:start w:val="1"/>
      <w:numFmt w:val="bullet"/>
      <w:lvlText w:val="o"/>
      <w:lvlJc w:val="left"/>
      <w:pPr>
        <w:ind w:left="3924" w:hanging="360"/>
      </w:pPr>
      <w:rPr>
        <w:rFonts w:ascii="Courier New" w:hAnsi="Courier New" w:cs="Courier New" w:hint="default"/>
      </w:rPr>
    </w:lvl>
    <w:lvl w:ilvl="5" w:tplc="04050005" w:tentative="1">
      <w:start w:val="1"/>
      <w:numFmt w:val="bullet"/>
      <w:lvlText w:val=""/>
      <w:lvlJc w:val="left"/>
      <w:pPr>
        <w:ind w:left="4644" w:hanging="360"/>
      </w:pPr>
      <w:rPr>
        <w:rFonts w:ascii="Wingdings" w:hAnsi="Wingdings" w:hint="default"/>
      </w:rPr>
    </w:lvl>
    <w:lvl w:ilvl="6" w:tplc="04050001" w:tentative="1">
      <w:start w:val="1"/>
      <w:numFmt w:val="bullet"/>
      <w:lvlText w:val=""/>
      <w:lvlJc w:val="left"/>
      <w:pPr>
        <w:ind w:left="5364" w:hanging="360"/>
      </w:pPr>
      <w:rPr>
        <w:rFonts w:ascii="Symbol" w:hAnsi="Symbol" w:hint="default"/>
      </w:rPr>
    </w:lvl>
    <w:lvl w:ilvl="7" w:tplc="04050003" w:tentative="1">
      <w:start w:val="1"/>
      <w:numFmt w:val="bullet"/>
      <w:lvlText w:val="o"/>
      <w:lvlJc w:val="left"/>
      <w:pPr>
        <w:ind w:left="6084" w:hanging="360"/>
      </w:pPr>
      <w:rPr>
        <w:rFonts w:ascii="Courier New" w:hAnsi="Courier New" w:cs="Courier New" w:hint="default"/>
      </w:rPr>
    </w:lvl>
    <w:lvl w:ilvl="8" w:tplc="04050005" w:tentative="1">
      <w:start w:val="1"/>
      <w:numFmt w:val="bullet"/>
      <w:lvlText w:val=""/>
      <w:lvlJc w:val="left"/>
      <w:pPr>
        <w:ind w:left="6804" w:hanging="360"/>
      </w:pPr>
      <w:rPr>
        <w:rFonts w:ascii="Wingdings" w:hAnsi="Wingdings" w:hint="default"/>
      </w:rPr>
    </w:lvl>
  </w:abstractNum>
  <w:abstractNum w:abstractNumId="30" w15:restartNumberingAfterBreak="0">
    <w:nsid w:val="5A390ACF"/>
    <w:multiLevelType w:val="hybridMultilevel"/>
    <w:tmpl w:val="EAAA08E6"/>
    <w:lvl w:ilvl="0" w:tplc="04050017">
      <w:start w:val="1"/>
      <w:numFmt w:val="lowerLetter"/>
      <w:lvlText w:val="%1)"/>
      <w:lvlJc w:val="left"/>
      <w:pPr>
        <w:ind w:left="717" w:hanging="360"/>
      </w:pPr>
      <w:rPr>
        <w:rFonts w:hint="default"/>
        <w:color w:val="auto"/>
      </w:rPr>
    </w:lvl>
    <w:lvl w:ilvl="1" w:tplc="0EB0E180">
      <w:start w:val="1"/>
      <w:numFmt w:val="lowerLetter"/>
      <w:lvlText w:val="%2."/>
      <w:lvlJc w:val="left"/>
      <w:pPr>
        <w:ind w:left="1437" w:hanging="360"/>
      </w:pPr>
      <w:rPr>
        <w:rFonts w:hint="default"/>
        <w:color w:val="000000"/>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1" w15:restartNumberingAfterBreak="0">
    <w:nsid w:val="6BA02C53"/>
    <w:multiLevelType w:val="hybridMultilevel"/>
    <w:tmpl w:val="EF44B9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BA00C0"/>
    <w:multiLevelType w:val="hybridMultilevel"/>
    <w:tmpl w:val="86F2822E"/>
    <w:lvl w:ilvl="0" w:tplc="8F3EA09C">
      <w:start w:val="1"/>
      <w:numFmt w:val="upperRoman"/>
      <w:pStyle w:val="H2"/>
      <w:lvlText w:val="%1."/>
      <w:lvlJc w:val="left"/>
      <w:pPr>
        <w:ind w:left="1077" w:hanging="72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3" w15:restartNumberingAfterBreak="0">
    <w:nsid w:val="6E836523"/>
    <w:multiLevelType w:val="hybridMultilevel"/>
    <w:tmpl w:val="9B800C7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4" w15:restartNumberingAfterBreak="0">
    <w:nsid w:val="6ED81BBE"/>
    <w:multiLevelType w:val="hybridMultilevel"/>
    <w:tmpl w:val="EC4CACE8"/>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5" w15:restartNumberingAfterBreak="0">
    <w:nsid w:val="7A126922"/>
    <w:multiLevelType w:val="hybridMultilevel"/>
    <w:tmpl w:val="2BA241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DBF515E"/>
    <w:multiLevelType w:val="hybridMultilevel"/>
    <w:tmpl w:val="C2141C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7"/>
  </w:num>
  <w:num w:numId="3">
    <w:abstractNumId w:val="32"/>
  </w:num>
  <w:num w:numId="4">
    <w:abstractNumId w:val="5"/>
  </w:num>
  <w:num w:numId="5">
    <w:abstractNumId w:val="17"/>
  </w:num>
  <w:num w:numId="6">
    <w:abstractNumId w:val="28"/>
  </w:num>
  <w:num w:numId="7">
    <w:abstractNumId w:val="34"/>
  </w:num>
  <w:num w:numId="8">
    <w:abstractNumId w:val="25"/>
  </w:num>
  <w:num w:numId="9">
    <w:abstractNumId w:val="13"/>
  </w:num>
  <w:num w:numId="10">
    <w:abstractNumId w:val="11"/>
  </w:num>
  <w:num w:numId="11">
    <w:abstractNumId w:val="4"/>
  </w:num>
  <w:num w:numId="12">
    <w:abstractNumId w:val="30"/>
  </w:num>
  <w:num w:numId="13">
    <w:abstractNumId w:val="0"/>
  </w:num>
  <w:num w:numId="14">
    <w:abstractNumId w:val="10"/>
  </w:num>
  <w:num w:numId="15">
    <w:abstractNumId w:val="8"/>
  </w:num>
  <w:num w:numId="16">
    <w:abstractNumId w:val="6"/>
  </w:num>
  <w:num w:numId="17">
    <w:abstractNumId w:val="18"/>
  </w:num>
  <w:num w:numId="18">
    <w:abstractNumId w:val="3"/>
  </w:num>
  <w:num w:numId="19">
    <w:abstractNumId w:val="36"/>
  </w:num>
  <w:num w:numId="20">
    <w:abstractNumId w:val="16"/>
  </w:num>
  <w:num w:numId="21">
    <w:abstractNumId w:val="35"/>
  </w:num>
  <w:num w:numId="22">
    <w:abstractNumId w:val="24"/>
  </w:num>
  <w:num w:numId="23">
    <w:abstractNumId w:val="20"/>
  </w:num>
  <w:num w:numId="24">
    <w:abstractNumId w:val="31"/>
  </w:num>
  <w:num w:numId="25">
    <w:abstractNumId w:val="15"/>
  </w:num>
  <w:num w:numId="26">
    <w:abstractNumId w:val="2"/>
  </w:num>
  <w:num w:numId="27">
    <w:abstractNumId w:val="21"/>
  </w:num>
  <w:num w:numId="28">
    <w:abstractNumId w:val="19"/>
  </w:num>
  <w:num w:numId="29">
    <w:abstractNumId w:val="27"/>
  </w:num>
  <w:num w:numId="30">
    <w:abstractNumId w:val="26"/>
  </w:num>
  <w:num w:numId="31">
    <w:abstractNumId w:val="23"/>
  </w:num>
  <w:num w:numId="32">
    <w:abstractNumId w:val="1"/>
  </w:num>
  <w:num w:numId="33">
    <w:abstractNumId w:val="33"/>
  </w:num>
  <w:num w:numId="34">
    <w:abstractNumId w:val="29"/>
  </w:num>
  <w:num w:numId="35">
    <w:abstractNumId w:val="22"/>
  </w:num>
  <w:num w:numId="36">
    <w:abstractNumId w:val="14"/>
  </w:num>
  <w:num w:numId="37">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DA"/>
    <w:rsid w:val="000005EF"/>
    <w:rsid w:val="00012054"/>
    <w:rsid w:val="00012DB6"/>
    <w:rsid w:val="00013F0E"/>
    <w:rsid w:val="0001516F"/>
    <w:rsid w:val="000161FC"/>
    <w:rsid w:val="00016FEE"/>
    <w:rsid w:val="000223F9"/>
    <w:rsid w:val="00027A1E"/>
    <w:rsid w:val="000304FA"/>
    <w:rsid w:val="000343F3"/>
    <w:rsid w:val="0004035A"/>
    <w:rsid w:val="00040664"/>
    <w:rsid w:val="00043299"/>
    <w:rsid w:val="00043A6E"/>
    <w:rsid w:val="00045554"/>
    <w:rsid w:val="00057796"/>
    <w:rsid w:val="00062CC1"/>
    <w:rsid w:val="000645B7"/>
    <w:rsid w:val="00066C80"/>
    <w:rsid w:val="0007299D"/>
    <w:rsid w:val="00072D27"/>
    <w:rsid w:val="00073633"/>
    <w:rsid w:val="000805FF"/>
    <w:rsid w:val="000922D5"/>
    <w:rsid w:val="00092893"/>
    <w:rsid w:val="000931FD"/>
    <w:rsid w:val="00096843"/>
    <w:rsid w:val="0009709E"/>
    <w:rsid w:val="000A2F38"/>
    <w:rsid w:val="000A49F4"/>
    <w:rsid w:val="000A53BF"/>
    <w:rsid w:val="000A74D9"/>
    <w:rsid w:val="000B1834"/>
    <w:rsid w:val="000B3967"/>
    <w:rsid w:val="000B3E5F"/>
    <w:rsid w:val="000C23FA"/>
    <w:rsid w:val="000D123B"/>
    <w:rsid w:val="000D4347"/>
    <w:rsid w:val="000D5770"/>
    <w:rsid w:val="000E3BCC"/>
    <w:rsid w:val="000E4C40"/>
    <w:rsid w:val="000F221F"/>
    <w:rsid w:val="000F3A64"/>
    <w:rsid w:val="00102866"/>
    <w:rsid w:val="00102911"/>
    <w:rsid w:val="00103422"/>
    <w:rsid w:val="00105E92"/>
    <w:rsid w:val="001060CF"/>
    <w:rsid w:val="00107748"/>
    <w:rsid w:val="00113B63"/>
    <w:rsid w:val="00114FA7"/>
    <w:rsid w:val="001276F0"/>
    <w:rsid w:val="00130013"/>
    <w:rsid w:val="001370E8"/>
    <w:rsid w:val="0014341F"/>
    <w:rsid w:val="00156F94"/>
    <w:rsid w:val="00163BFD"/>
    <w:rsid w:val="00164421"/>
    <w:rsid w:val="0016606A"/>
    <w:rsid w:val="00170D53"/>
    <w:rsid w:val="001730FD"/>
    <w:rsid w:val="00173182"/>
    <w:rsid w:val="00174726"/>
    <w:rsid w:val="00176CED"/>
    <w:rsid w:val="00184B0B"/>
    <w:rsid w:val="00186F22"/>
    <w:rsid w:val="00191B12"/>
    <w:rsid w:val="001974B5"/>
    <w:rsid w:val="001A51BB"/>
    <w:rsid w:val="001C1648"/>
    <w:rsid w:val="001C2F29"/>
    <w:rsid w:val="001C6DA6"/>
    <w:rsid w:val="001D238F"/>
    <w:rsid w:val="001D669B"/>
    <w:rsid w:val="001E5EE2"/>
    <w:rsid w:val="001E7682"/>
    <w:rsid w:val="001F284D"/>
    <w:rsid w:val="001F52F6"/>
    <w:rsid w:val="00200336"/>
    <w:rsid w:val="002050B6"/>
    <w:rsid w:val="0021098D"/>
    <w:rsid w:val="00211C7F"/>
    <w:rsid w:val="00224E6F"/>
    <w:rsid w:val="00230FFA"/>
    <w:rsid w:val="002342A3"/>
    <w:rsid w:val="002358B0"/>
    <w:rsid w:val="00236B08"/>
    <w:rsid w:val="00242590"/>
    <w:rsid w:val="0024690C"/>
    <w:rsid w:val="002506DF"/>
    <w:rsid w:val="00252048"/>
    <w:rsid w:val="00252C9E"/>
    <w:rsid w:val="00253705"/>
    <w:rsid w:val="002557EF"/>
    <w:rsid w:val="00263A39"/>
    <w:rsid w:val="00267811"/>
    <w:rsid w:val="00270AB3"/>
    <w:rsid w:val="00271B7C"/>
    <w:rsid w:val="0027403A"/>
    <w:rsid w:val="00276238"/>
    <w:rsid w:val="00280FC9"/>
    <w:rsid w:val="002831C0"/>
    <w:rsid w:val="002919AB"/>
    <w:rsid w:val="00295054"/>
    <w:rsid w:val="00296269"/>
    <w:rsid w:val="002A3548"/>
    <w:rsid w:val="002B5FD4"/>
    <w:rsid w:val="002C0C7F"/>
    <w:rsid w:val="002C40C9"/>
    <w:rsid w:val="002C4FFE"/>
    <w:rsid w:val="002D29E5"/>
    <w:rsid w:val="002E4244"/>
    <w:rsid w:val="002E6DA7"/>
    <w:rsid w:val="00312FD9"/>
    <w:rsid w:val="003214F1"/>
    <w:rsid w:val="00326F18"/>
    <w:rsid w:val="003365A0"/>
    <w:rsid w:val="0035171C"/>
    <w:rsid w:val="003525DF"/>
    <w:rsid w:val="00354AA1"/>
    <w:rsid w:val="0036522B"/>
    <w:rsid w:val="00373752"/>
    <w:rsid w:val="00380EC1"/>
    <w:rsid w:val="00381334"/>
    <w:rsid w:val="0038657D"/>
    <w:rsid w:val="00392790"/>
    <w:rsid w:val="003979C3"/>
    <w:rsid w:val="003A0A35"/>
    <w:rsid w:val="003A1F7B"/>
    <w:rsid w:val="003A2330"/>
    <w:rsid w:val="003A765D"/>
    <w:rsid w:val="003B2D4E"/>
    <w:rsid w:val="003B44F9"/>
    <w:rsid w:val="003C2182"/>
    <w:rsid w:val="003C2853"/>
    <w:rsid w:val="003D360E"/>
    <w:rsid w:val="003D5E65"/>
    <w:rsid w:val="003E18C0"/>
    <w:rsid w:val="003E37B6"/>
    <w:rsid w:val="003F0504"/>
    <w:rsid w:val="003F1EA9"/>
    <w:rsid w:val="00401244"/>
    <w:rsid w:val="004032E5"/>
    <w:rsid w:val="004108D3"/>
    <w:rsid w:val="00416C7A"/>
    <w:rsid w:val="00422DE1"/>
    <w:rsid w:val="004258BE"/>
    <w:rsid w:val="004279EB"/>
    <w:rsid w:val="00435AC3"/>
    <w:rsid w:val="00440B17"/>
    <w:rsid w:val="00441F60"/>
    <w:rsid w:val="00443A20"/>
    <w:rsid w:val="00446AC0"/>
    <w:rsid w:val="00446FE1"/>
    <w:rsid w:val="0045190A"/>
    <w:rsid w:val="004657E5"/>
    <w:rsid w:val="00467E5F"/>
    <w:rsid w:val="004822C7"/>
    <w:rsid w:val="004853FF"/>
    <w:rsid w:val="00486B9F"/>
    <w:rsid w:val="0049085D"/>
    <w:rsid w:val="004A5D76"/>
    <w:rsid w:val="004B2141"/>
    <w:rsid w:val="004B3E5B"/>
    <w:rsid w:val="004D7AF0"/>
    <w:rsid w:val="004E7C8C"/>
    <w:rsid w:val="004F181D"/>
    <w:rsid w:val="004F286F"/>
    <w:rsid w:val="00503A55"/>
    <w:rsid w:val="00504B37"/>
    <w:rsid w:val="00507B71"/>
    <w:rsid w:val="005101B9"/>
    <w:rsid w:val="00512F52"/>
    <w:rsid w:val="00514E4D"/>
    <w:rsid w:val="00514E5F"/>
    <w:rsid w:val="00517B74"/>
    <w:rsid w:val="005214FF"/>
    <w:rsid w:val="0052461A"/>
    <w:rsid w:val="00525A94"/>
    <w:rsid w:val="00526FE7"/>
    <w:rsid w:val="00547244"/>
    <w:rsid w:val="00564094"/>
    <w:rsid w:val="005648CC"/>
    <w:rsid w:val="00566041"/>
    <w:rsid w:val="00571B84"/>
    <w:rsid w:val="005756F3"/>
    <w:rsid w:val="00575F23"/>
    <w:rsid w:val="0058326D"/>
    <w:rsid w:val="00584D49"/>
    <w:rsid w:val="00594E5D"/>
    <w:rsid w:val="005A0DB0"/>
    <w:rsid w:val="005A4F3B"/>
    <w:rsid w:val="005A7811"/>
    <w:rsid w:val="005B4DB2"/>
    <w:rsid w:val="005B5946"/>
    <w:rsid w:val="005B5ECB"/>
    <w:rsid w:val="005C25E9"/>
    <w:rsid w:val="005D2038"/>
    <w:rsid w:val="005D4343"/>
    <w:rsid w:val="005D472F"/>
    <w:rsid w:val="005E0D4A"/>
    <w:rsid w:val="005E7B7C"/>
    <w:rsid w:val="005F08DA"/>
    <w:rsid w:val="005F597B"/>
    <w:rsid w:val="005F60D0"/>
    <w:rsid w:val="00606E7A"/>
    <w:rsid w:val="00612D47"/>
    <w:rsid w:val="00634B6E"/>
    <w:rsid w:val="006432F0"/>
    <w:rsid w:val="00644301"/>
    <w:rsid w:val="00650D67"/>
    <w:rsid w:val="006527B6"/>
    <w:rsid w:val="00653A66"/>
    <w:rsid w:val="00654550"/>
    <w:rsid w:val="00661094"/>
    <w:rsid w:val="00662D0A"/>
    <w:rsid w:val="00664055"/>
    <w:rsid w:val="00675A7F"/>
    <w:rsid w:val="00684E18"/>
    <w:rsid w:val="00696DC2"/>
    <w:rsid w:val="006B2738"/>
    <w:rsid w:val="006C223E"/>
    <w:rsid w:val="006C564A"/>
    <w:rsid w:val="006E5C63"/>
    <w:rsid w:val="006F12B3"/>
    <w:rsid w:val="006F1A8E"/>
    <w:rsid w:val="006F4DA9"/>
    <w:rsid w:val="006F5E8F"/>
    <w:rsid w:val="006F7DA2"/>
    <w:rsid w:val="00702831"/>
    <w:rsid w:val="00712C4E"/>
    <w:rsid w:val="00713BC6"/>
    <w:rsid w:val="0071499C"/>
    <w:rsid w:val="00717697"/>
    <w:rsid w:val="00717C16"/>
    <w:rsid w:val="00721769"/>
    <w:rsid w:val="007225B7"/>
    <w:rsid w:val="00724E12"/>
    <w:rsid w:val="00732F2F"/>
    <w:rsid w:val="0073341B"/>
    <w:rsid w:val="00735B49"/>
    <w:rsid w:val="007378D7"/>
    <w:rsid w:val="00737F67"/>
    <w:rsid w:val="007406EF"/>
    <w:rsid w:val="00741857"/>
    <w:rsid w:val="00752541"/>
    <w:rsid w:val="00757C4A"/>
    <w:rsid w:val="00762977"/>
    <w:rsid w:val="0077041B"/>
    <w:rsid w:val="007768F2"/>
    <w:rsid w:val="00786AC4"/>
    <w:rsid w:val="00790912"/>
    <w:rsid w:val="00792218"/>
    <w:rsid w:val="0079435E"/>
    <w:rsid w:val="007967C8"/>
    <w:rsid w:val="007A45B0"/>
    <w:rsid w:val="007A4A7D"/>
    <w:rsid w:val="007A4AC6"/>
    <w:rsid w:val="007A50BD"/>
    <w:rsid w:val="007A76C1"/>
    <w:rsid w:val="007B5336"/>
    <w:rsid w:val="007B7808"/>
    <w:rsid w:val="007C328D"/>
    <w:rsid w:val="007C5C23"/>
    <w:rsid w:val="007C6296"/>
    <w:rsid w:val="007C723F"/>
    <w:rsid w:val="007C7F92"/>
    <w:rsid w:val="007D04E8"/>
    <w:rsid w:val="007D4536"/>
    <w:rsid w:val="007D56AF"/>
    <w:rsid w:val="007E30F0"/>
    <w:rsid w:val="007F1316"/>
    <w:rsid w:val="007F2297"/>
    <w:rsid w:val="007F2A5C"/>
    <w:rsid w:val="0080139A"/>
    <w:rsid w:val="00802FC9"/>
    <w:rsid w:val="00804877"/>
    <w:rsid w:val="00822D51"/>
    <w:rsid w:val="008234A0"/>
    <w:rsid w:val="008279BD"/>
    <w:rsid w:val="008415AD"/>
    <w:rsid w:val="00842619"/>
    <w:rsid w:val="00850192"/>
    <w:rsid w:val="00851361"/>
    <w:rsid w:val="00854C12"/>
    <w:rsid w:val="00861140"/>
    <w:rsid w:val="00863D3A"/>
    <w:rsid w:val="008701E6"/>
    <w:rsid w:val="0087366F"/>
    <w:rsid w:val="008746E6"/>
    <w:rsid w:val="00874F10"/>
    <w:rsid w:val="00882B56"/>
    <w:rsid w:val="00882FBE"/>
    <w:rsid w:val="00893708"/>
    <w:rsid w:val="00897D82"/>
    <w:rsid w:val="008A794A"/>
    <w:rsid w:val="008A7D6C"/>
    <w:rsid w:val="008B0409"/>
    <w:rsid w:val="008B096E"/>
    <w:rsid w:val="008B2E6B"/>
    <w:rsid w:val="008B3861"/>
    <w:rsid w:val="008B46B9"/>
    <w:rsid w:val="008B4D83"/>
    <w:rsid w:val="008B68AE"/>
    <w:rsid w:val="008C3384"/>
    <w:rsid w:val="008C49CA"/>
    <w:rsid w:val="008C75E9"/>
    <w:rsid w:val="008D2BB6"/>
    <w:rsid w:val="008E1756"/>
    <w:rsid w:val="008E5173"/>
    <w:rsid w:val="008F4F99"/>
    <w:rsid w:val="00900520"/>
    <w:rsid w:val="00900A40"/>
    <w:rsid w:val="00900A71"/>
    <w:rsid w:val="00902CEF"/>
    <w:rsid w:val="009121F0"/>
    <w:rsid w:val="00920483"/>
    <w:rsid w:val="0092121C"/>
    <w:rsid w:val="009215C6"/>
    <w:rsid w:val="009222AE"/>
    <w:rsid w:val="009264C5"/>
    <w:rsid w:val="00927D21"/>
    <w:rsid w:val="0093529D"/>
    <w:rsid w:val="009509B3"/>
    <w:rsid w:val="00951956"/>
    <w:rsid w:val="0095485A"/>
    <w:rsid w:val="0095571E"/>
    <w:rsid w:val="00955CD7"/>
    <w:rsid w:val="0095784C"/>
    <w:rsid w:val="009616DE"/>
    <w:rsid w:val="009623D8"/>
    <w:rsid w:val="00963C34"/>
    <w:rsid w:val="009647EB"/>
    <w:rsid w:val="00964BFC"/>
    <w:rsid w:val="009710EE"/>
    <w:rsid w:val="00977D93"/>
    <w:rsid w:val="009847FC"/>
    <w:rsid w:val="009849FA"/>
    <w:rsid w:val="0098740E"/>
    <w:rsid w:val="0099206C"/>
    <w:rsid w:val="009A0922"/>
    <w:rsid w:val="009B7472"/>
    <w:rsid w:val="009C533D"/>
    <w:rsid w:val="009D30B3"/>
    <w:rsid w:val="009D6D07"/>
    <w:rsid w:val="009D74DE"/>
    <w:rsid w:val="009E1BD6"/>
    <w:rsid w:val="009E2124"/>
    <w:rsid w:val="009E2C0B"/>
    <w:rsid w:val="009E527F"/>
    <w:rsid w:val="009F39D0"/>
    <w:rsid w:val="009F7129"/>
    <w:rsid w:val="00A03446"/>
    <w:rsid w:val="00A03C1D"/>
    <w:rsid w:val="00A10116"/>
    <w:rsid w:val="00A105B8"/>
    <w:rsid w:val="00A27D1E"/>
    <w:rsid w:val="00A307CC"/>
    <w:rsid w:val="00A31077"/>
    <w:rsid w:val="00A32C9F"/>
    <w:rsid w:val="00A41397"/>
    <w:rsid w:val="00A4287B"/>
    <w:rsid w:val="00A60173"/>
    <w:rsid w:val="00A6469B"/>
    <w:rsid w:val="00A6626F"/>
    <w:rsid w:val="00A70843"/>
    <w:rsid w:val="00A71706"/>
    <w:rsid w:val="00A803E6"/>
    <w:rsid w:val="00A82311"/>
    <w:rsid w:val="00A928E7"/>
    <w:rsid w:val="00AB5257"/>
    <w:rsid w:val="00AC03A7"/>
    <w:rsid w:val="00AC245B"/>
    <w:rsid w:val="00AD145F"/>
    <w:rsid w:val="00AD17D2"/>
    <w:rsid w:val="00AD2347"/>
    <w:rsid w:val="00AD78F4"/>
    <w:rsid w:val="00AE6A3C"/>
    <w:rsid w:val="00AF380E"/>
    <w:rsid w:val="00B00350"/>
    <w:rsid w:val="00B00D4A"/>
    <w:rsid w:val="00B02E7A"/>
    <w:rsid w:val="00B167D5"/>
    <w:rsid w:val="00B17928"/>
    <w:rsid w:val="00B20726"/>
    <w:rsid w:val="00B2072A"/>
    <w:rsid w:val="00B23923"/>
    <w:rsid w:val="00B31D8D"/>
    <w:rsid w:val="00B35514"/>
    <w:rsid w:val="00B42B4B"/>
    <w:rsid w:val="00B438D4"/>
    <w:rsid w:val="00B47CB1"/>
    <w:rsid w:val="00B54591"/>
    <w:rsid w:val="00B57445"/>
    <w:rsid w:val="00B65461"/>
    <w:rsid w:val="00B673C7"/>
    <w:rsid w:val="00B77EA0"/>
    <w:rsid w:val="00B81ACD"/>
    <w:rsid w:val="00B84115"/>
    <w:rsid w:val="00B9019F"/>
    <w:rsid w:val="00B90F46"/>
    <w:rsid w:val="00B93B31"/>
    <w:rsid w:val="00B95695"/>
    <w:rsid w:val="00BB1B06"/>
    <w:rsid w:val="00BB5709"/>
    <w:rsid w:val="00BB6F21"/>
    <w:rsid w:val="00BC0760"/>
    <w:rsid w:val="00BC14C5"/>
    <w:rsid w:val="00BC6441"/>
    <w:rsid w:val="00BD1F74"/>
    <w:rsid w:val="00BD601E"/>
    <w:rsid w:val="00BE21A1"/>
    <w:rsid w:val="00BF576C"/>
    <w:rsid w:val="00C01CFB"/>
    <w:rsid w:val="00C07F4B"/>
    <w:rsid w:val="00C1016B"/>
    <w:rsid w:val="00C115D9"/>
    <w:rsid w:val="00C13584"/>
    <w:rsid w:val="00C1541A"/>
    <w:rsid w:val="00C243B7"/>
    <w:rsid w:val="00C271AB"/>
    <w:rsid w:val="00C27498"/>
    <w:rsid w:val="00C27931"/>
    <w:rsid w:val="00C36B09"/>
    <w:rsid w:val="00C40478"/>
    <w:rsid w:val="00C43026"/>
    <w:rsid w:val="00C457C2"/>
    <w:rsid w:val="00C55A21"/>
    <w:rsid w:val="00C61A5B"/>
    <w:rsid w:val="00C7124D"/>
    <w:rsid w:val="00C747B4"/>
    <w:rsid w:val="00C76194"/>
    <w:rsid w:val="00C943C2"/>
    <w:rsid w:val="00C97CFD"/>
    <w:rsid w:val="00CA1C62"/>
    <w:rsid w:val="00CB2E59"/>
    <w:rsid w:val="00CB312C"/>
    <w:rsid w:val="00CC0BAF"/>
    <w:rsid w:val="00CC0DC7"/>
    <w:rsid w:val="00CC183B"/>
    <w:rsid w:val="00CC23A3"/>
    <w:rsid w:val="00CC2EA0"/>
    <w:rsid w:val="00CC4AC9"/>
    <w:rsid w:val="00CC5AE0"/>
    <w:rsid w:val="00CD2954"/>
    <w:rsid w:val="00CD785E"/>
    <w:rsid w:val="00CE0FF7"/>
    <w:rsid w:val="00CE7BCC"/>
    <w:rsid w:val="00D030D2"/>
    <w:rsid w:val="00D04FF6"/>
    <w:rsid w:val="00D0746E"/>
    <w:rsid w:val="00D145B1"/>
    <w:rsid w:val="00D1780E"/>
    <w:rsid w:val="00D251CB"/>
    <w:rsid w:val="00D335FB"/>
    <w:rsid w:val="00D337EF"/>
    <w:rsid w:val="00D35F3C"/>
    <w:rsid w:val="00D41813"/>
    <w:rsid w:val="00D472BF"/>
    <w:rsid w:val="00D51A58"/>
    <w:rsid w:val="00D55C1D"/>
    <w:rsid w:val="00D60EAB"/>
    <w:rsid w:val="00D61FB2"/>
    <w:rsid w:val="00D63653"/>
    <w:rsid w:val="00D64DF3"/>
    <w:rsid w:val="00D67671"/>
    <w:rsid w:val="00D75EE7"/>
    <w:rsid w:val="00D765A0"/>
    <w:rsid w:val="00D91D4E"/>
    <w:rsid w:val="00D968F5"/>
    <w:rsid w:val="00DA18AC"/>
    <w:rsid w:val="00DA5F4C"/>
    <w:rsid w:val="00DA66F1"/>
    <w:rsid w:val="00DB0987"/>
    <w:rsid w:val="00DB3D51"/>
    <w:rsid w:val="00DB60B7"/>
    <w:rsid w:val="00DC27A1"/>
    <w:rsid w:val="00DD18E3"/>
    <w:rsid w:val="00DD3478"/>
    <w:rsid w:val="00DD76C9"/>
    <w:rsid w:val="00DF3C48"/>
    <w:rsid w:val="00DF7912"/>
    <w:rsid w:val="00E004DF"/>
    <w:rsid w:val="00E00D42"/>
    <w:rsid w:val="00E011AD"/>
    <w:rsid w:val="00E07A72"/>
    <w:rsid w:val="00E11684"/>
    <w:rsid w:val="00E16F5F"/>
    <w:rsid w:val="00E23B4C"/>
    <w:rsid w:val="00E36537"/>
    <w:rsid w:val="00E53166"/>
    <w:rsid w:val="00E71241"/>
    <w:rsid w:val="00E77042"/>
    <w:rsid w:val="00E836FA"/>
    <w:rsid w:val="00E84BA1"/>
    <w:rsid w:val="00E869AE"/>
    <w:rsid w:val="00E879F4"/>
    <w:rsid w:val="00E87B47"/>
    <w:rsid w:val="00E9021F"/>
    <w:rsid w:val="00E91246"/>
    <w:rsid w:val="00E93076"/>
    <w:rsid w:val="00E94A9C"/>
    <w:rsid w:val="00E977BF"/>
    <w:rsid w:val="00EA035A"/>
    <w:rsid w:val="00EA52C9"/>
    <w:rsid w:val="00EA7153"/>
    <w:rsid w:val="00EB1FD0"/>
    <w:rsid w:val="00EB306A"/>
    <w:rsid w:val="00EB7DB4"/>
    <w:rsid w:val="00EC0155"/>
    <w:rsid w:val="00EC21A3"/>
    <w:rsid w:val="00EC433C"/>
    <w:rsid w:val="00ED02AF"/>
    <w:rsid w:val="00ED7CE6"/>
    <w:rsid w:val="00EE1FA0"/>
    <w:rsid w:val="00EE1FA9"/>
    <w:rsid w:val="00EE4076"/>
    <w:rsid w:val="00EE5260"/>
    <w:rsid w:val="00EF280E"/>
    <w:rsid w:val="00F00804"/>
    <w:rsid w:val="00F0311B"/>
    <w:rsid w:val="00F04F72"/>
    <w:rsid w:val="00F07139"/>
    <w:rsid w:val="00F12CDD"/>
    <w:rsid w:val="00F14F73"/>
    <w:rsid w:val="00F1706C"/>
    <w:rsid w:val="00F204ED"/>
    <w:rsid w:val="00F23AFE"/>
    <w:rsid w:val="00F3232C"/>
    <w:rsid w:val="00F348FD"/>
    <w:rsid w:val="00F36FCE"/>
    <w:rsid w:val="00F4527A"/>
    <w:rsid w:val="00F5230A"/>
    <w:rsid w:val="00F53585"/>
    <w:rsid w:val="00F5423D"/>
    <w:rsid w:val="00F55097"/>
    <w:rsid w:val="00F57C4F"/>
    <w:rsid w:val="00F60C2D"/>
    <w:rsid w:val="00F62198"/>
    <w:rsid w:val="00F679A0"/>
    <w:rsid w:val="00F73CE6"/>
    <w:rsid w:val="00F767BD"/>
    <w:rsid w:val="00F824CC"/>
    <w:rsid w:val="00F857D8"/>
    <w:rsid w:val="00F86EE2"/>
    <w:rsid w:val="00F915F3"/>
    <w:rsid w:val="00FA2DF0"/>
    <w:rsid w:val="00FA2F4C"/>
    <w:rsid w:val="00FB5595"/>
    <w:rsid w:val="00FC207E"/>
    <w:rsid w:val="00FC35B4"/>
    <w:rsid w:val="00FC51E2"/>
    <w:rsid w:val="00FD2102"/>
    <w:rsid w:val="00FD2F9B"/>
    <w:rsid w:val="00FD3403"/>
    <w:rsid w:val="00FE5F52"/>
    <w:rsid w:val="00FE7E25"/>
    <w:rsid w:val="00FF4039"/>
  </w:rsids>
  <m:mathPr>
    <m:mathFont m:val="Cambria Math"/>
    <m:brkBin m:val="before"/>
    <m:brkBinSub m:val="--"/>
    <m:smallFrac/>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906BF6"/>
  <w15:docId w15:val="{45382DFE-3328-4F79-8068-2CB3E6A7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rsid w:val="001974B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8E1756"/>
    <w:rPr>
      <w:rFonts w:ascii="Tahoma" w:hAnsi="Tahoma" w:cs="Tahoma"/>
      <w:sz w:val="16"/>
      <w:szCs w:val="16"/>
    </w:rPr>
  </w:style>
  <w:style w:type="character" w:customStyle="1" w:styleId="TextbublinyChar">
    <w:name w:val="Text bubliny Char"/>
    <w:link w:val="Textbubliny"/>
    <w:rsid w:val="008E1756"/>
    <w:rPr>
      <w:rFonts w:ascii="Tahoma" w:hAnsi="Tahoma" w:cs="Tahoma"/>
      <w:sz w:val="16"/>
      <w:szCs w:val="16"/>
    </w:rPr>
  </w:style>
  <w:style w:type="paragraph" w:styleId="Zhlav">
    <w:name w:val="header"/>
    <w:basedOn w:val="Normln"/>
    <w:link w:val="ZhlavChar"/>
    <w:rsid w:val="00C747B4"/>
    <w:pPr>
      <w:tabs>
        <w:tab w:val="center" w:pos="4536"/>
        <w:tab w:val="right" w:pos="9072"/>
      </w:tabs>
    </w:pPr>
  </w:style>
  <w:style w:type="character" w:customStyle="1" w:styleId="ZhlavChar">
    <w:name w:val="Záhlaví Char"/>
    <w:link w:val="Zhlav"/>
    <w:rsid w:val="00C747B4"/>
    <w:rPr>
      <w:sz w:val="24"/>
      <w:szCs w:val="24"/>
    </w:rPr>
  </w:style>
  <w:style w:type="paragraph" w:styleId="Zpat">
    <w:name w:val="footer"/>
    <w:basedOn w:val="Normln"/>
    <w:link w:val="ZpatChar"/>
    <w:uiPriority w:val="99"/>
    <w:rsid w:val="00C747B4"/>
    <w:pPr>
      <w:tabs>
        <w:tab w:val="center" w:pos="4536"/>
        <w:tab w:val="right" w:pos="9072"/>
      </w:tabs>
    </w:pPr>
  </w:style>
  <w:style w:type="character" w:customStyle="1" w:styleId="ZpatChar">
    <w:name w:val="Zápatí Char"/>
    <w:link w:val="Zpat"/>
    <w:uiPriority w:val="99"/>
    <w:rsid w:val="00C747B4"/>
    <w:rPr>
      <w:sz w:val="24"/>
      <w:szCs w:val="24"/>
    </w:rPr>
  </w:style>
  <w:style w:type="paragraph" w:customStyle="1" w:styleId="Barevnseznamzvraznn11">
    <w:name w:val="Barevný seznam – zvýraznění 11"/>
    <w:basedOn w:val="Normln"/>
    <w:link w:val="Barevnseznamzvraznn11Char"/>
    <w:uiPriority w:val="34"/>
    <w:rsid w:val="00EE1FA9"/>
    <w:pPr>
      <w:spacing w:after="160" w:line="259" w:lineRule="auto"/>
      <w:ind w:left="720"/>
      <w:contextualSpacing/>
    </w:pPr>
    <w:rPr>
      <w:rFonts w:ascii="Calibri" w:eastAsia="Calibri" w:hAnsi="Calibri"/>
      <w:sz w:val="22"/>
      <w:szCs w:val="22"/>
      <w:lang w:eastAsia="en-US"/>
    </w:rPr>
  </w:style>
  <w:style w:type="character" w:styleId="Hypertextovodkaz">
    <w:name w:val="Hyperlink"/>
    <w:unhideWhenUsed/>
    <w:rsid w:val="005648CC"/>
    <w:rPr>
      <w:color w:val="0000FF"/>
      <w:u w:val="single"/>
    </w:rPr>
  </w:style>
  <w:style w:type="character" w:styleId="Odkaznakoment">
    <w:name w:val="annotation reference"/>
    <w:semiHidden/>
    <w:unhideWhenUsed/>
    <w:rsid w:val="003979C3"/>
    <w:rPr>
      <w:sz w:val="16"/>
      <w:szCs w:val="16"/>
    </w:rPr>
  </w:style>
  <w:style w:type="paragraph" w:styleId="Textkomente">
    <w:name w:val="annotation text"/>
    <w:basedOn w:val="Normln"/>
    <w:link w:val="TextkomenteChar"/>
    <w:semiHidden/>
    <w:unhideWhenUsed/>
    <w:rsid w:val="003979C3"/>
    <w:rPr>
      <w:sz w:val="20"/>
      <w:szCs w:val="20"/>
    </w:rPr>
  </w:style>
  <w:style w:type="character" w:customStyle="1" w:styleId="TextkomenteChar">
    <w:name w:val="Text komentáře Char"/>
    <w:basedOn w:val="Standardnpsmoodstavce"/>
    <w:link w:val="Textkomente"/>
    <w:semiHidden/>
    <w:rsid w:val="003979C3"/>
  </w:style>
  <w:style w:type="paragraph" w:styleId="Pedmtkomente">
    <w:name w:val="annotation subject"/>
    <w:basedOn w:val="Textkomente"/>
    <w:next w:val="Textkomente"/>
    <w:link w:val="PedmtkomenteChar"/>
    <w:semiHidden/>
    <w:unhideWhenUsed/>
    <w:rsid w:val="003979C3"/>
    <w:rPr>
      <w:b/>
      <w:bCs/>
    </w:rPr>
  </w:style>
  <w:style w:type="character" w:customStyle="1" w:styleId="PedmtkomenteChar">
    <w:name w:val="Předmět komentáře Char"/>
    <w:link w:val="Pedmtkomente"/>
    <w:semiHidden/>
    <w:rsid w:val="003979C3"/>
    <w:rPr>
      <w:b/>
      <w:bCs/>
    </w:rPr>
  </w:style>
  <w:style w:type="paragraph" w:customStyle="1" w:styleId="Barevnstnovnzvraznn11">
    <w:name w:val="Barevné stínování – zvýraznění 11"/>
    <w:hidden/>
    <w:uiPriority w:val="99"/>
    <w:semiHidden/>
    <w:rsid w:val="003979C3"/>
    <w:rPr>
      <w:sz w:val="24"/>
      <w:szCs w:val="24"/>
    </w:rPr>
  </w:style>
  <w:style w:type="paragraph" w:customStyle="1" w:styleId="H1">
    <w:name w:val="H1"/>
    <w:basedOn w:val="Normln"/>
    <w:link w:val="H1Char"/>
    <w:rsid w:val="004032E5"/>
    <w:pPr>
      <w:jc w:val="center"/>
    </w:pPr>
    <w:rPr>
      <w:rFonts w:ascii="Comenia Sans" w:hAnsi="Comenia Sans"/>
      <w:b/>
      <w:sz w:val="32"/>
      <w:szCs w:val="32"/>
    </w:rPr>
  </w:style>
  <w:style w:type="paragraph" w:customStyle="1" w:styleId="NzevPlohy">
    <w:name w:val="NázevPřílohy"/>
    <w:basedOn w:val="Zhlav"/>
    <w:link w:val="NzevPlohyChar"/>
    <w:rsid w:val="004032E5"/>
    <w:pPr>
      <w:jc w:val="right"/>
    </w:pPr>
    <w:rPr>
      <w:rFonts w:ascii="Comenia Sans" w:hAnsi="Comenia Sans"/>
      <w:sz w:val="20"/>
      <w:szCs w:val="20"/>
    </w:rPr>
  </w:style>
  <w:style w:type="character" w:customStyle="1" w:styleId="H1Char">
    <w:name w:val="H1 Char"/>
    <w:basedOn w:val="Standardnpsmoodstavce"/>
    <w:link w:val="H1"/>
    <w:rsid w:val="004032E5"/>
    <w:rPr>
      <w:rFonts w:ascii="Comenia Sans" w:hAnsi="Comenia Sans"/>
      <w:b/>
      <w:sz w:val="32"/>
      <w:szCs w:val="32"/>
    </w:rPr>
  </w:style>
  <w:style w:type="paragraph" w:customStyle="1" w:styleId="NormalniText">
    <w:name w:val="NormalniText"/>
    <w:basedOn w:val="Normln"/>
    <w:link w:val="NormalniTextChar"/>
    <w:rsid w:val="004032E5"/>
    <w:pPr>
      <w:jc w:val="both"/>
    </w:pPr>
    <w:rPr>
      <w:rFonts w:ascii="Comenia Sans" w:hAnsi="Comenia Sans"/>
      <w:sz w:val="20"/>
      <w:szCs w:val="20"/>
    </w:rPr>
  </w:style>
  <w:style w:type="character" w:customStyle="1" w:styleId="NzevPlohyChar">
    <w:name w:val="NázevPřílohy Char"/>
    <w:basedOn w:val="ZhlavChar"/>
    <w:link w:val="NzevPlohy"/>
    <w:rsid w:val="004032E5"/>
    <w:rPr>
      <w:rFonts w:ascii="Comenia Sans" w:hAnsi="Comenia Sans"/>
      <w:sz w:val="24"/>
      <w:szCs w:val="24"/>
    </w:rPr>
  </w:style>
  <w:style w:type="paragraph" w:customStyle="1" w:styleId="H3">
    <w:name w:val="H3"/>
    <w:basedOn w:val="Normln"/>
    <w:link w:val="H3Char"/>
    <w:rsid w:val="004032E5"/>
    <w:rPr>
      <w:rFonts w:ascii="Comenia Sans" w:hAnsi="Comenia Sans"/>
      <w:b/>
      <w:sz w:val="20"/>
      <w:szCs w:val="20"/>
    </w:rPr>
  </w:style>
  <w:style w:type="character" w:customStyle="1" w:styleId="NormalniTextChar">
    <w:name w:val="NormalniText Char"/>
    <w:basedOn w:val="Standardnpsmoodstavce"/>
    <w:link w:val="NormalniText"/>
    <w:rsid w:val="004032E5"/>
    <w:rPr>
      <w:rFonts w:ascii="Comenia Sans" w:hAnsi="Comenia Sans"/>
    </w:rPr>
  </w:style>
  <w:style w:type="paragraph" w:customStyle="1" w:styleId="Seznam1">
    <w:name w:val="Seznam1"/>
    <w:basedOn w:val="Barevnseznamzvraznn11"/>
    <w:link w:val="listChar"/>
    <w:rsid w:val="004032E5"/>
    <w:pPr>
      <w:numPr>
        <w:numId w:val="1"/>
      </w:numPr>
      <w:spacing w:after="0"/>
      <w:ind w:left="425" w:hanging="425"/>
      <w:jc w:val="both"/>
    </w:pPr>
    <w:rPr>
      <w:rFonts w:ascii="Comenia Sans" w:hAnsi="Comenia Sans"/>
      <w:sz w:val="20"/>
      <w:szCs w:val="20"/>
    </w:rPr>
  </w:style>
  <w:style w:type="character" w:customStyle="1" w:styleId="H3Char">
    <w:name w:val="H3 Char"/>
    <w:basedOn w:val="Standardnpsmoodstavce"/>
    <w:link w:val="H3"/>
    <w:rsid w:val="004032E5"/>
    <w:rPr>
      <w:rFonts w:ascii="Comenia Sans" w:hAnsi="Comenia Sans"/>
      <w:b/>
    </w:rPr>
  </w:style>
  <w:style w:type="paragraph" w:styleId="Nzev">
    <w:name w:val="Title"/>
    <w:basedOn w:val="Normln"/>
    <w:link w:val="NzevChar"/>
    <w:uiPriority w:val="10"/>
    <w:rsid w:val="00AC245B"/>
    <w:rPr>
      <w:lang w:val="x-none" w:eastAsia="x-none"/>
    </w:rPr>
  </w:style>
  <w:style w:type="character" w:customStyle="1" w:styleId="Barevnseznamzvraznn11Char">
    <w:name w:val="Barevný seznam – zvýraznění 11 Char"/>
    <w:basedOn w:val="Standardnpsmoodstavce"/>
    <w:link w:val="Barevnseznamzvraznn11"/>
    <w:uiPriority w:val="34"/>
    <w:rsid w:val="004032E5"/>
    <w:rPr>
      <w:rFonts w:ascii="Calibri" w:eastAsia="Calibri" w:hAnsi="Calibri"/>
      <w:sz w:val="22"/>
      <w:szCs w:val="22"/>
      <w:lang w:eastAsia="en-US"/>
    </w:rPr>
  </w:style>
  <w:style w:type="character" w:customStyle="1" w:styleId="listChar">
    <w:name w:val="list Char"/>
    <w:basedOn w:val="Barevnseznamzvraznn11Char"/>
    <w:link w:val="Seznam1"/>
    <w:rsid w:val="004032E5"/>
    <w:rPr>
      <w:rFonts w:ascii="Comenia Sans" w:eastAsia="Calibri" w:hAnsi="Comenia Sans"/>
      <w:sz w:val="22"/>
      <w:szCs w:val="22"/>
      <w:lang w:eastAsia="en-US"/>
    </w:rPr>
  </w:style>
  <w:style w:type="character" w:customStyle="1" w:styleId="NzevChar">
    <w:name w:val="Název Char"/>
    <w:basedOn w:val="Standardnpsmoodstavce"/>
    <w:link w:val="Nzev"/>
    <w:uiPriority w:val="10"/>
    <w:rsid w:val="00AC245B"/>
    <w:rPr>
      <w:sz w:val="24"/>
      <w:szCs w:val="24"/>
      <w:lang w:val="x-none" w:eastAsia="x-none"/>
    </w:rPr>
  </w:style>
  <w:style w:type="paragraph" w:customStyle="1" w:styleId="a">
    <w:basedOn w:val="Normln"/>
    <w:next w:val="Podnadpis"/>
    <w:link w:val="PodtitulChar"/>
    <w:qFormat/>
    <w:rsid w:val="00AC245B"/>
  </w:style>
  <w:style w:type="character" w:customStyle="1" w:styleId="PodtitulChar">
    <w:name w:val="Podtitul Char"/>
    <w:link w:val="a"/>
    <w:rsid w:val="00AC245B"/>
    <w:rPr>
      <w:rFonts w:ascii="Times New Roman" w:eastAsia="Times New Roman" w:hAnsi="Times New Roman"/>
      <w:sz w:val="24"/>
      <w:szCs w:val="24"/>
    </w:rPr>
  </w:style>
  <w:style w:type="paragraph" w:customStyle="1" w:styleId="normln1">
    <w:name w:val="normln1"/>
    <w:basedOn w:val="Normln"/>
    <w:link w:val="normln1Char"/>
    <w:rsid w:val="00AC245B"/>
  </w:style>
  <w:style w:type="paragraph" w:styleId="Zkladntextodsazen">
    <w:name w:val="Body Text Indent"/>
    <w:basedOn w:val="Normln"/>
    <w:link w:val="ZkladntextodsazenChar"/>
    <w:rsid w:val="00AC245B"/>
    <w:rPr>
      <w:lang w:val="x-none" w:eastAsia="x-none"/>
    </w:rPr>
  </w:style>
  <w:style w:type="character" w:customStyle="1" w:styleId="ZkladntextodsazenChar">
    <w:name w:val="Základní text odsazený Char"/>
    <w:basedOn w:val="Standardnpsmoodstavce"/>
    <w:link w:val="Zkladntextodsazen"/>
    <w:rsid w:val="00AC245B"/>
    <w:rPr>
      <w:sz w:val="24"/>
      <w:szCs w:val="24"/>
      <w:lang w:val="x-none" w:eastAsia="x-none"/>
    </w:rPr>
  </w:style>
  <w:style w:type="paragraph" w:styleId="Zkladntextodsazen2">
    <w:name w:val="Body Text Indent 2"/>
    <w:basedOn w:val="Normln"/>
    <w:link w:val="Zkladntextodsazen2Char"/>
    <w:rsid w:val="00AC245B"/>
    <w:rPr>
      <w:lang w:val="x-none" w:eastAsia="x-none"/>
    </w:rPr>
  </w:style>
  <w:style w:type="character" w:customStyle="1" w:styleId="Zkladntextodsazen2Char">
    <w:name w:val="Základní text odsazený 2 Char"/>
    <w:basedOn w:val="Standardnpsmoodstavce"/>
    <w:link w:val="Zkladntextodsazen2"/>
    <w:rsid w:val="00AC245B"/>
    <w:rPr>
      <w:sz w:val="24"/>
      <w:szCs w:val="24"/>
      <w:lang w:val="x-none" w:eastAsia="x-none"/>
    </w:rPr>
  </w:style>
  <w:style w:type="paragraph" w:styleId="Podnadpis">
    <w:name w:val="Subtitle"/>
    <w:basedOn w:val="Normln"/>
    <w:next w:val="Normln"/>
    <w:link w:val="PodnadpisChar"/>
    <w:rsid w:val="00AC24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AC245B"/>
    <w:rPr>
      <w:rFonts w:asciiTheme="minorHAnsi" w:eastAsiaTheme="minorEastAsia" w:hAnsiTheme="minorHAnsi" w:cstheme="minorBidi"/>
      <w:color w:val="5A5A5A" w:themeColor="text1" w:themeTint="A5"/>
      <w:spacing w:val="15"/>
      <w:sz w:val="22"/>
      <w:szCs w:val="22"/>
    </w:rPr>
  </w:style>
  <w:style w:type="paragraph" w:customStyle="1" w:styleId="H2">
    <w:name w:val="H2"/>
    <w:basedOn w:val="normln1"/>
    <w:link w:val="H2Char"/>
    <w:rsid w:val="009509B3"/>
    <w:pPr>
      <w:numPr>
        <w:numId w:val="3"/>
      </w:numPr>
      <w:spacing w:before="360" w:after="120"/>
      <w:ind w:left="454" w:firstLine="0"/>
      <w:jc w:val="center"/>
    </w:pPr>
    <w:rPr>
      <w:rFonts w:ascii="Comenia Sans" w:hAnsi="Comenia Sans" w:cs="Arial"/>
      <w:b/>
      <w:bCs/>
      <w:sz w:val="19"/>
      <w:szCs w:val="19"/>
    </w:rPr>
  </w:style>
  <w:style w:type="character" w:customStyle="1" w:styleId="normln1Char">
    <w:name w:val="normln1 Char"/>
    <w:basedOn w:val="Standardnpsmoodstavce"/>
    <w:link w:val="normln1"/>
    <w:rsid w:val="00AC245B"/>
    <w:rPr>
      <w:sz w:val="24"/>
      <w:szCs w:val="24"/>
    </w:rPr>
  </w:style>
  <w:style w:type="character" w:customStyle="1" w:styleId="H2Char">
    <w:name w:val="H2 Char"/>
    <w:basedOn w:val="normln1Char"/>
    <w:link w:val="H2"/>
    <w:rsid w:val="009509B3"/>
    <w:rPr>
      <w:rFonts w:ascii="Comenia Sans" w:hAnsi="Comenia Sans" w:cs="Arial"/>
      <w:b/>
      <w:bCs/>
      <w:sz w:val="19"/>
      <w:szCs w:val="19"/>
    </w:rPr>
  </w:style>
  <w:style w:type="paragraph" w:customStyle="1" w:styleId="a0">
    <w:basedOn w:val="Normln"/>
    <w:next w:val="Podnadpis"/>
    <w:uiPriority w:val="11"/>
    <w:qFormat/>
    <w:rsid w:val="00724E12"/>
  </w:style>
  <w:style w:type="table" w:styleId="Mkatabulky">
    <w:name w:val="Table Grid"/>
    <w:basedOn w:val="Normlntabulka"/>
    <w:rsid w:val="00B23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72"/>
    <w:rsid w:val="00762977"/>
    <w:pPr>
      <w:ind w:left="720"/>
      <w:contextualSpacing/>
    </w:pPr>
  </w:style>
  <w:style w:type="paragraph" w:customStyle="1" w:styleId="Styl4">
    <w:name w:val="Styl4"/>
    <w:basedOn w:val="normln1"/>
    <w:link w:val="Styl4Char"/>
    <w:rsid w:val="0001516F"/>
    <w:pPr>
      <w:spacing w:after="120"/>
      <w:jc w:val="both"/>
    </w:pPr>
    <w:rPr>
      <w:rFonts w:ascii="Comenia Serif" w:hAnsi="Comenia Serif" w:cs="Calibri"/>
    </w:rPr>
  </w:style>
  <w:style w:type="character" w:customStyle="1" w:styleId="Styl4Char">
    <w:name w:val="Styl4 Char"/>
    <w:basedOn w:val="normln1Char"/>
    <w:link w:val="Styl4"/>
    <w:rsid w:val="0001516F"/>
    <w:rPr>
      <w:rFonts w:ascii="Comenia Serif" w:hAnsi="Comenia Serif" w:cs="Calibri"/>
      <w:sz w:val="24"/>
      <w:szCs w:val="24"/>
    </w:rPr>
  </w:style>
  <w:style w:type="paragraph" w:styleId="Zkladntext3">
    <w:name w:val="Body Text 3"/>
    <w:basedOn w:val="Normln"/>
    <w:link w:val="Zkladntext3Char"/>
    <w:uiPriority w:val="99"/>
    <w:unhideWhenUsed/>
    <w:rsid w:val="00040664"/>
    <w:pPr>
      <w:spacing w:after="120"/>
    </w:pPr>
    <w:rPr>
      <w:sz w:val="16"/>
      <w:szCs w:val="16"/>
    </w:rPr>
  </w:style>
  <w:style w:type="character" w:customStyle="1" w:styleId="Zkladntext3Char">
    <w:name w:val="Základní text 3 Char"/>
    <w:basedOn w:val="Standardnpsmoodstavce"/>
    <w:link w:val="Zkladntext3"/>
    <w:uiPriority w:val="99"/>
    <w:rsid w:val="00040664"/>
    <w:rPr>
      <w:sz w:val="16"/>
      <w:szCs w:val="16"/>
    </w:rPr>
  </w:style>
  <w:style w:type="paragraph" w:customStyle="1" w:styleId="Styl3">
    <w:name w:val="Styl3"/>
    <w:basedOn w:val="Odstavecseseznamem"/>
    <w:link w:val="Styl3Char"/>
    <w:rsid w:val="00040664"/>
    <w:pPr>
      <w:numPr>
        <w:numId w:val="5"/>
      </w:numPr>
      <w:spacing w:after="120"/>
      <w:ind w:left="425" w:hanging="357"/>
      <w:contextualSpacing w:val="0"/>
      <w:jc w:val="both"/>
    </w:pPr>
    <w:rPr>
      <w:rFonts w:ascii="Comenia Serif" w:hAnsi="Comenia Serif"/>
      <w:bCs/>
    </w:rPr>
  </w:style>
  <w:style w:type="character" w:customStyle="1" w:styleId="Styl3Char">
    <w:name w:val="Styl3 Char"/>
    <w:basedOn w:val="Standardnpsmoodstavce"/>
    <w:link w:val="Styl3"/>
    <w:rsid w:val="00040664"/>
    <w:rPr>
      <w:rFonts w:ascii="Comenia Serif" w:hAnsi="Comenia Serif"/>
      <w:bCs/>
      <w:sz w:val="24"/>
      <w:szCs w:val="24"/>
    </w:rPr>
  </w:style>
  <w:style w:type="paragraph" w:customStyle="1" w:styleId="Styl5">
    <w:name w:val="Styl5"/>
    <w:basedOn w:val="Styl4"/>
    <w:link w:val="Styl5Char"/>
    <w:rsid w:val="00040664"/>
    <w:pPr>
      <w:numPr>
        <w:numId w:val="2"/>
      </w:numPr>
    </w:pPr>
  </w:style>
  <w:style w:type="character" w:customStyle="1" w:styleId="Styl5Char">
    <w:name w:val="Styl5 Char"/>
    <w:basedOn w:val="Styl4Char"/>
    <w:link w:val="Styl5"/>
    <w:rsid w:val="00040664"/>
    <w:rPr>
      <w:rFonts w:ascii="Comenia Serif" w:hAnsi="Comenia Serif" w:cs="Calibri"/>
      <w:sz w:val="24"/>
      <w:szCs w:val="24"/>
    </w:rPr>
  </w:style>
  <w:style w:type="character" w:customStyle="1" w:styleId="Nevyeenzmnka1">
    <w:name w:val="Nevyřešená zmínka1"/>
    <w:basedOn w:val="Standardnpsmoodstavce"/>
    <w:uiPriority w:val="99"/>
    <w:semiHidden/>
    <w:unhideWhenUsed/>
    <w:rsid w:val="00721769"/>
    <w:rPr>
      <w:color w:val="605E5C"/>
      <w:shd w:val="clear" w:color="auto" w:fill="E1DFDD"/>
    </w:rPr>
  </w:style>
  <w:style w:type="character" w:styleId="Sledovanodkaz">
    <w:name w:val="FollowedHyperlink"/>
    <w:basedOn w:val="Standardnpsmoodstavce"/>
    <w:semiHidden/>
    <w:unhideWhenUsed/>
    <w:rsid w:val="00B35514"/>
    <w:rPr>
      <w:color w:val="800080" w:themeColor="followedHyperlink"/>
      <w:u w:val="single"/>
    </w:rPr>
  </w:style>
  <w:style w:type="paragraph" w:styleId="Revize">
    <w:name w:val="Revision"/>
    <w:hidden/>
    <w:uiPriority w:val="71"/>
    <w:semiHidden/>
    <w:rsid w:val="00FA2DF0"/>
    <w:rPr>
      <w:sz w:val="24"/>
      <w:szCs w:val="24"/>
    </w:rPr>
  </w:style>
  <w:style w:type="character" w:customStyle="1" w:styleId="Nevyeenzmnka2">
    <w:name w:val="Nevyřešená zmínka2"/>
    <w:basedOn w:val="Standardnpsmoodstavce"/>
    <w:uiPriority w:val="99"/>
    <w:semiHidden/>
    <w:unhideWhenUsed/>
    <w:rsid w:val="00842619"/>
    <w:rPr>
      <w:color w:val="605E5C"/>
      <w:shd w:val="clear" w:color="auto" w:fill="E1DFDD"/>
    </w:rPr>
  </w:style>
  <w:style w:type="paragraph" w:customStyle="1" w:styleId="00titulek">
    <w:name w:val="00_titulek"/>
    <w:next w:val="Normln"/>
    <w:qFormat/>
    <w:rsid w:val="002C40C9"/>
    <w:pPr>
      <w:suppressAutoHyphens/>
      <w:spacing w:before="480" w:after="240"/>
      <w:jc w:val="center"/>
    </w:pPr>
    <w:rPr>
      <w:rFonts w:ascii="Comenia Sans" w:hAnsi="Comenia Sans"/>
      <w:b/>
      <w:noProof/>
      <w:sz w:val="44"/>
      <w:szCs w:val="32"/>
    </w:rPr>
  </w:style>
  <w:style w:type="paragraph" w:customStyle="1" w:styleId="01h1">
    <w:name w:val="01_h1"/>
    <w:next w:val="Normln"/>
    <w:qFormat/>
    <w:rsid w:val="002C40C9"/>
    <w:pPr>
      <w:suppressAutoHyphens/>
      <w:spacing w:before="360" w:after="240"/>
      <w:jc w:val="center"/>
    </w:pPr>
    <w:rPr>
      <w:rFonts w:ascii="Comenia Sans" w:hAnsi="Comenia Sans"/>
      <w:b/>
      <w:sz w:val="28"/>
      <w:szCs w:val="28"/>
    </w:rPr>
  </w:style>
  <w:style w:type="paragraph" w:customStyle="1" w:styleId="02text">
    <w:name w:val="02_text"/>
    <w:qFormat/>
    <w:rsid w:val="002C40C9"/>
    <w:pPr>
      <w:suppressAutoHyphens/>
      <w:spacing w:after="120"/>
      <w:jc w:val="both"/>
    </w:pPr>
    <w:rPr>
      <w:rFonts w:ascii="Comenia Serif" w:eastAsiaTheme="minorHAnsi" w:hAnsi="Comenia Serif"/>
      <w:sz w:val="24"/>
      <w:lang w:eastAsia="en-US"/>
    </w:rPr>
  </w:style>
  <w:style w:type="paragraph" w:customStyle="1" w:styleId="03textcislo">
    <w:name w:val="03_text_cislo"/>
    <w:basedOn w:val="02text"/>
    <w:qFormat/>
    <w:rsid w:val="002C40C9"/>
    <w:pPr>
      <w:numPr>
        <w:numId w:val="35"/>
      </w:numPr>
    </w:pPr>
  </w:style>
  <w:style w:type="paragraph" w:customStyle="1" w:styleId="04textabc">
    <w:name w:val="04_text_abc"/>
    <w:basedOn w:val="02text"/>
    <w:qFormat/>
    <w:rsid w:val="002C40C9"/>
    <w:pPr>
      <w:numPr>
        <w:numId w:val="36"/>
      </w:numPr>
    </w:pPr>
  </w:style>
  <w:style w:type="paragraph" w:customStyle="1" w:styleId="05textodrz">
    <w:name w:val="05_text_odrz"/>
    <w:basedOn w:val="02text"/>
    <w:qFormat/>
    <w:rsid w:val="002C40C9"/>
    <w:pPr>
      <w:numPr>
        <w:numId w:val="37"/>
      </w:numPr>
      <w:jc w:val="left"/>
    </w:pPr>
  </w:style>
  <w:style w:type="paragraph" w:customStyle="1" w:styleId="06pozn">
    <w:name w:val="06_pozn"/>
    <w:basedOn w:val="02text"/>
    <w:qFormat/>
    <w:rsid w:val="002C40C9"/>
    <w:pPr>
      <w:spacing w:after="0"/>
    </w:pPr>
    <w:rPr>
      <w:sz w:val="16"/>
    </w:rPr>
  </w:style>
  <w:style w:type="paragraph" w:customStyle="1" w:styleId="07index">
    <w:name w:val="07_index"/>
    <w:basedOn w:val="Normln"/>
    <w:qFormat/>
    <w:rsid w:val="002C40C9"/>
    <w:pPr>
      <w:suppressAutoHyphens/>
      <w:spacing w:after="160"/>
      <w:jc w:val="right"/>
    </w:pPr>
    <w:rPr>
      <w:rFonts w:ascii="Comenia Sans" w:eastAsiaTheme="minorHAnsi" w:hAnsi="Comenia Sans"/>
      <w:b/>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393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hk.cz/gdpr" TargetMode="External"/><Relationship Id="rId18" Type="http://schemas.openxmlformats.org/officeDocument/2006/relationships/hyperlink" Target="http://www.uhk.cz/gdp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koleje@uhk.cz" TargetMode="External"/><Relationship Id="rId17" Type="http://schemas.openxmlformats.org/officeDocument/2006/relationships/hyperlink" Target="mailto:koleje@uhk.cz" TargetMode="External"/><Relationship Id="rId2" Type="http://schemas.openxmlformats.org/officeDocument/2006/relationships/numbering" Target="numbering.xml"/><Relationship Id="rId16" Type="http://schemas.openxmlformats.org/officeDocument/2006/relationships/hyperlink" Target="https://ubytovani.uhk.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bytovani.uhk.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hk.cz/en/university-of-hradec-kralove/about/central-departments/university-halls-of-residence/documents-and-pricelists" TargetMode="External"/><Relationship Id="rId23" Type="http://schemas.openxmlformats.org/officeDocument/2006/relationships/fontTable" Target="fontTable.xml"/><Relationship Id="rId10" Type="http://schemas.openxmlformats.org/officeDocument/2006/relationships/hyperlink" Target="https://www.uhk.cz/cs/univerzita-hradec-kralove/uhk/celouniverzitni-pracoviste/vysokoskolske-koleje/cenik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hk.cz" TargetMode="External"/><Relationship Id="rId14" Type="http://schemas.openxmlformats.org/officeDocument/2006/relationships/hyperlink" Target="http://www.uhk.cz"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A8DE0-1498-4715-B902-D9C8440F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6089</Words>
  <Characters>35927</Characters>
  <Application>Microsoft Office Word</Application>
  <DocSecurity>0</DocSecurity>
  <Lines>299</Lines>
  <Paragraphs>83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NÁVRH  NA   VYSLÁNÍ</vt:lpstr>
      <vt:lpstr>NÁVRH  NA   VYSLÁNÍ</vt:lpstr>
    </vt:vector>
  </TitlesOfParts>
  <Company>PdF UHK</Company>
  <LinksUpToDate>false</LinksUpToDate>
  <CharactersWithSpaces>41933</CharactersWithSpaces>
  <SharedDoc>false</SharedDoc>
  <HLinks>
    <vt:vector size="6" baseType="variant">
      <vt:variant>
        <vt:i4>131186</vt:i4>
      </vt:variant>
      <vt:variant>
        <vt:i4>0</vt:i4>
      </vt:variant>
      <vt:variant>
        <vt:i4>0</vt:i4>
      </vt:variant>
      <vt:variant>
        <vt:i4>5</vt:i4>
      </vt:variant>
      <vt:variant>
        <vt:lpwstr>mailto:edita.cudova@uhk.cz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NA   VYSLÁNÍ</dc:title>
  <dc:creator>MuDr. Tauchman</dc:creator>
  <cp:lastModifiedBy>Spurný Jan</cp:lastModifiedBy>
  <cp:revision>12</cp:revision>
  <cp:lastPrinted>2021-05-27T06:19:00Z</cp:lastPrinted>
  <dcterms:created xsi:type="dcterms:W3CDTF">2025-04-28T12:53:00Z</dcterms:created>
  <dcterms:modified xsi:type="dcterms:W3CDTF">2025-04-28T13:36:00Z</dcterms:modified>
</cp:coreProperties>
</file>