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43CCD" w14:textId="4BBA9C01" w:rsidR="0001412A" w:rsidRPr="002B3339" w:rsidRDefault="002B3339" w:rsidP="0001412A">
      <w:pPr>
        <w:jc w:val="right"/>
        <w:rPr>
          <w:rFonts w:ascii="Comenia Sans" w:hAnsi="Comenia Sans" w:cs="Cambria"/>
          <w:b/>
          <w:sz w:val="22"/>
          <w:lang w:val="en-GB"/>
        </w:rPr>
      </w:pPr>
      <w:r w:rsidRPr="002B3339">
        <w:rPr>
          <w:rFonts w:ascii="Comenia Sans" w:hAnsi="Comenia Sans"/>
          <w:b/>
          <w:noProof/>
          <w:sz w:val="22"/>
          <w:lang w:eastAsia="cs-CZ"/>
        </w:rPr>
        <w:drawing>
          <wp:anchor distT="0" distB="0" distL="114300" distR="114300" simplePos="0" relativeHeight="251658240" behindDoc="1" locked="0" layoutInCell="1" allowOverlap="1" wp14:anchorId="4F56C438" wp14:editId="69AD6D63">
            <wp:simplePos x="0" y="0"/>
            <wp:positionH relativeFrom="column">
              <wp:posOffset>-848360</wp:posOffset>
            </wp:positionH>
            <wp:positionV relativeFrom="paragraph">
              <wp:posOffset>-796685</wp:posOffset>
            </wp:positionV>
            <wp:extent cx="3313430" cy="467995"/>
            <wp:effectExtent l="0" t="0" r="0" b="8255"/>
            <wp:wrapTight wrapText="bothSides">
              <wp:wrapPolygon edited="0">
                <wp:start x="1739" y="0"/>
                <wp:lineTo x="1242" y="5275"/>
                <wp:lineTo x="993" y="11430"/>
                <wp:lineTo x="1490" y="21102"/>
                <wp:lineTo x="8941" y="21102"/>
                <wp:lineTo x="13412" y="21102"/>
                <wp:lineTo x="15275" y="19343"/>
                <wp:lineTo x="15151" y="14947"/>
                <wp:lineTo x="20739" y="9672"/>
                <wp:lineTo x="20366" y="2638"/>
                <wp:lineTo x="4098" y="0"/>
                <wp:lineTo x="1739" y="0"/>
              </wp:wrapPolygon>
            </wp:wrapTight>
            <wp:docPr id="3" name="Obrázek 3"/>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8" cstate="print">
                      <a:extLst>
                        <a:ext uri="{28A0092B-C50C-407E-A947-70E740481C1C}">
                          <a14:useLocalDpi xmlns:a14="http://schemas.microsoft.com/office/drawing/2010/main" val="0"/>
                        </a:ext>
                      </a:extLst>
                    </a:blip>
                    <a:srcRect t="17813" b="23810"/>
                    <a:stretch>
                      <a:fillRect/>
                    </a:stretch>
                  </pic:blipFill>
                  <pic:spPr bwMode="auto">
                    <a:xfrm>
                      <a:off x="0" y="0"/>
                      <a:ext cx="3313430" cy="467995"/>
                    </a:xfrm>
                    <a:prstGeom prst="rect">
                      <a:avLst/>
                    </a:prstGeom>
                    <a:noFill/>
                    <a:ln>
                      <a:noFill/>
                    </a:ln>
                  </pic:spPr>
                </pic:pic>
              </a:graphicData>
            </a:graphic>
          </wp:anchor>
        </w:drawing>
      </w:r>
      <w:r w:rsidR="0001412A" w:rsidRPr="002B3339">
        <w:rPr>
          <w:rFonts w:ascii="Comenia Sans" w:hAnsi="Comenia Sans" w:cs="Cambria"/>
          <w:b/>
          <w:sz w:val="22"/>
          <w:lang w:val="en-GB"/>
        </w:rPr>
        <w:t xml:space="preserve">Annex No. 2 to the Decision of the Dean of the </w:t>
      </w:r>
      <w:proofErr w:type="spellStart"/>
      <w:r w:rsidR="0001412A" w:rsidRPr="002B3339">
        <w:rPr>
          <w:rFonts w:ascii="Comenia Sans" w:hAnsi="Comenia Sans" w:cs="Cambria"/>
          <w:b/>
          <w:sz w:val="22"/>
          <w:lang w:val="en-GB"/>
        </w:rPr>
        <w:t>PřF</w:t>
      </w:r>
      <w:proofErr w:type="spellEnd"/>
      <w:r w:rsidR="0001412A" w:rsidRPr="002B3339">
        <w:rPr>
          <w:rFonts w:ascii="Comenia Sans" w:hAnsi="Comenia Sans" w:cs="Cambria"/>
          <w:b/>
          <w:sz w:val="22"/>
          <w:lang w:val="en-GB"/>
        </w:rPr>
        <w:t xml:space="preserve"> UHK No. 14/2021</w:t>
      </w:r>
    </w:p>
    <w:p w14:paraId="1A22EC11" w14:textId="15395441" w:rsidR="0001412A" w:rsidRPr="002B3339" w:rsidRDefault="0001412A" w:rsidP="002B3339">
      <w:pPr>
        <w:spacing w:before="600" w:after="360"/>
        <w:jc w:val="center"/>
        <w:rPr>
          <w:rFonts w:ascii="Comenia Sans" w:hAnsi="Comenia Sans"/>
          <w:b/>
          <w:color w:val="FF9900"/>
          <w:sz w:val="44"/>
          <w:lang w:val="en-GB"/>
        </w:rPr>
      </w:pPr>
      <w:r w:rsidRPr="002B3339">
        <w:rPr>
          <w:rFonts w:ascii="Comenia Sans" w:hAnsi="Comenia Sans"/>
          <w:b/>
          <w:color w:val="FF9900"/>
          <w:sz w:val="44"/>
          <w:lang w:val="en-GB"/>
        </w:rPr>
        <w:t xml:space="preserve">Form for the grant project “Excellence of the </w:t>
      </w:r>
      <w:proofErr w:type="spellStart"/>
      <w:r w:rsidRPr="002B3339">
        <w:rPr>
          <w:rFonts w:ascii="Comenia Sans" w:hAnsi="Comenia Sans"/>
          <w:b/>
          <w:color w:val="FF9900"/>
          <w:sz w:val="44"/>
          <w:lang w:val="en-GB"/>
        </w:rPr>
        <w:t>PřF</w:t>
      </w:r>
      <w:proofErr w:type="spellEnd"/>
      <w:r w:rsidRPr="002B3339">
        <w:rPr>
          <w:rFonts w:ascii="Comenia Sans" w:hAnsi="Comenia Sans"/>
          <w:b/>
          <w:color w:val="FF9900"/>
          <w:sz w:val="44"/>
          <w:lang w:val="en-GB"/>
        </w:rPr>
        <w:t xml:space="preserve"> UHK”</w:t>
      </w:r>
      <w:r w:rsidR="002B3339">
        <w:rPr>
          <w:rFonts w:ascii="Comenia Sans" w:hAnsi="Comenia Sans"/>
          <w:b/>
          <w:color w:val="FF9900"/>
          <w:sz w:val="44"/>
          <w:lang w:val="en-GB"/>
        </w:rPr>
        <w:t xml:space="preserve"> </w:t>
      </w:r>
      <w:r w:rsidRPr="002B3339">
        <w:rPr>
          <w:rFonts w:ascii="Comenia Sans" w:hAnsi="Comenia Sans"/>
          <w:b/>
          <w:color w:val="FF9900"/>
          <w:sz w:val="44"/>
          <w:lang w:val="en-GB"/>
        </w:rPr>
        <w:t>for the years 2021-2022</w:t>
      </w:r>
    </w:p>
    <w:p w14:paraId="74AF65F3" w14:textId="77777777" w:rsidR="0001412A" w:rsidRPr="002B3339" w:rsidRDefault="0001412A" w:rsidP="0001412A">
      <w:pPr>
        <w:rPr>
          <w:rFonts w:ascii="Comenia Serif" w:hAnsi="Comenia Serif"/>
          <w:lang w:val="en-GB"/>
        </w:rPr>
      </w:pPr>
      <w:r w:rsidRPr="002B3339">
        <w:rPr>
          <w:rFonts w:ascii="Comenia Serif" w:hAnsi="Comenia Serif"/>
          <w:b/>
          <w:lang w:val="en-GB"/>
        </w:rPr>
        <w:t>Project title in Czech:</w:t>
      </w:r>
      <w:r w:rsidRPr="002B3339">
        <w:rPr>
          <w:rFonts w:ascii="Comenia Serif" w:hAnsi="Comenia Serif"/>
          <w:lang w:val="en-GB"/>
        </w:rPr>
        <w:tab/>
      </w:r>
      <w:r w:rsidRPr="002B3339">
        <w:rPr>
          <w:rFonts w:ascii="Comenia Serif" w:hAnsi="Comenia Serif"/>
          <w:lang w:val="en-GB"/>
        </w:rPr>
        <w:tab/>
      </w:r>
    </w:p>
    <w:p w14:paraId="07E723A7" w14:textId="77777777" w:rsidR="0001412A" w:rsidRPr="002B3339" w:rsidRDefault="0001412A" w:rsidP="0001412A">
      <w:pPr>
        <w:rPr>
          <w:rFonts w:ascii="Comenia Serif" w:hAnsi="Comenia Serif"/>
          <w:b/>
          <w:lang w:val="en-GB"/>
        </w:rPr>
      </w:pPr>
      <w:r w:rsidRPr="002B3339">
        <w:rPr>
          <w:rFonts w:ascii="Comenia Serif" w:hAnsi="Comenia Serif"/>
          <w:b/>
          <w:lang w:val="en-GB"/>
        </w:rPr>
        <w:t>Project title in English</w:t>
      </w:r>
      <w:r w:rsidRPr="002B3339">
        <w:rPr>
          <w:rFonts w:ascii="Comenia Serif" w:hAnsi="Comenia Serif"/>
          <w:lang w:val="en-GB"/>
        </w:rPr>
        <w:t>:</w:t>
      </w:r>
      <w:r w:rsidRPr="002B3339">
        <w:rPr>
          <w:rFonts w:ascii="Comenia Serif" w:hAnsi="Comenia Serif"/>
          <w:lang w:val="en-GB"/>
        </w:rPr>
        <w:tab/>
      </w:r>
      <w:r w:rsidRPr="002B3339">
        <w:rPr>
          <w:rFonts w:ascii="Comenia Serif" w:hAnsi="Comenia Serif"/>
          <w:lang w:val="en-GB"/>
        </w:rPr>
        <w:tab/>
      </w:r>
    </w:p>
    <w:p w14:paraId="494F6142" w14:textId="77777777" w:rsidR="0001412A" w:rsidRPr="002B3339" w:rsidRDefault="0001412A" w:rsidP="0001412A">
      <w:pPr>
        <w:rPr>
          <w:rFonts w:ascii="Comenia Serif" w:hAnsi="Comenia Serif"/>
          <w:b/>
          <w:lang w:val="en-GB"/>
        </w:rPr>
      </w:pPr>
    </w:p>
    <w:p w14:paraId="05530589" w14:textId="77777777" w:rsidR="0001412A" w:rsidRPr="002B3339" w:rsidRDefault="0001412A" w:rsidP="0001412A">
      <w:pPr>
        <w:jc w:val="center"/>
        <w:rPr>
          <w:rFonts w:ascii="Comenia Serif" w:hAnsi="Comenia Serif"/>
          <w:b/>
          <w:lang w:val="en-GB"/>
        </w:rPr>
      </w:pPr>
      <w:r w:rsidRPr="002B3339">
        <w:rPr>
          <w:rFonts w:ascii="Comenia Serif" w:hAnsi="Comenia Serif"/>
          <w:b/>
          <w:lang w:val="en-GB"/>
        </w:rPr>
        <w:t>Specification of the research team</w:t>
      </w:r>
    </w:p>
    <w:p w14:paraId="5D08031A" w14:textId="77777777" w:rsidR="0001412A" w:rsidRPr="002B3339" w:rsidRDefault="0001412A" w:rsidP="0001412A">
      <w:pPr>
        <w:rPr>
          <w:rFonts w:ascii="Comenia Serif" w:hAnsi="Comenia Serif"/>
          <w:lang w:val="en-GB"/>
        </w:rPr>
      </w:pPr>
    </w:p>
    <w:p w14:paraId="176BEE57" w14:textId="77777777" w:rsidR="0001412A" w:rsidRPr="002B3339" w:rsidRDefault="0001412A" w:rsidP="0001412A">
      <w:pPr>
        <w:rPr>
          <w:rFonts w:ascii="Comenia Serif" w:hAnsi="Comenia Serif"/>
          <w:b/>
          <w:lang w:val="en-GB"/>
        </w:rPr>
      </w:pPr>
      <w:r w:rsidRPr="002B3339">
        <w:rPr>
          <w:rFonts w:ascii="Comenia Serif" w:hAnsi="Comenia Serif"/>
          <w:b/>
          <w:lang w:val="en-GB"/>
        </w:rPr>
        <w:t>Responsible investigator (proposer):</w:t>
      </w:r>
    </w:p>
    <w:p w14:paraId="22A336AE" w14:textId="77777777" w:rsidR="0001412A" w:rsidRPr="002B3339" w:rsidRDefault="0001412A" w:rsidP="0001412A">
      <w:pPr>
        <w:rPr>
          <w:rFonts w:ascii="Comenia Serif" w:hAnsi="Comenia Serif"/>
          <w:b/>
          <w:lang w:val="en-GB"/>
        </w:rPr>
      </w:pPr>
    </w:p>
    <w:p w14:paraId="6A757817" w14:textId="77777777" w:rsidR="0001412A" w:rsidRPr="002B3339" w:rsidRDefault="0001412A" w:rsidP="0001412A">
      <w:pPr>
        <w:rPr>
          <w:rFonts w:ascii="Comenia Serif" w:hAnsi="Comenia Serif"/>
          <w:lang w:val="en-GB"/>
        </w:rPr>
      </w:pPr>
    </w:p>
    <w:p w14:paraId="378D041D" w14:textId="77777777" w:rsidR="0001412A" w:rsidRPr="002B3339" w:rsidRDefault="0001412A" w:rsidP="0001412A">
      <w:pPr>
        <w:rPr>
          <w:rFonts w:ascii="Comenia Serif" w:hAnsi="Comenia Serif"/>
          <w:b/>
          <w:lang w:val="en-GB"/>
        </w:rPr>
      </w:pPr>
      <w:r w:rsidRPr="002B3339">
        <w:rPr>
          <w:rFonts w:ascii="Comenia Serif" w:hAnsi="Comenia Serif"/>
          <w:b/>
          <w:lang w:val="en-GB"/>
        </w:rPr>
        <w:t xml:space="preserve">Co-investigators from among </w:t>
      </w:r>
      <w:proofErr w:type="spellStart"/>
      <w:r w:rsidRPr="002B3339">
        <w:rPr>
          <w:rFonts w:ascii="Comenia Serif" w:hAnsi="Comenia Serif"/>
          <w:b/>
          <w:lang w:val="en-GB"/>
        </w:rPr>
        <w:t>PřF</w:t>
      </w:r>
      <w:proofErr w:type="spellEnd"/>
      <w:r w:rsidRPr="002B3339">
        <w:rPr>
          <w:rFonts w:ascii="Comenia Serif" w:hAnsi="Comenia Serif"/>
          <w:b/>
          <w:lang w:val="en-GB"/>
        </w:rPr>
        <w:t xml:space="preserve"> UHK academicians and scientists (co-proposers):</w:t>
      </w:r>
      <w:r w:rsidRPr="002B3339">
        <w:rPr>
          <w:rFonts w:ascii="Comenia Serif" w:hAnsi="Comenia Serif"/>
          <w:b/>
          <w:lang w:val="en-GB"/>
        </w:rPr>
        <w:tab/>
      </w:r>
    </w:p>
    <w:p w14:paraId="37E3ACBE" w14:textId="77777777" w:rsidR="0001412A" w:rsidRPr="002B3339" w:rsidRDefault="0001412A" w:rsidP="0001412A">
      <w:pPr>
        <w:rPr>
          <w:rFonts w:ascii="Comenia Serif" w:hAnsi="Comenia Serif"/>
          <w:b/>
          <w:lang w:val="en-GB"/>
        </w:rPr>
      </w:pPr>
    </w:p>
    <w:p w14:paraId="3466D78E" w14:textId="77777777" w:rsidR="0001412A" w:rsidRPr="002B3339" w:rsidRDefault="0001412A" w:rsidP="0001412A">
      <w:pPr>
        <w:rPr>
          <w:rFonts w:ascii="Comenia Serif" w:hAnsi="Comenia Serif"/>
          <w:lang w:val="en-GB"/>
        </w:rPr>
      </w:pPr>
    </w:p>
    <w:p w14:paraId="686836F4" w14:textId="77777777" w:rsidR="0001412A" w:rsidRPr="002B3339" w:rsidRDefault="0001412A" w:rsidP="0001412A">
      <w:pPr>
        <w:rPr>
          <w:rFonts w:ascii="Comenia Serif" w:hAnsi="Comenia Serif"/>
          <w:b/>
          <w:lang w:val="en-GB"/>
        </w:rPr>
      </w:pPr>
      <w:r w:rsidRPr="002B3339">
        <w:rPr>
          <w:rFonts w:ascii="Comenia Serif" w:hAnsi="Comenia Serif"/>
          <w:b/>
          <w:lang w:val="en-GB"/>
        </w:rPr>
        <w:t>Doctoral students:</w:t>
      </w:r>
    </w:p>
    <w:p w14:paraId="01111CB7" w14:textId="77777777" w:rsidR="0001412A" w:rsidRPr="002B3339" w:rsidRDefault="0001412A" w:rsidP="0001412A">
      <w:pPr>
        <w:rPr>
          <w:rFonts w:ascii="Comenia Serif" w:hAnsi="Comenia Serif"/>
          <w:b/>
          <w:lang w:val="en-GB"/>
        </w:rPr>
      </w:pPr>
    </w:p>
    <w:p w14:paraId="08874571" w14:textId="77777777" w:rsidR="0001412A" w:rsidRPr="002B3339" w:rsidRDefault="0001412A" w:rsidP="0001412A">
      <w:pPr>
        <w:rPr>
          <w:rFonts w:ascii="Comenia Serif" w:hAnsi="Comenia Serif"/>
          <w:lang w:val="en-GB"/>
        </w:rPr>
      </w:pPr>
    </w:p>
    <w:p w14:paraId="487FB2EE" w14:textId="77777777" w:rsidR="0001412A" w:rsidRPr="002B3339" w:rsidRDefault="0001412A" w:rsidP="0001412A">
      <w:pPr>
        <w:rPr>
          <w:rFonts w:ascii="Comenia Serif" w:hAnsi="Comenia Serif"/>
          <w:lang w:val="en-GB"/>
        </w:rPr>
      </w:pPr>
      <w:r w:rsidRPr="002B3339">
        <w:rPr>
          <w:rFonts w:ascii="Comenia Serif" w:hAnsi="Comenia Serif"/>
          <w:b/>
          <w:lang w:val="en-GB"/>
        </w:rPr>
        <w:t xml:space="preserve">Total amount of funding requested: </w:t>
      </w:r>
      <w:r w:rsidRPr="002B3339">
        <w:rPr>
          <w:rFonts w:ascii="Comenia Serif" w:hAnsi="Comenia Serif"/>
          <w:lang w:val="en-GB"/>
        </w:rPr>
        <w:t>(</w:t>
      </w:r>
      <w:r w:rsidRPr="002B3339">
        <w:rPr>
          <w:rFonts w:ascii="Comenia Serif" w:hAnsi="Comenia Serif"/>
          <w:i/>
          <w:color w:val="FF0000"/>
          <w:lang w:val="en-GB"/>
        </w:rPr>
        <w:t>max. 200.000 CZK</w:t>
      </w:r>
      <w:r w:rsidRPr="002B3339">
        <w:rPr>
          <w:rFonts w:ascii="Comenia Serif" w:hAnsi="Comenia Serif"/>
          <w:lang w:val="en-GB"/>
        </w:rPr>
        <w:t>)</w:t>
      </w:r>
    </w:p>
    <w:p w14:paraId="66002040" w14:textId="77777777" w:rsidR="0001412A" w:rsidRPr="002B3339" w:rsidRDefault="0001412A" w:rsidP="0001412A">
      <w:pPr>
        <w:rPr>
          <w:rFonts w:ascii="Comenia Serif" w:hAnsi="Comenia Serif"/>
          <w:lang w:val="en-GB"/>
        </w:rPr>
      </w:pPr>
    </w:p>
    <w:p w14:paraId="2DE219EF" w14:textId="77777777" w:rsidR="0001412A" w:rsidRPr="002B3339" w:rsidRDefault="0001412A" w:rsidP="0001412A">
      <w:pPr>
        <w:rPr>
          <w:rFonts w:ascii="Comenia Serif" w:hAnsi="Comenia Serif"/>
          <w:lang w:val="en-GB"/>
        </w:rPr>
      </w:pPr>
      <w:r w:rsidRPr="002B3339">
        <w:rPr>
          <w:rFonts w:ascii="Comenia Serif" w:hAnsi="Comenia Serif"/>
          <w:b/>
          <w:lang w:val="en-GB"/>
        </w:rPr>
        <w:t>Total number of planned publication outputs of the project:</w:t>
      </w:r>
    </w:p>
    <w:p w14:paraId="5609A1C4" w14:textId="77777777" w:rsidR="0001412A" w:rsidRPr="002B3339" w:rsidRDefault="0001412A" w:rsidP="0001412A">
      <w:pPr>
        <w:rPr>
          <w:rFonts w:ascii="Comenia Serif" w:hAnsi="Comenia Serif"/>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0"/>
        <w:gridCol w:w="2332"/>
      </w:tblGrid>
      <w:tr w:rsidR="0001412A" w:rsidRPr="002B3339" w14:paraId="7C73D808" w14:textId="77777777" w:rsidTr="00984253">
        <w:trPr>
          <w:jc w:val="center"/>
        </w:trPr>
        <w:tc>
          <w:tcPr>
            <w:tcW w:w="6310" w:type="dxa"/>
            <w:shd w:val="clear" w:color="auto" w:fill="auto"/>
          </w:tcPr>
          <w:p w14:paraId="4A8FC208" w14:textId="77777777" w:rsidR="0001412A" w:rsidRPr="002B3339" w:rsidRDefault="0001412A" w:rsidP="002E0DC2">
            <w:pPr>
              <w:rPr>
                <w:rFonts w:ascii="Comenia Serif" w:hAnsi="Comenia Serif" w:cs="Calibri"/>
                <w:i/>
                <w:lang w:val="en-GB"/>
              </w:rPr>
            </w:pPr>
            <w:r w:rsidRPr="002B3339">
              <w:rPr>
                <w:rFonts w:ascii="Comenia Serif" w:hAnsi="Comenia Serif" w:cs="Calibri"/>
                <w:lang w:val="en-GB"/>
              </w:rPr>
              <w:t xml:space="preserve">Number of planned publication outputs of the project in the first decile (first 10% of journals in the category) according to IF in </w:t>
            </w:r>
            <w:proofErr w:type="spellStart"/>
            <w:r w:rsidRPr="002B3339">
              <w:rPr>
                <w:rFonts w:ascii="Comenia Serif" w:hAnsi="Comenia Serif" w:cs="Calibri"/>
                <w:lang w:val="en-GB"/>
              </w:rPr>
              <w:t>WoS</w:t>
            </w:r>
            <w:proofErr w:type="spellEnd"/>
          </w:p>
          <w:p w14:paraId="081380FB" w14:textId="77777777" w:rsidR="0001412A" w:rsidRPr="002B3339" w:rsidRDefault="0001412A" w:rsidP="002E0DC2">
            <w:pPr>
              <w:rPr>
                <w:rFonts w:ascii="Comenia Serif" w:hAnsi="Comenia Serif" w:cs="Calibri"/>
                <w:lang w:val="en-GB"/>
              </w:rPr>
            </w:pPr>
          </w:p>
        </w:tc>
        <w:tc>
          <w:tcPr>
            <w:tcW w:w="2332" w:type="dxa"/>
            <w:shd w:val="clear" w:color="auto" w:fill="auto"/>
          </w:tcPr>
          <w:p w14:paraId="6F47C904" w14:textId="77777777" w:rsidR="0001412A" w:rsidRPr="002B3339" w:rsidRDefault="0001412A" w:rsidP="002B3339">
            <w:pPr>
              <w:jc w:val="center"/>
              <w:rPr>
                <w:rFonts w:ascii="Comenia Serif" w:hAnsi="Comenia Serif" w:cs="Calibri"/>
                <w:i/>
                <w:color w:val="FF0000"/>
                <w:lang w:val="en-GB"/>
              </w:rPr>
            </w:pPr>
          </w:p>
          <w:p w14:paraId="2FF78242" w14:textId="77777777" w:rsidR="0001412A" w:rsidRPr="002B3339" w:rsidRDefault="0001412A" w:rsidP="002B3339">
            <w:pPr>
              <w:jc w:val="center"/>
              <w:rPr>
                <w:rFonts w:ascii="Comenia Serif" w:hAnsi="Comenia Serif" w:cs="Calibri"/>
                <w:i/>
                <w:color w:val="FF0000"/>
                <w:lang w:val="en-GB"/>
              </w:rPr>
            </w:pPr>
            <w:r w:rsidRPr="002B3339">
              <w:rPr>
                <w:rFonts w:ascii="Comenia Serif" w:hAnsi="Comenia Serif" w:cs="Calibri"/>
                <w:i/>
                <w:color w:val="FF0000"/>
                <w:lang w:val="en-GB"/>
              </w:rPr>
              <w:t>Please indicate here the number</w:t>
            </w:r>
          </w:p>
          <w:p w14:paraId="454CF5B8" w14:textId="77777777" w:rsidR="0001412A" w:rsidRPr="002B3339" w:rsidRDefault="0001412A" w:rsidP="002B3339">
            <w:pPr>
              <w:jc w:val="center"/>
              <w:rPr>
                <w:rFonts w:ascii="Comenia Serif" w:hAnsi="Comenia Serif" w:cs="Calibri"/>
                <w:i/>
                <w:color w:val="FF0000"/>
                <w:lang w:val="en-GB"/>
              </w:rPr>
            </w:pPr>
            <w:r w:rsidRPr="002B3339">
              <w:rPr>
                <w:rFonts w:ascii="Comenia Serif" w:hAnsi="Comenia Serif" w:cs="Calibri"/>
                <w:i/>
                <w:color w:val="FF0000"/>
                <w:lang w:val="en-GB"/>
              </w:rPr>
              <w:t>0 to 2</w:t>
            </w:r>
          </w:p>
          <w:p w14:paraId="347B6238" w14:textId="77777777" w:rsidR="0001412A" w:rsidRPr="002B3339" w:rsidRDefault="0001412A" w:rsidP="002B3339">
            <w:pPr>
              <w:jc w:val="center"/>
              <w:rPr>
                <w:rFonts w:ascii="Comenia Serif" w:hAnsi="Comenia Serif" w:cs="Calibri"/>
                <w:i/>
                <w:color w:val="FF0000"/>
                <w:lang w:val="en-GB"/>
              </w:rPr>
            </w:pPr>
          </w:p>
        </w:tc>
      </w:tr>
      <w:tr w:rsidR="0001412A" w:rsidRPr="002B3339" w14:paraId="062EE52D" w14:textId="77777777" w:rsidTr="00984253">
        <w:trPr>
          <w:jc w:val="center"/>
        </w:trPr>
        <w:tc>
          <w:tcPr>
            <w:tcW w:w="6310" w:type="dxa"/>
            <w:shd w:val="clear" w:color="auto" w:fill="auto"/>
          </w:tcPr>
          <w:p w14:paraId="03339502" w14:textId="77777777" w:rsidR="0001412A" w:rsidRPr="002B3339" w:rsidRDefault="0001412A" w:rsidP="002E0DC2">
            <w:pPr>
              <w:rPr>
                <w:rFonts w:ascii="Comenia Serif" w:hAnsi="Comenia Serif" w:cs="Calibri"/>
                <w:lang w:val="en-GB"/>
              </w:rPr>
            </w:pPr>
          </w:p>
          <w:p w14:paraId="6CE828FE" w14:textId="77777777" w:rsidR="0001412A" w:rsidRPr="002B3339" w:rsidRDefault="0001412A" w:rsidP="002E0DC2">
            <w:pPr>
              <w:rPr>
                <w:rFonts w:ascii="Comenia Serif" w:hAnsi="Comenia Serif" w:cs="Calibri"/>
                <w:i/>
                <w:lang w:val="en-GB"/>
              </w:rPr>
            </w:pPr>
            <w:r w:rsidRPr="002B3339">
              <w:rPr>
                <w:rFonts w:ascii="Comenia Serif" w:hAnsi="Comenia Serif" w:cs="Calibri"/>
                <w:lang w:val="en-GB"/>
              </w:rPr>
              <w:t xml:space="preserve">Number of planned publication outputs of the project in the first decile (first 10% of journals in the category) according to IF in </w:t>
            </w:r>
            <w:proofErr w:type="spellStart"/>
            <w:r w:rsidRPr="002B3339">
              <w:rPr>
                <w:rFonts w:ascii="Comenia Serif" w:hAnsi="Comenia Serif" w:cs="Calibri"/>
                <w:lang w:val="en-GB"/>
              </w:rPr>
              <w:t>WoS</w:t>
            </w:r>
            <w:proofErr w:type="spellEnd"/>
          </w:p>
          <w:p w14:paraId="21798C1E" w14:textId="77777777" w:rsidR="0001412A" w:rsidRPr="002B3339" w:rsidRDefault="0001412A" w:rsidP="002E0DC2">
            <w:pPr>
              <w:rPr>
                <w:rFonts w:ascii="Comenia Serif" w:hAnsi="Comenia Serif" w:cs="Calibri"/>
                <w:i/>
                <w:lang w:val="en-GB"/>
              </w:rPr>
            </w:pPr>
          </w:p>
        </w:tc>
        <w:tc>
          <w:tcPr>
            <w:tcW w:w="2332" w:type="dxa"/>
            <w:shd w:val="clear" w:color="auto" w:fill="auto"/>
          </w:tcPr>
          <w:p w14:paraId="4F011E42" w14:textId="77777777" w:rsidR="0001412A" w:rsidRPr="002B3339" w:rsidRDefault="0001412A" w:rsidP="002B3339">
            <w:pPr>
              <w:jc w:val="center"/>
              <w:rPr>
                <w:rFonts w:ascii="Comenia Serif" w:hAnsi="Comenia Serif" w:cs="Calibri"/>
                <w:i/>
                <w:color w:val="FF0000"/>
                <w:lang w:val="en-GB"/>
              </w:rPr>
            </w:pPr>
          </w:p>
          <w:p w14:paraId="78F2AF20" w14:textId="77777777" w:rsidR="0001412A" w:rsidRPr="002B3339" w:rsidRDefault="0001412A" w:rsidP="002B3339">
            <w:pPr>
              <w:jc w:val="center"/>
              <w:rPr>
                <w:rFonts w:ascii="Comenia Serif" w:hAnsi="Comenia Serif" w:cs="Calibri"/>
                <w:i/>
                <w:color w:val="FF0000"/>
                <w:lang w:val="en-GB"/>
              </w:rPr>
            </w:pPr>
            <w:r w:rsidRPr="002B3339">
              <w:rPr>
                <w:rFonts w:ascii="Comenia Serif" w:hAnsi="Comenia Serif" w:cs="Calibri"/>
                <w:i/>
                <w:color w:val="FF0000"/>
                <w:lang w:val="en-GB"/>
              </w:rPr>
              <w:t>Please indicate here the number</w:t>
            </w:r>
          </w:p>
          <w:p w14:paraId="11356713" w14:textId="77777777" w:rsidR="0001412A" w:rsidRPr="002B3339" w:rsidRDefault="0001412A" w:rsidP="002B3339">
            <w:pPr>
              <w:jc w:val="center"/>
              <w:rPr>
                <w:rFonts w:ascii="Comenia Serif" w:hAnsi="Comenia Serif" w:cs="Calibri"/>
                <w:i/>
                <w:color w:val="FF0000"/>
                <w:lang w:val="en-GB"/>
              </w:rPr>
            </w:pPr>
            <w:r w:rsidRPr="002B3339">
              <w:rPr>
                <w:rFonts w:ascii="Comenia Serif" w:hAnsi="Comenia Serif" w:cs="Calibri"/>
                <w:i/>
                <w:color w:val="FF0000"/>
                <w:lang w:val="en-GB"/>
              </w:rPr>
              <w:t>0 to 5</w:t>
            </w:r>
          </w:p>
          <w:p w14:paraId="48BFEE89" w14:textId="77777777" w:rsidR="0001412A" w:rsidRPr="002B3339" w:rsidRDefault="0001412A" w:rsidP="002B3339">
            <w:pPr>
              <w:jc w:val="center"/>
              <w:rPr>
                <w:rFonts w:ascii="Comenia Serif" w:hAnsi="Comenia Serif" w:cs="Calibri"/>
                <w:i/>
                <w:lang w:val="en-GB"/>
              </w:rPr>
            </w:pPr>
          </w:p>
        </w:tc>
      </w:tr>
      <w:tr w:rsidR="0001412A" w:rsidRPr="002B3339" w14:paraId="6A5676F0" w14:textId="77777777" w:rsidTr="00984253">
        <w:trPr>
          <w:trHeight w:val="534"/>
          <w:jc w:val="center"/>
        </w:trPr>
        <w:tc>
          <w:tcPr>
            <w:tcW w:w="6310" w:type="dxa"/>
            <w:shd w:val="clear" w:color="auto" w:fill="auto"/>
          </w:tcPr>
          <w:p w14:paraId="501A95EF" w14:textId="77777777" w:rsidR="0001412A" w:rsidRPr="002B3339" w:rsidRDefault="0001412A" w:rsidP="002E0DC2">
            <w:pPr>
              <w:rPr>
                <w:rFonts w:ascii="Comenia Serif" w:hAnsi="Comenia Serif" w:cs="Calibri"/>
                <w:lang w:val="en-GB"/>
              </w:rPr>
            </w:pPr>
          </w:p>
          <w:p w14:paraId="26F6E092" w14:textId="77777777" w:rsidR="0001412A" w:rsidRPr="002B3339" w:rsidRDefault="0001412A" w:rsidP="002E0DC2">
            <w:pPr>
              <w:rPr>
                <w:rFonts w:ascii="Comenia Serif" w:hAnsi="Comenia Serif" w:cs="Calibri"/>
                <w:i/>
                <w:lang w:val="en-GB"/>
              </w:rPr>
            </w:pPr>
            <w:r w:rsidRPr="002B3339">
              <w:rPr>
                <w:rFonts w:ascii="Comenia Serif" w:hAnsi="Comenia Serif" w:cs="Calibri"/>
                <w:lang w:val="en-GB"/>
              </w:rPr>
              <w:t xml:space="preserve">Number of planned publication outputs of the project in Q1 in </w:t>
            </w:r>
            <w:proofErr w:type="spellStart"/>
            <w:r w:rsidRPr="002B3339">
              <w:rPr>
                <w:rFonts w:ascii="Comenia Serif" w:hAnsi="Comenia Serif" w:cs="Calibri"/>
                <w:lang w:val="en-GB"/>
              </w:rPr>
              <w:t>WoS</w:t>
            </w:r>
            <w:proofErr w:type="spellEnd"/>
            <w:r w:rsidRPr="002B3339">
              <w:rPr>
                <w:rFonts w:ascii="Comenia Serif" w:hAnsi="Comenia Serif" w:cs="Calibri"/>
                <w:lang w:val="en-GB"/>
              </w:rPr>
              <w:t xml:space="preserve"> (according to AIS)</w:t>
            </w:r>
          </w:p>
          <w:p w14:paraId="68120658" w14:textId="77777777" w:rsidR="0001412A" w:rsidRPr="002B3339" w:rsidRDefault="0001412A" w:rsidP="002E0DC2">
            <w:pPr>
              <w:rPr>
                <w:rFonts w:ascii="Comenia Serif" w:hAnsi="Comenia Serif" w:cs="Calibri"/>
                <w:lang w:val="en-GB"/>
              </w:rPr>
            </w:pPr>
          </w:p>
        </w:tc>
        <w:tc>
          <w:tcPr>
            <w:tcW w:w="2332" w:type="dxa"/>
            <w:shd w:val="clear" w:color="auto" w:fill="auto"/>
          </w:tcPr>
          <w:p w14:paraId="168A5ED9" w14:textId="77777777" w:rsidR="0001412A" w:rsidRPr="002B3339" w:rsidRDefault="0001412A" w:rsidP="002B3339">
            <w:pPr>
              <w:jc w:val="center"/>
              <w:rPr>
                <w:rFonts w:ascii="Comenia Serif" w:hAnsi="Comenia Serif" w:cs="Calibri"/>
                <w:i/>
                <w:color w:val="FF0000"/>
                <w:lang w:val="en-GB"/>
              </w:rPr>
            </w:pPr>
          </w:p>
          <w:p w14:paraId="55656E7E" w14:textId="77777777" w:rsidR="0001412A" w:rsidRPr="002B3339" w:rsidRDefault="0001412A" w:rsidP="002B3339">
            <w:pPr>
              <w:jc w:val="center"/>
              <w:rPr>
                <w:rFonts w:ascii="Comenia Serif" w:hAnsi="Comenia Serif" w:cs="Calibri"/>
                <w:i/>
                <w:color w:val="FF0000"/>
                <w:lang w:val="en-GB"/>
              </w:rPr>
            </w:pPr>
            <w:r w:rsidRPr="002B3339">
              <w:rPr>
                <w:rFonts w:ascii="Comenia Serif" w:hAnsi="Comenia Serif" w:cs="Calibri"/>
                <w:i/>
                <w:color w:val="FF0000"/>
                <w:lang w:val="en-GB"/>
              </w:rPr>
              <w:t>Please indicate here the number</w:t>
            </w:r>
          </w:p>
          <w:p w14:paraId="2F4CB270" w14:textId="77777777" w:rsidR="0001412A" w:rsidRPr="002B3339" w:rsidRDefault="0001412A" w:rsidP="002B3339">
            <w:pPr>
              <w:jc w:val="center"/>
              <w:rPr>
                <w:rFonts w:ascii="Comenia Serif" w:hAnsi="Comenia Serif" w:cs="Calibri"/>
                <w:i/>
                <w:color w:val="FF0000"/>
                <w:lang w:val="en-GB"/>
              </w:rPr>
            </w:pPr>
            <w:r w:rsidRPr="002B3339">
              <w:rPr>
                <w:rFonts w:ascii="Comenia Serif" w:hAnsi="Comenia Serif" w:cs="Calibri"/>
                <w:i/>
                <w:color w:val="FF0000"/>
                <w:lang w:val="en-GB"/>
              </w:rPr>
              <w:t>0 to 4</w:t>
            </w:r>
          </w:p>
          <w:p w14:paraId="2C664449" w14:textId="77777777" w:rsidR="0001412A" w:rsidRPr="002B3339" w:rsidRDefault="0001412A" w:rsidP="002B3339">
            <w:pPr>
              <w:jc w:val="center"/>
              <w:rPr>
                <w:rFonts w:ascii="Comenia Serif" w:eastAsia="Times New Roman" w:hAnsi="Comenia Serif"/>
                <w:b/>
                <w:i/>
                <w:color w:val="000000"/>
                <w:lang w:val="en-GB"/>
              </w:rPr>
            </w:pPr>
          </w:p>
        </w:tc>
      </w:tr>
      <w:tr w:rsidR="0001412A" w:rsidRPr="002B3339" w14:paraId="6F1CFE4C" w14:textId="77777777" w:rsidTr="00984253">
        <w:trPr>
          <w:trHeight w:val="534"/>
          <w:jc w:val="center"/>
        </w:trPr>
        <w:tc>
          <w:tcPr>
            <w:tcW w:w="6310" w:type="dxa"/>
            <w:shd w:val="clear" w:color="auto" w:fill="auto"/>
          </w:tcPr>
          <w:p w14:paraId="121DCDE6" w14:textId="77777777" w:rsidR="0001412A" w:rsidRPr="002B3339" w:rsidRDefault="0001412A" w:rsidP="002E0DC2">
            <w:pPr>
              <w:rPr>
                <w:rFonts w:ascii="Comenia Serif" w:hAnsi="Comenia Serif" w:cs="Calibri"/>
                <w:lang w:val="en-GB"/>
              </w:rPr>
            </w:pPr>
          </w:p>
          <w:p w14:paraId="1C70BBEF" w14:textId="77777777" w:rsidR="0001412A" w:rsidRPr="002B3339" w:rsidRDefault="0001412A" w:rsidP="002E0DC2">
            <w:pPr>
              <w:rPr>
                <w:rFonts w:ascii="Comenia Serif" w:hAnsi="Comenia Serif" w:cs="Calibri"/>
                <w:i/>
                <w:lang w:val="en-GB"/>
              </w:rPr>
            </w:pPr>
            <w:r w:rsidRPr="002B3339">
              <w:rPr>
                <w:rFonts w:ascii="Comenia Serif" w:hAnsi="Comenia Serif" w:cs="Calibri"/>
                <w:lang w:val="en-GB"/>
              </w:rPr>
              <w:lastRenderedPageBreak/>
              <w:t xml:space="preserve">Number of planned publication outputs of the project in Q2 in </w:t>
            </w:r>
            <w:proofErr w:type="spellStart"/>
            <w:r w:rsidRPr="002B3339">
              <w:rPr>
                <w:rFonts w:ascii="Comenia Serif" w:hAnsi="Comenia Serif" w:cs="Calibri"/>
                <w:lang w:val="en-GB"/>
              </w:rPr>
              <w:t>WoS</w:t>
            </w:r>
            <w:proofErr w:type="spellEnd"/>
            <w:r w:rsidRPr="002B3339">
              <w:rPr>
                <w:rFonts w:ascii="Comenia Serif" w:hAnsi="Comenia Serif" w:cs="Calibri"/>
                <w:lang w:val="en-GB"/>
              </w:rPr>
              <w:t xml:space="preserve"> (according to AIS)</w:t>
            </w:r>
          </w:p>
          <w:p w14:paraId="2BE68F53" w14:textId="77777777" w:rsidR="0001412A" w:rsidRPr="002B3339" w:rsidRDefault="0001412A" w:rsidP="002E0DC2">
            <w:pPr>
              <w:rPr>
                <w:rFonts w:ascii="Comenia Serif" w:hAnsi="Comenia Serif" w:cs="Calibri"/>
                <w:lang w:val="en-GB"/>
              </w:rPr>
            </w:pPr>
          </w:p>
        </w:tc>
        <w:tc>
          <w:tcPr>
            <w:tcW w:w="2332" w:type="dxa"/>
            <w:shd w:val="clear" w:color="auto" w:fill="auto"/>
          </w:tcPr>
          <w:p w14:paraId="47153247" w14:textId="77777777" w:rsidR="0001412A" w:rsidRPr="002B3339" w:rsidRDefault="0001412A" w:rsidP="002E0DC2">
            <w:pPr>
              <w:jc w:val="both"/>
              <w:rPr>
                <w:rFonts w:ascii="Comenia Serif" w:hAnsi="Comenia Serif" w:cs="Calibri"/>
                <w:i/>
                <w:color w:val="FF0000"/>
                <w:lang w:val="en-GB"/>
              </w:rPr>
            </w:pPr>
          </w:p>
          <w:p w14:paraId="1336A071" w14:textId="77777777" w:rsidR="0001412A" w:rsidRPr="002B3339" w:rsidRDefault="0001412A" w:rsidP="002B3339">
            <w:pPr>
              <w:jc w:val="center"/>
              <w:rPr>
                <w:rFonts w:ascii="Comenia Serif" w:hAnsi="Comenia Serif" w:cs="Calibri"/>
                <w:i/>
                <w:color w:val="FF0000"/>
                <w:lang w:val="en-GB"/>
              </w:rPr>
            </w:pPr>
            <w:r w:rsidRPr="002B3339">
              <w:rPr>
                <w:rFonts w:ascii="Comenia Serif" w:hAnsi="Comenia Serif" w:cs="Calibri"/>
                <w:i/>
                <w:color w:val="FF0000"/>
                <w:lang w:val="en-GB"/>
              </w:rPr>
              <w:lastRenderedPageBreak/>
              <w:t>Please indicate here the number</w:t>
            </w:r>
          </w:p>
          <w:p w14:paraId="31B5CFF1" w14:textId="77777777" w:rsidR="0001412A" w:rsidRPr="002B3339" w:rsidRDefault="0001412A" w:rsidP="002B3339">
            <w:pPr>
              <w:jc w:val="center"/>
              <w:rPr>
                <w:rFonts w:ascii="Comenia Serif" w:hAnsi="Comenia Serif" w:cs="Calibri"/>
                <w:i/>
                <w:color w:val="FF0000"/>
                <w:lang w:val="en-GB"/>
              </w:rPr>
            </w:pPr>
            <w:r w:rsidRPr="002B3339">
              <w:rPr>
                <w:rFonts w:ascii="Comenia Serif" w:hAnsi="Comenia Serif" w:cs="Calibri"/>
                <w:i/>
                <w:color w:val="FF0000"/>
                <w:lang w:val="en-GB"/>
              </w:rPr>
              <w:t>0 to 5</w:t>
            </w:r>
          </w:p>
          <w:p w14:paraId="26F70F91" w14:textId="77777777" w:rsidR="0001412A" w:rsidRPr="002B3339" w:rsidRDefault="0001412A" w:rsidP="002E0DC2">
            <w:pPr>
              <w:jc w:val="both"/>
              <w:rPr>
                <w:rFonts w:ascii="Comenia Serif" w:hAnsi="Comenia Serif" w:cs="Calibri"/>
                <w:i/>
                <w:color w:val="FF0000"/>
                <w:lang w:val="en-GB"/>
              </w:rPr>
            </w:pPr>
          </w:p>
        </w:tc>
      </w:tr>
    </w:tbl>
    <w:p w14:paraId="46549488" w14:textId="77777777" w:rsidR="0001412A" w:rsidRPr="002B3339" w:rsidRDefault="0001412A" w:rsidP="0001412A">
      <w:pPr>
        <w:rPr>
          <w:rFonts w:ascii="Comenia Serif" w:hAnsi="Comenia Serif"/>
          <w:lang w:val="en-GB"/>
        </w:rPr>
      </w:pPr>
    </w:p>
    <w:p w14:paraId="35D3070A" w14:textId="77777777" w:rsidR="0001412A" w:rsidRPr="002B3339" w:rsidRDefault="0001412A" w:rsidP="0001412A">
      <w:pPr>
        <w:rPr>
          <w:rFonts w:ascii="Comenia Serif" w:hAnsi="Comenia Serif"/>
          <w:lang w:val="en-GB"/>
        </w:rPr>
      </w:pPr>
    </w:p>
    <w:p w14:paraId="7BC1D81B" w14:textId="77777777" w:rsidR="0001412A" w:rsidRPr="002B3339" w:rsidRDefault="0001412A" w:rsidP="0001412A">
      <w:pPr>
        <w:rPr>
          <w:rFonts w:ascii="Comenia Serif" w:hAnsi="Comenia Serif"/>
          <w:lang w:val="en-GB"/>
        </w:rPr>
      </w:pPr>
      <w:r w:rsidRPr="002B3339">
        <w:rPr>
          <w:rFonts w:ascii="Comenia Serif" w:hAnsi="Comenia Serif"/>
          <w:b/>
          <w:lang w:val="en-GB"/>
        </w:rPr>
        <w:t xml:space="preserve">Annotation </w:t>
      </w:r>
      <w:r w:rsidRPr="002B3339">
        <w:rPr>
          <w:rFonts w:ascii="Comenia Serif" w:hAnsi="Comenia Serif"/>
          <w:lang w:val="en-GB"/>
        </w:rPr>
        <w:t>(max 20 lines):</w:t>
      </w:r>
    </w:p>
    <w:p w14:paraId="568C7CF7" w14:textId="77777777" w:rsidR="0001412A" w:rsidRPr="002B3339" w:rsidRDefault="0001412A" w:rsidP="0001412A">
      <w:pPr>
        <w:rPr>
          <w:rFonts w:ascii="Comenia Serif" w:hAnsi="Comenia Serif"/>
          <w:lang w:val="en-GB"/>
        </w:rPr>
      </w:pPr>
    </w:p>
    <w:p w14:paraId="66A304FE" w14:textId="77777777" w:rsidR="0001412A" w:rsidRPr="002B3339" w:rsidRDefault="0001412A" w:rsidP="0001412A">
      <w:pPr>
        <w:rPr>
          <w:rFonts w:ascii="Comenia Serif" w:hAnsi="Comenia Serif"/>
          <w:lang w:val="en-GB"/>
        </w:rPr>
      </w:pPr>
    </w:p>
    <w:p w14:paraId="17036861" w14:textId="77777777" w:rsidR="0001412A" w:rsidRPr="002B3339" w:rsidRDefault="0001412A" w:rsidP="0001412A">
      <w:pPr>
        <w:rPr>
          <w:rFonts w:ascii="Comenia Serif" w:hAnsi="Comenia Serif"/>
          <w:lang w:val="en-GB"/>
        </w:rPr>
      </w:pPr>
      <w:r w:rsidRPr="002B3339">
        <w:rPr>
          <w:rFonts w:ascii="Comenia Serif" w:hAnsi="Comenia Serif"/>
          <w:b/>
          <w:lang w:val="en-GB"/>
        </w:rPr>
        <w:t xml:space="preserve">Brief description of the problem to be solved, including a time plan for the solution </w:t>
      </w:r>
      <w:r w:rsidRPr="002B3339">
        <w:rPr>
          <w:rFonts w:ascii="Comenia Serif" w:hAnsi="Comenia Serif"/>
          <w:lang w:val="en-GB"/>
        </w:rPr>
        <w:t>(max. 1 page):</w:t>
      </w:r>
    </w:p>
    <w:p w14:paraId="78C81E7C" w14:textId="77777777" w:rsidR="0001412A" w:rsidRPr="002B3339" w:rsidRDefault="0001412A" w:rsidP="0001412A">
      <w:pPr>
        <w:rPr>
          <w:rFonts w:ascii="Comenia Serif" w:hAnsi="Comenia Serif"/>
          <w:lang w:val="en-GB"/>
        </w:rPr>
      </w:pPr>
    </w:p>
    <w:p w14:paraId="304685AA" w14:textId="77777777" w:rsidR="0001412A" w:rsidRPr="002B3339" w:rsidRDefault="0001412A" w:rsidP="0001412A">
      <w:pPr>
        <w:rPr>
          <w:rFonts w:ascii="Comenia Serif" w:hAnsi="Comenia Serif"/>
          <w:lang w:val="en-GB"/>
        </w:rPr>
      </w:pPr>
    </w:p>
    <w:p w14:paraId="1C82A5F3" w14:textId="77777777" w:rsidR="0001412A" w:rsidRPr="002B3339" w:rsidRDefault="0001412A" w:rsidP="0001412A">
      <w:pPr>
        <w:rPr>
          <w:rFonts w:ascii="Comenia Serif" w:hAnsi="Comenia Serif"/>
          <w:b/>
          <w:lang w:val="en-GB"/>
        </w:rPr>
      </w:pPr>
    </w:p>
    <w:p w14:paraId="5B2510ED" w14:textId="77777777" w:rsidR="0001412A" w:rsidRPr="002B3339" w:rsidRDefault="0001412A" w:rsidP="0001412A">
      <w:pPr>
        <w:rPr>
          <w:rFonts w:ascii="Comenia Serif" w:hAnsi="Comenia Serif"/>
          <w:b/>
          <w:u w:val="single"/>
          <w:lang w:val="en-GB"/>
        </w:rPr>
      </w:pPr>
      <w:r w:rsidRPr="002B3339">
        <w:rPr>
          <w:rFonts w:ascii="Comenia Serif" w:hAnsi="Comenia Serif"/>
          <w:b/>
          <w:u w:val="single"/>
          <w:lang w:val="en-GB"/>
        </w:rPr>
        <w:t xml:space="preserve">Research team - overview </w:t>
      </w:r>
    </w:p>
    <w:p w14:paraId="38073009" w14:textId="77777777" w:rsidR="0001412A" w:rsidRPr="002B3339" w:rsidRDefault="0001412A" w:rsidP="0001412A">
      <w:pPr>
        <w:rPr>
          <w:rFonts w:ascii="Comenia Serif" w:hAnsi="Comenia Serif"/>
          <w:b/>
          <w:u w:val="single"/>
          <w:lang w:val="en-GB"/>
        </w:rPr>
      </w:pPr>
      <w:r w:rsidRPr="002B3339">
        <w:rPr>
          <w:rFonts w:ascii="Comenia Serif" w:hAnsi="Comenia Serif"/>
          <w:b/>
          <w:u w:val="single"/>
          <w:lang w:val="en-GB"/>
        </w:rPr>
        <w:t>(</w:t>
      </w:r>
      <w:r w:rsidRPr="002B3339">
        <w:rPr>
          <w:rFonts w:ascii="Comenia Serif" w:hAnsi="Comenia Serif"/>
          <w:b/>
          <w:i/>
          <w:u w:val="single"/>
          <w:lang w:val="en-GB"/>
        </w:rPr>
        <w:t>CVs of all individual members of the research team will be attached to the project</w:t>
      </w:r>
      <w:r w:rsidRPr="002B3339">
        <w:rPr>
          <w:rFonts w:ascii="Comenia Serif" w:hAnsi="Comenia Serif"/>
          <w:b/>
          <w:u w:val="single"/>
          <w:lang w:val="en-GB"/>
        </w:rPr>
        <w:t>):</w:t>
      </w:r>
    </w:p>
    <w:p w14:paraId="06CA9E3E" w14:textId="77777777" w:rsidR="0001412A" w:rsidRPr="002B3339" w:rsidRDefault="0001412A" w:rsidP="0001412A">
      <w:pPr>
        <w:rPr>
          <w:rFonts w:ascii="Comenia Serif" w:hAnsi="Comenia Serif"/>
          <w:b/>
          <w:u w:val="single"/>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559"/>
        <w:gridCol w:w="2694"/>
      </w:tblGrid>
      <w:tr w:rsidR="0001412A" w:rsidRPr="002B3339" w14:paraId="672A2BEB" w14:textId="77777777" w:rsidTr="002E0DC2">
        <w:trPr>
          <w:jc w:val="center"/>
        </w:trPr>
        <w:tc>
          <w:tcPr>
            <w:tcW w:w="4106" w:type="dxa"/>
            <w:shd w:val="clear" w:color="auto" w:fill="auto"/>
          </w:tcPr>
          <w:p w14:paraId="26256340" w14:textId="77777777" w:rsidR="0001412A" w:rsidRPr="002B3339" w:rsidRDefault="0001412A" w:rsidP="00FA5BC3">
            <w:pPr>
              <w:rPr>
                <w:rFonts w:ascii="Comenia Serif" w:hAnsi="Comenia Serif" w:cs="Calibri"/>
                <w:lang w:val="en-GB"/>
              </w:rPr>
            </w:pPr>
          </w:p>
          <w:p w14:paraId="035D66F8" w14:textId="77777777" w:rsidR="0001412A" w:rsidRPr="002B3339" w:rsidRDefault="0001412A" w:rsidP="00FA5BC3">
            <w:pPr>
              <w:rPr>
                <w:rFonts w:ascii="Comenia Serif" w:hAnsi="Comenia Serif" w:cs="Calibri"/>
                <w:lang w:val="en-GB"/>
              </w:rPr>
            </w:pPr>
          </w:p>
          <w:p w14:paraId="3143EDF8" w14:textId="77777777" w:rsidR="0001412A" w:rsidRPr="002B3339" w:rsidRDefault="0001412A" w:rsidP="00FA5BC3">
            <w:pPr>
              <w:rPr>
                <w:rFonts w:ascii="Comenia Serif" w:hAnsi="Comenia Serif" w:cs="Calibri"/>
                <w:i/>
                <w:lang w:val="en-GB"/>
              </w:rPr>
            </w:pPr>
            <w:r w:rsidRPr="002B3339">
              <w:rPr>
                <w:rFonts w:ascii="Comenia Serif" w:hAnsi="Comenia Serif" w:cs="Calibri"/>
                <w:lang w:val="en-GB"/>
              </w:rPr>
              <w:t>Investigator (</w:t>
            </w:r>
            <w:r w:rsidRPr="002B3339">
              <w:rPr>
                <w:rFonts w:ascii="Comenia Serif" w:hAnsi="Comenia Serif" w:cs="Calibri"/>
                <w:i/>
                <w:lang w:val="en-GB"/>
              </w:rPr>
              <w:t>proposer)</w:t>
            </w:r>
          </w:p>
          <w:p w14:paraId="160D0D93" w14:textId="77777777" w:rsidR="0001412A" w:rsidRPr="002B3339" w:rsidRDefault="0001412A" w:rsidP="00FA5BC3">
            <w:pPr>
              <w:rPr>
                <w:rFonts w:ascii="Comenia Serif" w:hAnsi="Comenia Serif" w:cs="Calibri"/>
                <w:i/>
                <w:lang w:val="en-GB"/>
              </w:rPr>
            </w:pPr>
          </w:p>
        </w:tc>
        <w:tc>
          <w:tcPr>
            <w:tcW w:w="1559" w:type="dxa"/>
            <w:shd w:val="clear" w:color="auto" w:fill="auto"/>
          </w:tcPr>
          <w:p w14:paraId="0DCE8903" w14:textId="77777777" w:rsidR="0001412A" w:rsidRPr="002B3339" w:rsidRDefault="0001412A" w:rsidP="00FA5BC3">
            <w:pPr>
              <w:rPr>
                <w:rFonts w:ascii="Comenia Serif" w:hAnsi="Comenia Serif" w:cs="Calibri"/>
                <w:lang w:val="en-GB"/>
              </w:rPr>
            </w:pPr>
          </w:p>
          <w:p w14:paraId="476AEBF1" w14:textId="77777777" w:rsidR="0001412A" w:rsidRPr="002B3339" w:rsidRDefault="0001412A" w:rsidP="00FA5BC3">
            <w:pPr>
              <w:rPr>
                <w:rFonts w:ascii="Comenia Serif" w:hAnsi="Comenia Serif" w:cs="Calibri"/>
                <w:lang w:val="en-GB"/>
              </w:rPr>
            </w:pPr>
            <w:r w:rsidRPr="002B3339">
              <w:rPr>
                <w:rFonts w:ascii="Comenia Serif" w:hAnsi="Comenia Serif" w:cs="Calibri"/>
                <w:lang w:val="en-GB"/>
              </w:rPr>
              <w:t>H-index</w:t>
            </w:r>
          </w:p>
          <w:p w14:paraId="6BEA4AB3" w14:textId="77777777" w:rsidR="0001412A" w:rsidRPr="002B3339" w:rsidRDefault="0001412A" w:rsidP="00FA5BC3">
            <w:pPr>
              <w:rPr>
                <w:rFonts w:ascii="Comenia Serif" w:hAnsi="Comenia Serif" w:cs="Calibri"/>
                <w:lang w:val="en-GB"/>
              </w:rPr>
            </w:pPr>
            <w:r w:rsidRPr="002B3339">
              <w:rPr>
                <w:rFonts w:ascii="Comenia Serif" w:hAnsi="Comenia Serif" w:cs="Calibri"/>
                <w:lang w:val="en-GB"/>
              </w:rPr>
              <w:t xml:space="preserve">according to </w:t>
            </w:r>
            <w:proofErr w:type="spellStart"/>
            <w:r w:rsidRPr="002B3339">
              <w:rPr>
                <w:rFonts w:ascii="Comenia Serif" w:hAnsi="Comenia Serif" w:cs="Calibri"/>
                <w:lang w:val="en-GB"/>
              </w:rPr>
              <w:t>WoS</w:t>
            </w:r>
            <w:proofErr w:type="spellEnd"/>
          </w:p>
        </w:tc>
        <w:tc>
          <w:tcPr>
            <w:tcW w:w="2694" w:type="dxa"/>
            <w:shd w:val="clear" w:color="auto" w:fill="auto"/>
          </w:tcPr>
          <w:p w14:paraId="1640A02D" w14:textId="77777777" w:rsidR="0001412A" w:rsidRPr="002B3339" w:rsidRDefault="0001412A" w:rsidP="00FA5BC3">
            <w:pPr>
              <w:rPr>
                <w:rFonts w:ascii="Comenia Serif" w:hAnsi="Comenia Serif" w:cs="Calibri"/>
                <w:lang w:val="en-GB"/>
              </w:rPr>
            </w:pPr>
          </w:p>
          <w:p w14:paraId="484DAE72" w14:textId="77777777" w:rsidR="0001412A" w:rsidRPr="002B3339" w:rsidRDefault="0001412A" w:rsidP="00FA5BC3">
            <w:pPr>
              <w:rPr>
                <w:rFonts w:ascii="Comenia Serif" w:hAnsi="Comenia Serif" w:cs="Calibri"/>
                <w:lang w:val="en-GB"/>
              </w:rPr>
            </w:pPr>
            <w:r w:rsidRPr="002B3339">
              <w:rPr>
                <w:rFonts w:ascii="Comenia Serif" w:hAnsi="Comenia Serif" w:cs="Calibri"/>
                <w:lang w:val="en-GB"/>
              </w:rPr>
              <w:t xml:space="preserve">Total number of citations according to </w:t>
            </w:r>
            <w:proofErr w:type="spellStart"/>
            <w:r w:rsidRPr="002B3339">
              <w:rPr>
                <w:rFonts w:ascii="Comenia Serif" w:hAnsi="Comenia Serif" w:cs="Calibri"/>
                <w:lang w:val="en-GB"/>
              </w:rPr>
              <w:t>WoS</w:t>
            </w:r>
            <w:proofErr w:type="spellEnd"/>
            <w:r w:rsidRPr="002B3339">
              <w:rPr>
                <w:rFonts w:ascii="Comenia Serif" w:hAnsi="Comenia Serif" w:cs="Calibri"/>
                <w:lang w:val="en-GB"/>
              </w:rPr>
              <w:t xml:space="preserve"> </w:t>
            </w:r>
            <w:r w:rsidRPr="002B3339">
              <w:rPr>
                <w:rFonts w:ascii="Comenia Serif" w:hAnsi="Comenia Serif" w:cs="Calibri"/>
                <w:i/>
                <w:lang w:val="en-GB"/>
              </w:rPr>
              <w:t>(including self-citations)</w:t>
            </w:r>
          </w:p>
        </w:tc>
      </w:tr>
      <w:tr w:rsidR="0001412A" w:rsidRPr="002B3339" w14:paraId="7D44BF9A" w14:textId="77777777" w:rsidTr="002E0DC2">
        <w:trPr>
          <w:trHeight w:val="534"/>
          <w:jc w:val="center"/>
        </w:trPr>
        <w:tc>
          <w:tcPr>
            <w:tcW w:w="4106" w:type="dxa"/>
            <w:shd w:val="clear" w:color="auto" w:fill="auto"/>
          </w:tcPr>
          <w:p w14:paraId="57E3D4C6" w14:textId="77777777" w:rsidR="0001412A" w:rsidRPr="002B3339" w:rsidRDefault="0001412A" w:rsidP="002E0DC2">
            <w:pPr>
              <w:rPr>
                <w:rFonts w:ascii="Comenia Serif" w:hAnsi="Comenia Serif" w:cs="Calibri"/>
                <w:lang w:val="en-GB"/>
              </w:rPr>
            </w:pPr>
          </w:p>
        </w:tc>
        <w:tc>
          <w:tcPr>
            <w:tcW w:w="1559" w:type="dxa"/>
            <w:shd w:val="clear" w:color="auto" w:fill="auto"/>
          </w:tcPr>
          <w:p w14:paraId="5A669A2D" w14:textId="77777777" w:rsidR="0001412A" w:rsidRPr="002B3339" w:rsidRDefault="0001412A" w:rsidP="002E0DC2">
            <w:pPr>
              <w:pStyle w:val="Odstavecseseznamem"/>
              <w:ind w:left="0"/>
              <w:rPr>
                <w:rFonts w:ascii="Comenia Serif" w:hAnsi="Comenia Serif" w:cs="Calibri"/>
                <w:sz w:val="24"/>
                <w:szCs w:val="24"/>
                <w:lang w:val="en-GB"/>
              </w:rPr>
            </w:pPr>
          </w:p>
        </w:tc>
        <w:tc>
          <w:tcPr>
            <w:tcW w:w="2694" w:type="dxa"/>
            <w:shd w:val="clear" w:color="auto" w:fill="auto"/>
          </w:tcPr>
          <w:p w14:paraId="2D359FEB" w14:textId="77777777" w:rsidR="0001412A" w:rsidRPr="002B3339" w:rsidRDefault="0001412A" w:rsidP="002E0DC2">
            <w:pPr>
              <w:jc w:val="center"/>
              <w:rPr>
                <w:rFonts w:ascii="Comenia Serif" w:eastAsia="Times New Roman" w:hAnsi="Comenia Serif"/>
                <w:b/>
                <w:color w:val="000000"/>
                <w:lang w:val="en-GB"/>
              </w:rPr>
            </w:pPr>
          </w:p>
        </w:tc>
      </w:tr>
    </w:tbl>
    <w:p w14:paraId="6E31496A" w14:textId="77777777" w:rsidR="0001412A" w:rsidRPr="002B3339" w:rsidRDefault="0001412A" w:rsidP="0001412A">
      <w:pPr>
        <w:rPr>
          <w:rFonts w:ascii="Comenia Serif" w:hAnsi="Comenia Serif"/>
          <w:b/>
          <w:u w:val="single"/>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2512"/>
        <w:gridCol w:w="2694"/>
      </w:tblGrid>
      <w:tr w:rsidR="0001412A" w:rsidRPr="002B3339" w14:paraId="02A627A8" w14:textId="77777777" w:rsidTr="002E0DC2">
        <w:trPr>
          <w:jc w:val="center"/>
        </w:trPr>
        <w:tc>
          <w:tcPr>
            <w:tcW w:w="3153" w:type="dxa"/>
            <w:shd w:val="clear" w:color="auto" w:fill="auto"/>
          </w:tcPr>
          <w:p w14:paraId="73DA48C3" w14:textId="77777777" w:rsidR="0001412A" w:rsidRPr="002B3339" w:rsidRDefault="0001412A" w:rsidP="00FA5BC3">
            <w:pPr>
              <w:rPr>
                <w:rFonts w:ascii="Comenia Serif" w:hAnsi="Comenia Serif" w:cs="Calibri"/>
                <w:lang w:val="en-GB"/>
              </w:rPr>
            </w:pPr>
          </w:p>
          <w:p w14:paraId="18265834" w14:textId="77777777" w:rsidR="0001412A" w:rsidRPr="002B3339" w:rsidRDefault="0001412A" w:rsidP="00FA5BC3">
            <w:pPr>
              <w:rPr>
                <w:rFonts w:ascii="Comenia Serif" w:hAnsi="Comenia Serif" w:cs="Calibri"/>
                <w:lang w:val="en-GB"/>
              </w:rPr>
            </w:pPr>
          </w:p>
          <w:p w14:paraId="12128402" w14:textId="77777777" w:rsidR="0001412A" w:rsidRPr="002B3339" w:rsidRDefault="0001412A" w:rsidP="00FA5BC3">
            <w:pPr>
              <w:rPr>
                <w:rFonts w:ascii="Comenia Serif" w:hAnsi="Comenia Serif" w:cs="Calibri"/>
                <w:lang w:val="en-GB"/>
              </w:rPr>
            </w:pPr>
            <w:r w:rsidRPr="002B3339">
              <w:rPr>
                <w:rFonts w:ascii="Comenia Serif" w:hAnsi="Comenia Serif" w:cs="Calibri"/>
                <w:lang w:val="en-GB"/>
              </w:rPr>
              <w:t xml:space="preserve">Team members </w:t>
            </w:r>
          </w:p>
          <w:p w14:paraId="6B5EEE48" w14:textId="77777777" w:rsidR="0001412A" w:rsidRPr="002B3339" w:rsidRDefault="0001412A" w:rsidP="00FA5BC3">
            <w:pPr>
              <w:rPr>
                <w:rFonts w:ascii="Comenia Serif" w:hAnsi="Comenia Serif" w:cs="Calibri"/>
                <w:i/>
                <w:lang w:val="en-GB"/>
              </w:rPr>
            </w:pPr>
            <w:r w:rsidRPr="002B3339">
              <w:rPr>
                <w:rFonts w:ascii="Comenia Serif" w:hAnsi="Comenia Serif" w:cs="Calibri"/>
                <w:i/>
                <w:lang w:val="en-GB"/>
              </w:rPr>
              <w:t>(first the proposer, then the co-proposers)</w:t>
            </w:r>
          </w:p>
        </w:tc>
        <w:tc>
          <w:tcPr>
            <w:tcW w:w="2512" w:type="dxa"/>
            <w:shd w:val="clear" w:color="auto" w:fill="auto"/>
          </w:tcPr>
          <w:p w14:paraId="33E82AC8" w14:textId="77777777" w:rsidR="0001412A" w:rsidRPr="002B3339" w:rsidRDefault="0001412A" w:rsidP="00FA5BC3">
            <w:pPr>
              <w:rPr>
                <w:rFonts w:ascii="Comenia Serif" w:hAnsi="Comenia Serif" w:cs="Calibri"/>
                <w:lang w:val="en-GB"/>
              </w:rPr>
            </w:pPr>
            <w:r w:rsidRPr="002B3339">
              <w:rPr>
                <w:rFonts w:ascii="Comenia Serif" w:hAnsi="Comenia Serif" w:cs="Calibri"/>
                <w:lang w:val="en-GB"/>
              </w:rPr>
              <w:t>Number of publications in Q1</w:t>
            </w:r>
          </w:p>
          <w:p w14:paraId="6CBE0069" w14:textId="77777777" w:rsidR="0001412A" w:rsidRPr="002B3339" w:rsidRDefault="0001412A" w:rsidP="00FA5BC3">
            <w:pPr>
              <w:rPr>
                <w:rFonts w:ascii="Comenia Serif" w:hAnsi="Comenia Serif" w:cs="Calibri"/>
                <w:lang w:val="en-GB"/>
              </w:rPr>
            </w:pPr>
          </w:p>
          <w:p w14:paraId="5022C078" w14:textId="77777777" w:rsidR="0001412A" w:rsidRPr="002B3339" w:rsidRDefault="0001412A" w:rsidP="00FA5BC3">
            <w:pPr>
              <w:rPr>
                <w:rFonts w:ascii="Comenia Serif" w:hAnsi="Comenia Serif" w:cs="Calibri"/>
                <w:lang w:val="en-GB"/>
              </w:rPr>
            </w:pPr>
            <w:r w:rsidRPr="002B3339">
              <w:rPr>
                <w:rFonts w:ascii="Comenia Serif" w:hAnsi="Comenia Serif" w:cs="Calibri"/>
                <w:lang w:val="en-GB"/>
              </w:rPr>
              <w:t>(</w:t>
            </w:r>
            <w:r w:rsidRPr="002B3339">
              <w:rPr>
                <w:rFonts w:ascii="Comenia Serif" w:hAnsi="Comenia Serif" w:cs="Calibri"/>
                <w:i/>
                <w:lang w:val="en-GB"/>
              </w:rPr>
              <w:t>always the recalculated number of publications, i.e. in relation to the author's share of the team member)</w:t>
            </w:r>
          </w:p>
        </w:tc>
        <w:tc>
          <w:tcPr>
            <w:tcW w:w="2694" w:type="dxa"/>
            <w:shd w:val="clear" w:color="auto" w:fill="auto"/>
          </w:tcPr>
          <w:p w14:paraId="603E8CE4" w14:textId="77777777" w:rsidR="0001412A" w:rsidRPr="002B3339" w:rsidRDefault="0001412A" w:rsidP="00FA5BC3">
            <w:pPr>
              <w:rPr>
                <w:rFonts w:ascii="Comenia Serif" w:hAnsi="Comenia Serif" w:cs="Calibri"/>
                <w:lang w:val="en-GB"/>
              </w:rPr>
            </w:pPr>
            <w:r w:rsidRPr="002B3339">
              <w:rPr>
                <w:rFonts w:ascii="Comenia Serif" w:hAnsi="Comenia Serif" w:cs="Calibri"/>
                <w:lang w:val="en-GB"/>
              </w:rPr>
              <w:t>Number of publications in Q2</w:t>
            </w:r>
          </w:p>
          <w:p w14:paraId="5AAFE3BD" w14:textId="77777777" w:rsidR="0001412A" w:rsidRPr="002B3339" w:rsidRDefault="0001412A" w:rsidP="00FA5BC3">
            <w:pPr>
              <w:rPr>
                <w:rFonts w:ascii="Comenia Serif" w:hAnsi="Comenia Serif" w:cs="Calibri"/>
                <w:lang w:val="en-GB"/>
              </w:rPr>
            </w:pPr>
          </w:p>
          <w:p w14:paraId="28C0AC7E" w14:textId="77777777" w:rsidR="0001412A" w:rsidRPr="002B3339" w:rsidRDefault="0001412A" w:rsidP="00FA5BC3">
            <w:pPr>
              <w:rPr>
                <w:rFonts w:ascii="Comenia Serif" w:hAnsi="Comenia Serif" w:cs="Calibri"/>
                <w:lang w:val="en-GB"/>
              </w:rPr>
            </w:pPr>
            <w:r w:rsidRPr="002B3339">
              <w:rPr>
                <w:rFonts w:ascii="Comenia Serif" w:hAnsi="Comenia Serif" w:cs="Calibri"/>
                <w:lang w:val="en-GB"/>
              </w:rPr>
              <w:t>(</w:t>
            </w:r>
            <w:r w:rsidRPr="002B3339">
              <w:rPr>
                <w:rFonts w:ascii="Comenia Serif" w:hAnsi="Comenia Serif" w:cs="Calibri"/>
                <w:i/>
                <w:lang w:val="en-GB"/>
              </w:rPr>
              <w:t>always the recalculated number of publications, i.e. in relation to the author's share of the team member)</w:t>
            </w:r>
          </w:p>
        </w:tc>
      </w:tr>
      <w:tr w:rsidR="0001412A" w:rsidRPr="002B3339" w14:paraId="24272794" w14:textId="77777777" w:rsidTr="002E0DC2">
        <w:trPr>
          <w:jc w:val="center"/>
        </w:trPr>
        <w:tc>
          <w:tcPr>
            <w:tcW w:w="3153" w:type="dxa"/>
            <w:shd w:val="clear" w:color="auto" w:fill="auto"/>
          </w:tcPr>
          <w:p w14:paraId="3B4C0F41" w14:textId="77777777" w:rsidR="0001412A" w:rsidRPr="002B3339" w:rsidRDefault="0001412A" w:rsidP="00FA5BC3">
            <w:pPr>
              <w:rPr>
                <w:rFonts w:ascii="Comenia Serif" w:hAnsi="Comenia Serif" w:cs="Calibri"/>
                <w:lang w:val="en-GB"/>
              </w:rPr>
            </w:pPr>
          </w:p>
        </w:tc>
        <w:tc>
          <w:tcPr>
            <w:tcW w:w="2512" w:type="dxa"/>
            <w:shd w:val="clear" w:color="auto" w:fill="auto"/>
          </w:tcPr>
          <w:p w14:paraId="6FF2056F" w14:textId="77777777" w:rsidR="0001412A" w:rsidRPr="002B3339" w:rsidRDefault="0001412A" w:rsidP="00FA5BC3">
            <w:pPr>
              <w:pStyle w:val="Odstavecseseznamem"/>
              <w:spacing w:line="240" w:lineRule="auto"/>
              <w:ind w:left="0"/>
              <w:rPr>
                <w:rFonts w:ascii="Comenia Serif" w:hAnsi="Comenia Serif" w:cs="Calibri"/>
                <w:sz w:val="24"/>
                <w:szCs w:val="24"/>
                <w:lang w:val="en-GB"/>
              </w:rPr>
            </w:pPr>
          </w:p>
        </w:tc>
        <w:tc>
          <w:tcPr>
            <w:tcW w:w="2694" w:type="dxa"/>
            <w:shd w:val="clear" w:color="auto" w:fill="auto"/>
          </w:tcPr>
          <w:p w14:paraId="32C7557B" w14:textId="77777777" w:rsidR="0001412A" w:rsidRPr="002B3339" w:rsidRDefault="0001412A" w:rsidP="00FA5BC3">
            <w:pPr>
              <w:jc w:val="center"/>
              <w:rPr>
                <w:rFonts w:ascii="Comenia Serif" w:eastAsia="Times New Roman" w:hAnsi="Comenia Serif"/>
                <w:b/>
                <w:color w:val="000000"/>
                <w:lang w:val="en-GB"/>
              </w:rPr>
            </w:pPr>
          </w:p>
        </w:tc>
      </w:tr>
      <w:tr w:rsidR="0001412A" w:rsidRPr="002B3339" w14:paraId="3D6C3F81" w14:textId="77777777" w:rsidTr="002E0DC2">
        <w:trPr>
          <w:jc w:val="center"/>
        </w:trPr>
        <w:tc>
          <w:tcPr>
            <w:tcW w:w="3153" w:type="dxa"/>
            <w:shd w:val="clear" w:color="auto" w:fill="auto"/>
          </w:tcPr>
          <w:p w14:paraId="0D260EB8" w14:textId="77777777" w:rsidR="0001412A" w:rsidRPr="002B3339" w:rsidRDefault="0001412A" w:rsidP="00FA5BC3">
            <w:pPr>
              <w:rPr>
                <w:rFonts w:ascii="Comenia Serif" w:hAnsi="Comenia Serif" w:cs="Calibri"/>
                <w:lang w:val="en-GB"/>
              </w:rPr>
            </w:pPr>
          </w:p>
        </w:tc>
        <w:tc>
          <w:tcPr>
            <w:tcW w:w="2512" w:type="dxa"/>
            <w:shd w:val="clear" w:color="auto" w:fill="auto"/>
          </w:tcPr>
          <w:p w14:paraId="080F53EE" w14:textId="77777777" w:rsidR="0001412A" w:rsidRPr="002B3339" w:rsidRDefault="0001412A" w:rsidP="00FA5BC3">
            <w:pPr>
              <w:pStyle w:val="Odstavecseseznamem"/>
              <w:spacing w:line="240" w:lineRule="auto"/>
              <w:ind w:left="0"/>
              <w:rPr>
                <w:rFonts w:ascii="Comenia Serif" w:hAnsi="Comenia Serif" w:cs="Calibri"/>
                <w:sz w:val="24"/>
                <w:szCs w:val="24"/>
                <w:lang w:val="en-GB"/>
              </w:rPr>
            </w:pPr>
          </w:p>
        </w:tc>
        <w:tc>
          <w:tcPr>
            <w:tcW w:w="2694" w:type="dxa"/>
            <w:shd w:val="clear" w:color="auto" w:fill="auto"/>
          </w:tcPr>
          <w:p w14:paraId="4F1395F2" w14:textId="77777777" w:rsidR="0001412A" w:rsidRPr="002B3339" w:rsidRDefault="0001412A" w:rsidP="00FA5BC3">
            <w:pPr>
              <w:jc w:val="center"/>
              <w:rPr>
                <w:rFonts w:ascii="Comenia Serif" w:eastAsia="Times New Roman" w:hAnsi="Comenia Serif"/>
                <w:b/>
                <w:color w:val="000000"/>
                <w:lang w:val="en-GB"/>
              </w:rPr>
            </w:pPr>
          </w:p>
        </w:tc>
      </w:tr>
      <w:tr w:rsidR="0001412A" w:rsidRPr="002B3339" w14:paraId="65DE7AD3" w14:textId="77777777" w:rsidTr="002E0DC2">
        <w:trPr>
          <w:jc w:val="center"/>
        </w:trPr>
        <w:tc>
          <w:tcPr>
            <w:tcW w:w="3153" w:type="dxa"/>
            <w:shd w:val="clear" w:color="auto" w:fill="auto"/>
          </w:tcPr>
          <w:p w14:paraId="7CCD027D" w14:textId="77777777" w:rsidR="0001412A" w:rsidRPr="002B3339" w:rsidRDefault="0001412A" w:rsidP="00FA5BC3">
            <w:pPr>
              <w:rPr>
                <w:rFonts w:ascii="Comenia Serif" w:hAnsi="Comenia Serif" w:cs="Calibri"/>
                <w:lang w:val="en-GB"/>
              </w:rPr>
            </w:pPr>
          </w:p>
        </w:tc>
        <w:tc>
          <w:tcPr>
            <w:tcW w:w="2512" w:type="dxa"/>
            <w:shd w:val="clear" w:color="auto" w:fill="auto"/>
          </w:tcPr>
          <w:p w14:paraId="5FE57250" w14:textId="77777777" w:rsidR="0001412A" w:rsidRPr="002B3339" w:rsidRDefault="0001412A" w:rsidP="00FA5BC3">
            <w:pPr>
              <w:pStyle w:val="Odstavecseseznamem"/>
              <w:spacing w:line="240" w:lineRule="auto"/>
              <w:ind w:left="0"/>
              <w:rPr>
                <w:rFonts w:ascii="Comenia Serif" w:hAnsi="Comenia Serif" w:cs="Calibri"/>
                <w:sz w:val="24"/>
                <w:szCs w:val="24"/>
                <w:lang w:val="en-GB"/>
              </w:rPr>
            </w:pPr>
          </w:p>
        </w:tc>
        <w:tc>
          <w:tcPr>
            <w:tcW w:w="2694" w:type="dxa"/>
            <w:shd w:val="clear" w:color="auto" w:fill="auto"/>
          </w:tcPr>
          <w:p w14:paraId="005F5F7A" w14:textId="77777777" w:rsidR="0001412A" w:rsidRPr="002B3339" w:rsidRDefault="0001412A" w:rsidP="00FA5BC3">
            <w:pPr>
              <w:jc w:val="center"/>
              <w:rPr>
                <w:rFonts w:ascii="Comenia Serif" w:hAnsi="Comenia Serif" w:cs="Calibri"/>
                <w:b/>
                <w:lang w:val="en-GB"/>
              </w:rPr>
            </w:pPr>
          </w:p>
        </w:tc>
      </w:tr>
      <w:tr w:rsidR="0001412A" w:rsidRPr="002B3339" w14:paraId="0500BBB3" w14:textId="77777777" w:rsidTr="002E0DC2">
        <w:trPr>
          <w:jc w:val="center"/>
        </w:trPr>
        <w:tc>
          <w:tcPr>
            <w:tcW w:w="3153" w:type="dxa"/>
            <w:shd w:val="clear" w:color="auto" w:fill="auto"/>
          </w:tcPr>
          <w:p w14:paraId="231AD0A4" w14:textId="77777777" w:rsidR="0001412A" w:rsidRPr="002B3339" w:rsidRDefault="0001412A" w:rsidP="00FA5BC3">
            <w:pPr>
              <w:rPr>
                <w:rFonts w:ascii="Comenia Serif" w:hAnsi="Comenia Serif"/>
                <w:lang w:val="en-GB"/>
              </w:rPr>
            </w:pPr>
          </w:p>
        </w:tc>
        <w:tc>
          <w:tcPr>
            <w:tcW w:w="2512" w:type="dxa"/>
            <w:shd w:val="clear" w:color="auto" w:fill="auto"/>
          </w:tcPr>
          <w:p w14:paraId="56C2D93A" w14:textId="77777777" w:rsidR="0001412A" w:rsidRPr="002B3339" w:rsidRDefault="0001412A" w:rsidP="00FA5BC3">
            <w:pPr>
              <w:pStyle w:val="Odstavecseseznamem"/>
              <w:spacing w:line="240" w:lineRule="auto"/>
              <w:ind w:left="0"/>
              <w:rPr>
                <w:rFonts w:ascii="Comenia Serif" w:hAnsi="Comenia Serif" w:cs="Calibri"/>
                <w:sz w:val="24"/>
                <w:szCs w:val="24"/>
                <w:lang w:val="en-GB"/>
              </w:rPr>
            </w:pPr>
          </w:p>
        </w:tc>
        <w:tc>
          <w:tcPr>
            <w:tcW w:w="2694" w:type="dxa"/>
            <w:shd w:val="clear" w:color="auto" w:fill="auto"/>
          </w:tcPr>
          <w:p w14:paraId="0C146203" w14:textId="77777777" w:rsidR="0001412A" w:rsidRPr="002B3339" w:rsidRDefault="0001412A" w:rsidP="00FA5BC3">
            <w:pPr>
              <w:jc w:val="center"/>
              <w:rPr>
                <w:rFonts w:ascii="Comenia Serif" w:hAnsi="Comenia Serif" w:cs="Calibri"/>
                <w:b/>
                <w:lang w:val="en-GB"/>
              </w:rPr>
            </w:pPr>
          </w:p>
        </w:tc>
      </w:tr>
      <w:tr w:rsidR="0001412A" w:rsidRPr="002B3339" w14:paraId="47352D18" w14:textId="77777777" w:rsidTr="002E0DC2">
        <w:trPr>
          <w:jc w:val="center"/>
        </w:trPr>
        <w:tc>
          <w:tcPr>
            <w:tcW w:w="3153" w:type="dxa"/>
            <w:shd w:val="clear" w:color="auto" w:fill="auto"/>
          </w:tcPr>
          <w:p w14:paraId="082D74C2" w14:textId="77777777" w:rsidR="0001412A" w:rsidRPr="002B3339" w:rsidRDefault="0001412A" w:rsidP="002E0DC2">
            <w:pPr>
              <w:rPr>
                <w:rFonts w:ascii="Comenia Serif" w:hAnsi="Comenia Serif" w:cs="Calibri"/>
                <w:lang w:val="en-GB"/>
              </w:rPr>
            </w:pPr>
            <w:r w:rsidRPr="002B3339">
              <w:rPr>
                <w:rFonts w:ascii="Comenia Serif" w:hAnsi="Comenia Serif" w:cs="Calibri"/>
                <w:lang w:val="en-GB"/>
              </w:rPr>
              <w:t>Total for the team</w:t>
            </w:r>
          </w:p>
        </w:tc>
        <w:tc>
          <w:tcPr>
            <w:tcW w:w="2512" w:type="dxa"/>
            <w:shd w:val="clear" w:color="auto" w:fill="auto"/>
          </w:tcPr>
          <w:p w14:paraId="52E4E8D4" w14:textId="77777777" w:rsidR="0001412A" w:rsidRPr="002B3339" w:rsidRDefault="0001412A" w:rsidP="002E0DC2">
            <w:pPr>
              <w:jc w:val="center"/>
              <w:rPr>
                <w:rFonts w:ascii="Comenia Serif" w:hAnsi="Comenia Serif" w:cs="Calibri"/>
                <w:b/>
                <w:lang w:val="en-GB"/>
              </w:rPr>
            </w:pPr>
          </w:p>
        </w:tc>
        <w:tc>
          <w:tcPr>
            <w:tcW w:w="2694" w:type="dxa"/>
            <w:shd w:val="clear" w:color="auto" w:fill="auto"/>
          </w:tcPr>
          <w:p w14:paraId="32C4E941" w14:textId="77777777" w:rsidR="0001412A" w:rsidRPr="002B3339" w:rsidRDefault="0001412A" w:rsidP="002E0DC2">
            <w:pPr>
              <w:jc w:val="center"/>
              <w:rPr>
                <w:rFonts w:ascii="Comenia Serif" w:hAnsi="Comenia Serif" w:cs="Calibri"/>
                <w:b/>
                <w:bCs/>
                <w:lang w:val="en-GB"/>
              </w:rPr>
            </w:pPr>
          </w:p>
        </w:tc>
      </w:tr>
    </w:tbl>
    <w:p w14:paraId="5E0FBA53" w14:textId="77777777" w:rsidR="0001412A" w:rsidRPr="002B3339" w:rsidRDefault="0001412A" w:rsidP="0001412A">
      <w:pPr>
        <w:pStyle w:val="Barevnseznamzvraznn11"/>
        <w:spacing w:after="0" w:line="240" w:lineRule="auto"/>
        <w:ind w:left="0"/>
        <w:rPr>
          <w:rFonts w:ascii="Comenia Serif" w:eastAsia="Cambria" w:hAnsi="Comenia Serif" w:cs="Calibri"/>
          <w:sz w:val="24"/>
          <w:szCs w:val="24"/>
          <w:lang w:val="en-GB"/>
        </w:rPr>
      </w:pPr>
      <w:r w:rsidRPr="002B3339">
        <w:rPr>
          <w:rFonts w:ascii="Comenia Serif" w:eastAsia="Cambria" w:hAnsi="Comenia Serif" w:cs="Calibri"/>
          <w:sz w:val="24"/>
          <w:szCs w:val="24"/>
          <w:lang w:val="en-GB"/>
        </w:rPr>
        <w:t>A full bibliographic summary of the investigator</w:t>
      </w:r>
      <w:r w:rsidRPr="002B3339">
        <w:rPr>
          <w:rFonts w:ascii="Comenia Serif" w:eastAsia="Cambria" w:hAnsi="Comenia Serif" w:cs="Calibri"/>
          <w:sz w:val="24"/>
          <w:szCs w:val="24"/>
          <w:lang w:val="en-US"/>
        </w:rPr>
        <w:t>’s</w:t>
      </w:r>
      <w:r w:rsidRPr="002B3339">
        <w:rPr>
          <w:rFonts w:ascii="Comenia Serif" w:eastAsia="Cambria" w:hAnsi="Comenia Serif" w:cs="Calibri"/>
          <w:sz w:val="24"/>
          <w:szCs w:val="24"/>
          <w:lang w:val="en-GB"/>
        </w:rPr>
        <w:t xml:space="preserve"> (proposer’s) most significant results for all journal results published in journals ranked in </w:t>
      </w:r>
      <w:proofErr w:type="spellStart"/>
      <w:r w:rsidRPr="002B3339">
        <w:rPr>
          <w:rFonts w:ascii="Comenia Serif" w:eastAsia="Cambria" w:hAnsi="Comenia Serif" w:cs="Calibri"/>
          <w:sz w:val="24"/>
          <w:szCs w:val="24"/>
          <w:lang w:val="en-GB"/>
        </w:rPr>
        <w:t>WoS</w:t>
      </w:r>
      <w:proofErr w:type="spellEnd"/>
      <w:r w:rsidRPr="002B3339">
        <w:rPr>
          <w:rFonts w:ascii="Comenia Serif" w:eastAsia="Cambria" w:hAnsi="Comenia Serif" w:cs="Calibri"/>
          <w:sz w:val="24"/>
          <w:szCs w:val="24"/>
          <w:lang w:val="en-GB"/>
        </w:rPr>
        <w:t xml:space="preserve"> in Q1 according </w:t>
      </w:r>
      <w:r w:rsidRPr="002B3339">
        <w:rPr>
          <w:rFonts w:ascii="Comenia Serif" w:eastAsia="Cambria" w:hAnsi="Comenia Serif" w:cs="Calibri"/>
          <w:sz w:val="24"/>
          <w:szCs w:val="24"/>
          <w:lang w:val="en-GB"/>
        </w:rPr>
        <w:lastRenderedPageBreak/>
        <w:t>to IF or AIS in the given JCR field (the better of the two options for the proposer can be selected). If the journal is ranked in more than one category, then the proposer selects only the single category in which the journal is of the highest quality):</w:t>
      </w:r>
    </w:p>
    <w:p w14:paraId="1C6BDC5E" w14:textId="77777777" w:rsidR="0001412A" w:rsidRPr="002B3339" w:rsidRDefault="0001412A" w:rsidP="0001412A">
      <w:pPr>
        <w:pStyle w:val="Barevnseznamzvraznn11"/>
        <w:spacing w:after="0" w:line="240" w:lineRule="auto"/>
        <w:ind w:left="0"/>
        <w:rPr>
          <w:rFonts w:ascii="Comenia Serif" w:hAnsi="Comenia Serif"/>
          <w:sz w:val="24"/>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2512"/>
        <w:gridCol w:w="2694"/>
      </w:tblGrid>
      <w:tr w:rsidR="0001412A" w:rsidRPr="002B3339" w14:paraId="516875AF" w14:textId="77777777" w:rsidTr="002E0DC2">
        <w:trPr>
          <w:jc w:val="center"/>
        </w:trPr>
        <w:tc>
          <w:tcPr>
            <w:tcW w:w="3153" w:type="dxa"/>
            <w:shd w:val="clear" w:color="auto" w:fill="auto"/>
          </w:tcPr>
          <w:p w14:paraId="70F1D04C" w14:textId="77777777" w:rsidR="0001412A" w:rsidRPr="002B3339" w:rsidRDefault="0001412A" w:rsidP="002E0DC2">
            <w:pPr>
              <w:rPr>
                <w:rFonts w:ascii="Comenia Serif" w:hAnsi="Comenia Serif" w:cs="Calibri"/>
                <w:lang w:val="en-GB"/>
              </w:rPr>
            </w:pPr>
          </w:p>
          <w:p w14:paraId="07D0DEC3" w14:textId="77777777" w:rsidR="0001412A" w:rsidRPr="002B3339" w:rsidRDefault="0001412A" w:rsidP="002E0DC2">
            <w:pPr>
              <w:jc w:val="center"/>
              <w:rPr>
                <w:rFonts w:ascii="Comenia Serif" w:hAnsi="Comenia Serif" w:cs="Calibri"/>
                <w:i/>
                <w:lang w:val="en-GB"/>
              </w:rPr>
            </w:pPr>
            <w:r w:rsidRPr="002B3339">
              <w:rPr>
                <w:rFonts w:ascii="Comenia Serif" w:hAnsi="Comenia Serif" w:cs="Calibri"/>
                <w:lang w:val="en-GB"/>
              </w:rPr>
              <w:t>Article title</w:t>
            </w:r>
          </w:p>
        </w:tc>
        <w:tc>
          <w:tcPr>
            <w:tcW w:w="2512" w:type="dxa"/>
            <w:shd w:val="clear" w:color="auto" w:fill="auto"/>
          </w:tcPr>
          <w:p w14:paraId="72FE8892" w14:textId="77777777" w:rsidR="0001412A" w:rsidRPr="002B3339" w:rsidRDefault="0001412A" w:rsidP="002B3339">
            <w:pPr>
              <w:rPr>
                <w:rFonts w:ascii="Comenia Serif" w:hAnsi="Comenia Serif" w:cs="Calibri"/>
                <w:lang w:val="en-GB"/>
              </w:rPr>
            </w:pPr>
            <w:r w:rsidRPr="002B3339">
              <w:rPr>
                <w:rFonts w:ascii="Comenia Serif" w:hAnsi="Comenia Serif" w:cs="Calibri"/>
                <w:lang w:val="en-GB"/>
              </w:rPr>
              <w:t>Name of the journal / Issue/ Year of publication / Range of pages (from-to)</w:t>
            </w:r>
          </w:p>
        </w:tc>
        <w:tc>
          <w:tcPr>
            <w:tcW w:w="2694" w:type="dxa"/>
            <w:shd w:val="clear" w:color="auto" w:fill="auto"/>
          </w:tcPr>
          <w:p w14:paraId="29CA4FE9" w14:textId="77777777" w:rsidR="0001412A" w:rsidRPr="002B3339" w:rsidRDefault="0001412A" w:rsidP="002B3339">
            <w:pPr>
              <w:rPr>
                <w:rFonts w:ascii="Comenia Serif" w:hAnsi="Comenia Serif" w:cs="Calibri"/>
                <w:lang w:val="en-GB"/>
              </w:rPr>
            </w:pPr>
            <w:r w:rsidRPr="002B3339">
              <w:rPr>
                <w:rFonts w:ascii="Comenia Serif" w:hAnsi="Comenia Serif" w:cs="Calibri"/>
                <w:lang w:val="en-GB"/>
              </w:rPr>
              <w:t xml:space="preserve">Rank of the journal in the given </w:t>
            </w:r>
            <w:proofErr w:type="spellStart"/>
            <w:r w:rsidRPr="002B3339">
              <w:rPr>
                <w:rFonts w:ascii="Comenia Serif" w:hAnsi="Comenia Serif" w:cs="Calibri"/>
                <w:lang w:val="en-GB"/>
              </w:rPr>
              <w:t>WoS</w:t>
            </w:r>
            <w:proofErr w:type="spellEnd"/>
            <w:r w:rsidRPr="002B3339">
              <w:rPr>
                <w:rFonts w:ascii="Comenia Serif" w:hAnsi="Comenia Serif" w:cs="Calibri"/>
                <w:lang w:val="en-GB"/>
              </w:rPr>
              <w:t xml:space="preserve"> category/ Number of journals in the given </w:t>
            </w:r>
            <w:proofErr w:type="spellStart"/>
            <w:r w:rsidRPr="002B3339">
              <w:rPr>
                <w:rFonts w:ascii="Comenia Serif" w:hAnsi="Comenia Serif" w:cs="Calibri"/>
                <w:lang w:val="en-GB"/>
              </w:rPr>
              <w:t>WoS</w:t>
            </w:r>
            <w:proofErr w:type="spellEnd"/>
            <w:r w:rsidRPr="002B3339">
              <w:rPr>
                <w:rFonts w:ascii="Comenia Serif" w:hAnsi="Comenia Serif" w:cs="Calibri"/>
                <w:lang w:val="en-GB"/>
              </w:rPr>
              <w:t xml:space="preserve"> category</w:t>
            </w:r>
          </w:p>
        </w:tc>
      </w:tr>
      <w:tr w:rsidR="0001412A" w:rsidRPr="002B3339" w14:paraId="4D1C8E13" w14:textId="77777777" w:rsidTr="002E0DC2">
        <w:trPr>
          <w:jc w:val="center"/>
        </w:trPr>
        <w:tc>
          <w:tcPr>
            <w:tcW w:w="3153" w:type="dxa"/>
            <w:shd w:val="clear" w:color="auto" w:fill="auto"/>
          </w:tcPr>
          <w:p w14:paraId="2F77A4D3" w14:textId="77777777" w:rsidR="0001412A" w:rsidRPr="002B3339" w:rsidRDefault="0001412A" w:rsidP="002E0DC2">
            <w:pPr>
              <w:rPr>
                <w:rFonts w:ascii="Comenia Serif" w:hAnsi="Comenia Serif" w:cs="Calibri"/>
                <w:lang w:val="en-GB"/>
              </w:rPr>
            </w:pPr>
          </w:p>
        </w:tc>
        <w:tc>
          <w:tcPr>
            <w:tcW w:w="2512" w:type="dxa"/>
            <w:shd w:val="clear" w:color="auto" w:fill="auto"/>
          </w:tcPr>
          <w:p w14:paraId="1BFAFBDC" w14:textId="77777777" w:rsidR="0001412A" w:rsidRPr="002B3339" w:rsidRDefault="0001412A" w:rsidP="002E0DC2">
            <w:pPr>
              <w:pStyle w:val="Odstavecseseznamem"/>
              <w:ind w:left="0"/>
              <w:rPr>
                <w:rFonts w:ascii="Comenia Serif" w:hAnsi="Comenia Serif" w:cs="Calibri"/>
                <w:sz w:val="24"/>
                <w:szCs w:val="24"/>
                <w:lang w:val="en-GB"/>
              </w:rPr>
            </w:pPr>
          </w:p>
        </w:tc>
        <w:tc>
          <w:tcPr>
            <w:tcW w:w="2694" w:type="dxa"/>
            <w:shd w:val="clear" w:color="auto" w:fill="auto"/>
          </w:tcPr>
          <w:p w14:paraId="069CEC29" w14:textId="77777777" w:rsidR="0001412A" w:rsidRPr="002B3339" w:rsidRDefault="0001412A" w:rsidP="002E0DC2">
            <w:pPr>
              <w:jc w:val="center"/>
              <w:rPr>
                <w:rFonts w:ascii="Comenia Serif" w:eastAsia="Times New Roman" w:hAnsi="Comenia Serif"/>
                <w:b/>
                <w:color w:val="000000"/>
                <w:lang w:val="en-GB"/>
              </w:rPr>
            </w:pPr>
          </w:p>
        </w:tc>
      </w:tr>
      <w:tr w:rsidR="0001412A" w:rsidRPr="002B3339" w14:paraId="0AF4FE44" w14:textId="77777777" w:rsidTr="002E0DC2">
        <w:trPr>
          <w:jc w:val="center"/>
        </w:trPr>
        <w:tc>
          <w:tcPr>
            <w:tcW w:w="3153" w:type="dxa"/>
            <w:shd w:val="clear" w:color="auto" w:fill="auto"/>
          </w:tcPr>
          <w:p w14:paraId="5B835D0C" w14:textId="77777777" w:rsidR="0001412A" w:rsidRPr="002B3339" w:rsidRDefault="0001412A" w:rsidP="002E0DC2">
            <w:pPr>
              <w:rPr>
                <w:rFonts w:ascii="Comenia Serif" w:hAnsi="Comenia Serif" w:cs="Calibri"/>
                <w:lang w:val="en-GB"/>
              </w:rPr>
            </w:pPr>
          </w:p>
        </w:tc>
        <w:tc>
          <w:tcPr>
            <w:tcW w:w="2512" w:type="dxa"/>
            <w:shd w:val="clear" w:color="auto" w:fill="auto"/>
          </w:tcPr>
          <w:p w14:paraId="59956FA6" w14:textId="77777777" w:rsidR="0001412A" w:rsidRPr="002B3339" w:rsidRDefault="0001412A" w:rsidP="002E0DC2">
            <w:pPr>
              <w:pStyle w:val="Odstavecseseznamem"/>
              <w:ind w:left="0"/>
              <w:rPr>
                <w:rFonts w:ascii="Comenia Serif" w:hAnsi="Comenia Serif" w:cs="Calibri"/>
                <w:sz w:val="24"/>
                <w:szCs w:val="24"/>
                <w:lang w:val="en-GB"/>
              </w:rPr>
            </w:pPr>
          </w:p>
        </w:tc>
        <w:tc>
          <w:tcPr>
            <w:tcW w:w="2694" w:type="dxa"/>
            <w:shd w:val="clear" w:color="auto" w:fill="auto"/>
          </w:tcPr>
          <w:p w14:paraId="54E9086C" w14:textId="77777777" w:rsidR="0001412A" w:rsidRPr="002B3339" w:rsidRDefault="0001412A" w:rsidP="002E0DC2">
            <w:pPr>
              <w:jc w:val="center"/>
              <w:rPr>
                <w:rFonts w:ascii="Comenia Serif" w:eastAsia="Times New Roman" w:hAnsi="Comenia Serif"/>
                <w:b/>
                <w:color w:val="000000"/>
                <w:lang w:val="en-GB"/>
              </w:rPr>
            </w:pPr>
          </w:p>
        </w:tc>
      </w:tr>
      <w:tr w:rsidR="0001412A" w:rsidRPr="002B3339" w14:paraId="21C2B507" w14:textId="77777777" w:rsidTr="002E0DC2">
        <w:trPr>
          <w:jc w:val="center"/>
        </w:trPr>
        <w:tc>
          <w:tcPr>
            <w:tcW w:w="3153" w:type="dxa"/>
            <w:shd w:val="clear" w:color="auto" w:fill="auto"/>
          </w:tcPr>
          <w:p w14:paraId="73CB20CF" w14:textId="77777777" w:rsidR="0001412A" w:rsidRPr="002B3339" w:rsidRDefault="0001412A" w:rsidP="002E0DC2">
            <w:pPr>
              <w:rPr>
                <w:rFonts w:ascii="Comenia Serif" w:hAnsi="Comenia Serif" w:cs="Calibri"/>
                <w:lang w:val="en-GB"/>
              </w:rPr>
            </w:pPr>
          </w:p>
        </w:tc>
        <w:tc>
          <w:tcPr>
            <w:tcW w:w="2512" w:type="dxa"/>
            <w:shd w:val="clear" w:color="auto" w:fill="auto"/>
          </w:tcPr>
          <w:p w14:paraId="52B6A88C" w14:textId="77777777" w:rsidR="0001412A" w:rsidRPr="002B3339" w:rsidRDefault="0001412A" w:rsidP="002E0DC2">
            <w:pPr>
              <w:pStyle w:val="Odstavecseseznamem"/>
              <w:ind w:left="0"/>
              <w:rPr>
                <w:rFonts w:ascii="Comenia Serif" w:hAnsi="Comenia Serif" w:cs="Calibri"/>
                <w:sz w:val="24"/>
                <w:szCs w:val="24"/>
                <w:lang w:val="en-GB"/>
              </w:rPr>
            </w:pPr>
          </w:p>
        </w:tc>
        <w:tc>
          <w:tcPr>
            <w:tcW w:w="2694" w:type="dxa"/>
            <w:shd w:val="clear" w:color="auto" w:fill="auto"/>
          </w:tcPr>
          <w:p w14:paraId="446CECBC" w14:textId="77777777" w:rsidR="0001412A" w:rsidRPr="002B3339" w:rsidRDefault="0001412A" w:rsidP="002E0DC2">
            <w:pPr>
              <w:jc w:val="center"/>
              <w:rPr>
                <w:rFonts w:ascii="Comenia Serif" w:hAnsi="Comenia Serif" w:cs="Calibri"/>
                <w:b/>
                <w:lang w:val="en-GB"/>
              </w:rPr>
            </w:pPr>
          </w:p>
        </w:tc>
      </w:tr>
      <w:tr w:rsidR="0001412A" w:rsidRPr="002B3339" w14:paraId="225DA8B3" w14:textId="77777777" w:rsidTr="002E0DC2">
        <w:trPr>
          <w:jc w:val="center"/>
        </w:trPr>
        <w:tc>
          <w:tcPr>
            <w:tcW w:w="3153" w:type="dxa"/>
            <w:shd w:val="clear" w:color="auto" w:fill="auto"/>
          </w:tcPr>
          <w:p w14:paraId="45A78105" w14:textId="77777777" w:rsidR="0001412A" w:rsidRPr="002B3339" w:rsidRDefault="0001412A" w:rsidP="002E0DC2">
            <w:pPr>
              <w:rPr>
                <w:rFonts w:ascii="Comenia Serif" w:hAnsi="Comenia Serif"/>
                <w:lang w:val="en-GB"/>
              </w:rPr>
            </w:pPr>
          </w:p>
        </w:tc>
        <w:tc>
          <w:tcPr>
            <w:tcW w:w="2512" w:type="dxa"/>
            <w:shd w:val="clear" w:color="auto" w:fill="auto"/>
          </w:tcPr>
          <w:p w14:paraId="460D6E7D" w14:textId="77777777" w:rsidR="0001412A" w:rsidRPr="002B3339" w:rsidRDefault="0001412A" w:rsidP="002E0DC2">
            <w:pPr>
              <w:pStyle w:val="Odstavecseseznamem"/>
              <w:ind w:left="0"/>
              <w:rPr>
                <w:rFonts w:ascii="Comenia Serif" w:hAnsi="Comenia Serif" w:cs="Calibri"/>
                <w:sz w:val="24"/>
                <w:szCs w:val="24"/>
                <w:lang w:val="en-GB"/>
              </w:rPr>
            </w:pPr>
          </w:p>
        </w:tc>
        <w:tc>
          <w:tcPr>
            <w:tcW w:w="2694" w:type="dxa"/>
            <w:shd w:val="clear" w:color="auto" w:fill="auto"/>
          </w:tcPr>
          <w:p w14:paraId="0C548ACE" w14:textId="77777777" w:rsidR="0001412A" w:rsidRPr="002B3339" w:rsidRDefault="0001412A" w:rsidP="002E0DC2">
            <w:pPr>
              <w:jc w:val="center"/>
              <w:rPr>
                <w:rFonts w:ascii="Comenia Serif" w:hAnsi="Comenia Serif" w:cs="Calibri"/>
                <w:b/>
                <w:lang w:val="en-GB"/>
              </w:rPr>
            </w:pPr>
          </w:p>
        </w:tc>
      </w:tr>
    </w:tbl>
    <w:p w14:paraId="7E1DA6C7" w14:textId="77777777" w:rsidR="0001412A" w:rsidRPr="002B3339" w:rsidRDefault="0001412A" w:rsidP="0001412A">
      <w:pPr>
        <w:pStyle w:val="Barevnseznamzvraznn11"/>
        <w:spacing w:after="0" w:line="240" w:lineRule="auto"/>
        <w:ind w:left="0"/>
        <w:rPr>
          <w:rFonts w:ascii="Comenia Serif" w:hAnsi="Comenia Serif"/>
          <w:sz w:val="24"/>
          <w:szCs w:val="24"/>
          <w:lang w:val="en-GB"/>
        </w:rPr>
      </w:pPr>
    </w:p>
    <w:p w14:paraId="159BB1BD" w14:textId="77777777" w:rsidR="0001412A" w:rsidRPr="002B3339" w:rsidRDefault="0001412A" w:rsidP="0001412A">
      <w:pPr>
        <w:rPr>
          <w:rFonts w:ascii="Comenia Serif" w:hAnsi="Comenia Serif"/>
          <w:lang w:val="en-GB"/>
        </w:rPr>
      </w:pPr>
    </w:p>
    <w:p w14:paraId="10FE4DD2" w14:textId="77777777" w:rsidR="0001412A" w:rsidRPr="002B3339" w:rsidRDefault="0001412A" w:rsidP="0001412A">
      <w:pPr>
        <w:pStyle w:val="Odstavecseseznamem"/>
        <w:spacing w:after="240" w:line="240" w:lineRule="exact"/>
        <w:ind w:left="0"/>
        <w:jc w:val="both"/>
        <w:rPr>
          <w:rFonts w:ascii="Comenia Serif" w:hAnsi="Comenia Serif"/>
          <w:b/>
          <w:color w:val="FF0000"/>
          <w:sz w:val="24"/>
          <w:szCs w:val="24"/>
          <w:lang w:val="en-GB"/>
        </w:rPr>
      </w:pPr>
      <w:r w:rsidRPr="002B3339">
        <w:rPr>
          <w:rFonts w:ascii="Comenia Serif" w:hAnsi="Comenia Serif"/>
          <w:b/>
          <w:sz w:val="24"/>
          <w:szCs w:val="24"/>
          <w:lang w:val="en-GB"/>
        </w:rPr>
        <w:t>Detailed budget of expected expenditures:</w:t>
      </w:r>
    </w:p>
    <w:p w14:paraId="06FC2093" w14:textId="77777777" w:rsidR="0001412A" w:rsidRPr="002B3339" w:rsidRDefault="0001412A" w:rsidP="0001412A">
      <w:pPr>
        <w:pStyle w:val="Odstavecseseznamem"/>
        <w:spacing w:after="240" w:line="240" w:lineRule="exact"/>
        <w:ind w:left="0"/>
        <w:jc w:val="both"/>
        <w:rPr>
          <w:rFonts w:ascii="Comenia Serif" w:hAnsi="Comenia Serif"/>
          <w:b/>
          <w:sz w:val="24"/>
          <w:szCs w:val="24"/>
          <w:lang w:val="en-GB"/>
        </w:rPr>
      </w:pPr>
    </w:p>
    <w:p w14:paraId="117A4C1F" w14:textId="77777777" w:rsidR="0001412A" w:rsidRPr="002B3339" w:rsidRDefault="0001412A" w:rsidP="0001412A">
      <w:pPr>
        <w:pStyle w:val="Odstavecseseznamem"/>
        <w:spacing w:after="240" w:line="240" w:lineRule="exact"/>
        <w:ind w:left="567" w:hanging="567"/>
        <w:jc w:val="both"/>
        <w:rPr>
          <w:rFonts w:ascii="Comenia Serif" w:hAnsi="Comenia Serif"/>
          <w:color w:val="000000"/>
          <w:sz w:val="24"/>
          <w:szCs w:val="24"/>
          <w:lang w:val="en-GB"/>
        </w:rPr>
      </w:pPr>
      <w:r w:rsidRPr="002B3339">
        <w:rPr>
          <w:rFonts w:ascii="Comenia Serif" w:hAnsi="Comenia Serif"/>
          <w:b/>
          <w:sz w:val="24"/>
          <w:szCs w:val="24"/>
          <w:lang w:val="en-GB"/>
        </w:rPr>
        <w:t>a)</w:t>
      </w:r>
      <w:r w:rsidRPr="002B3339">
        <w:rPr>
          <w:rFonts w:ascii="Comenia Serif" w:hAnsi="Comenia Serif"/>
          <w:b/>
          <w:sz w:val="24"/>
          <w:szCs w:val="24"/>
          <w:lang w:val="en-GB"/>
        </w:rPr>
        <w:tab/>
        <w:t xml:space="preserve">Material consumption </w:t>
      </w:r>
      <w:r w:rsidRPr="002B3339">
        <w:rPr>
          <w:rFonts w:ascii="Comenia Serif" w:hAnsi="Comenia Serif"/>
          <w:sz w:val="24"/>
          <w:szCs w:val="24"/>
          <w:lang w:val="en-GB"/>
        </w:rPr>
        <w:t xml:space="preserve">(item according to IS </w:t>
      </w:r>
      <w:proofErr w:type="spellStart"/>
      <w:r w:rsidRPr="002B3339">
        <w:rPr>
          <w:rFonts w:ascii="Comenia Serif" w:hAnsi="Comenia Serif"/>
          <w:sz w:val="24"/>
          <w:szCs w:val="24"/>
          <w:lang w:val="en-GB"/>
        </w:rPr>
        <w:t>Magion</w:t>
      </w:r>
      <w:proofErr w:type="spellEnd"/>
      <w:r w:rsidRPr="002B3339">
        <w:rPr>
          <w:rFonts w:ascii="Comenia Serif" w:hAnsi="Comenia Serif"/>
          <w:sz w:val="24"/>
          <w:szCs w:val="24"/>
          <w:lang w:val="en-GB"/>
        </w:rPr>
        <w:t xml:space="preserve"> No. </w:t>
      </w:r>
      <w:r w:rsidRPr="002B3339">
        <w:rPr>
          <w:rFonts w:ascii="Comenia Serif" w:hAnsi="Comenia Serif"/>
          <w:b/>
          <w:sz w:val="24"/>
          <w:szCs w:val="24"/>
          <w:lang w:val="en-GB"/>
        </w:rPr>
        <w:t>501</w:t>
      </w:r>
      <w:r w:rsidRPr="002B3339">
        <w:rPr>
          <w:rFonts w:ascii="Comenia Serif" w:hAnsi="Comenia Serif"/>
          <w:sz w:val="24"/>
          <w:szCs w:val="24"/>
          <w:lang w:val="en-GB"/>
        </w:rPr>
        <w:t xml:space="preserve">): </w:t>
      </w:r>
    </w:p>
    <w:p w14:paraId="1BC6F4E4" w14:textId="77777777" w:rsidR="0001412A" w:rsidRPr="002B3339" w:rsidRDefault="0001412A" w:rsidP="0001412A">
      <w:pPr>
        <w:pStyle w:val="Odstavecseseznamem"/>
        <w:spacing w:after="240" w:line="240" w:lineRule="exact"/>
        <w:ind w:left="567"/>
        <w:jc w:val="both"/>
        <w:rPr>
          <w:rFonts w:ascii="Comenia Serif" w:hAnsi="Comenia Serif"/>
          <w:color w:val="000000"/>
          <w:sz w:val="24"/>
          <w:szCs w:val="24"/>
          <w:lang w:val="en-GB"/>
        </w:rPr>
      </w:pPr>
      <w:r w:rsidRPr="002B3339">
        <w:rPr>
          <w:rFonts w:ascii="Comenia Serif" w:hAnsi="Comenia Serif"/>
          <w:color w:val="000000"/>
          <w:sz w:val="24"/>
          <w:szCs w:val="24"/>
          <w:lang w:val="en-GB"/>
        </w:rPr>
        <w:t>Material costs (expenditure on acquisition of small tangible fixed assets – purchase price up to 40 thousand CZK) CZK incl. VAT; intangible assets – software – purchase price up to 60 thousand CZK; intangible assets – purchase price up to 60 thousand CZK; office supplies, other materials) and their brief justification</w:t>
      </w:r>
    </w:p>
    <w:p w14:paraId="3AAD8813" w14:textId="77777777" w:rsidR="0001412A" w:rsidRPr="002B3339" w:rsidRDefault="0001412A" w:rsidP="0001412A">
      <w:pPr>
        <w:pStyle w:val="Odstavecseseznamem"/>
        <w:spacing w:after="240" w:line="240" w:lineRule="exact"/>
        <w:ind w:left="567"/>
        <w:jc w:val="both"/>
        <w:rPr>
          <w:rFonts w:ascii="Comenia Serif" w:hAnsi="Comenia Serif"/>
          <w:color w:val="000000"/>
          <w:sz w:val="24"/>
          <w:szCs w:val="24"/>
          <w:lang w:val="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694"/>
        <w:gridCol w:w="2268"/>
        <w:gridCol w:w="1559"/>
      </w:tblGrid>
      <w:tr w:rsidR="0001412A" w:rsidRPr="002B3339" w14:paraId="4067EDC2" w14:textId="77777777" w:rsidTr="002E0DC2">
        <w:tc>
          <w:tcPr>
            <w:tcW w:w="2830" w:type="dxa"/>
            <w:shd w:val="clear" w:color="auto" w:fill="auto"/>
          </w:tcPr>
          <w:p w14:paraId="2E4A120D" w14:textId="77777777" w:rsidR="0001412A" w:rsidRPr="002B3339" w:rsidRDefault="0001412A" w:rsidP="00FA5BC3">
            <w:pPr>
              <w:rPr>
                <w:rFonts w:ascii="Comenia Serif" w:hAnsi="Comenia Serif"/>
                <w:lang w:val="en-GB"/>
              </w:rPr>
            </w:pPr>
            <w:r w:rsidRPr="002B3339">
              <w:rPr>
                <w:rFonts w:ascii="Comenia Serif" w:hAnsi="Comenia Serif"/>
                <w:b/>
                <w:lang w:val="en-GB"/>
              </w:rPr>
              <w:t>Material costs</w:t>
            </w:r>
          </w:p>
          <w:p w14:paraId="6AA34BB2" w14:textId="77777777" w:rsidR="0001412A" w:rsidRPr="002B3339" w:rsidRDefault="0001412A" w:rsidP="00FA5BC3">
            <w:pPr>
              <w:rPr>
                <w:rFonts w:ascii="Comenia Serif" w:hAnsi="Comenia Serif"/>
                <w:lang w:val="en-GB"/>
              </w:rPr>
            </w:pPr>
            <w:r w:rsidRPr="002B3339">
              <w:rPr>
                <w:rFonts w:ascii="Comenia Serif" w:hAnsi="Comenia Serif"/>
                <w:lang w:val="en-GB"/>
              </w:rPr>
              <w:t>(tender within the dynamic purchasing system)</w:t>
            </w:r>
          </w:p>
        </w:tc>
        <w:tc>
          <w:tcPr>
            <w:tcW w:w="2694" w:type="dxa"/>
            <w:shd w:val="clear" w:color="auto" w:fill="auto"/>
          </w:tcPr>
          <w:p w14:paraId="159BD6BD" w14:textId="77777777" w:rsidR="0001412A" w:rsidRPr="002B3339" w:rsidRDefault="0001412A" w:rsidP="00FA5BC3">
            <w:pPr>
              <w:rPr>
                <w:rFonts w:ascii="Comenia Serif" w:hAnsi="Comenia Serif"/>
                <w:lang w:val="en-GB"/>
              </w:rPr>
            </w:pPr>
            <w:r w:rsidRPr="002B3339">
              <w:rPr>
                <w:rFonts w:ascii="Comenia Serif" w:hAnsi="Comenia Serif"/>
                <w:lang w:val="en-GB"/>
              </w:rPr>
              <w:t>Brief justification for purchase</w:t>
            </w:r>
          </w:p>
        </w:tc>
        <w:tc>
          <w:tcPr>
            <w:tcW w:w="2268" w:type="dxa"/>
            <w:shd w:val="clear" w:color="auto" w:fill="auto"/>
          </w:tcPr>
          <w:p w14:paraId="1689D9CB" w14:textId="77777777" w:rsidR="0001412A" w:rsidRPr="002B3339" w:rsidRDefault="0001412A" w:rsidP="00FA5BC3">
            <w:pPr>
              <w:rPr>
                <w:rFonts w:ascii="Comenia Serif" w:hAnsi="Comenia Serif"/>
                <w:lang w:val="en-GB"/>
              </w:rPr>
            </w:pPr>
            <w:r w:rsidRPr="002B3339">
              <w:rPr>
                <w:rFonts w:ascii="Comenia Serif" w:hAnsi="Comenia Serif"/>
                <w:lang w:val="en-GB"/>
              </w:rPr>
              <w:t>Exact specification</w:t>
            </w:r>
          </w:p>
        </w:tc>
        <w:tc>
          <w:tcPr>
            <w:tcW w:w="1559" w:type="dxa"/>
            <w:shd w:val="clear" w:color="auto" w:fill="auto"/>
          </w:tcPr>
          <w:p w14:paraId="4174FF03" w14:textId="77777777" w:rsidR="0001412A" w:rsidRPr="002B3339" w:rsidRDefault="0001412A" w:rsidP="00FA5BC3">
            <w:pPr>
              <w:rPr>
                <w:rFonts w:ascii="Comenia Serif" w:hAnsi="Comenia Serif"/>
                <w:lang w:val="en-GB"/>
              </w:rPr>
            </w:pPr>
            <w:r w:rsidRPr="002B3339">
              <w:rPr>
                <w:rFonts w:ascii="Comenia Serif" w:hAnsi="Comenia Serif"/>
                <w:lang w:val="en-GB"/>
              </w:rPr>
              <w:t>Price including VAT (CZK)</w:t>
            </w:r>
          </w:p>
        </w:tc>
      </w:tr>
      <w:tr w:rsidR="0001412A" w:rsidRPr="002B3339" w14:paraId="1FF6480E" w14:textId="77777777" w:rsidTr="002E0DC2">
        <w:tc>
          <w:tcPr>
            <w:tcW w:w="2830" w:type="dxa"/>
            <w:shd w:val="clear" w:color="auto" w:fill="auto"/>
          </w:tcPr>
          <w:p w14:paraId="6E18F2E1" w14:textId="77777777" w:rsidR="0001412A" w:rsidRPr="002B3339" w:rsidRDefault="0001412A" w:rsidP="00FA5BC3">
            <w:pPr>
              <w:rPr>
                <w:rFonts w:ascii="Comenia Serif" w:hAnsi="Comenia Serif"/>
                <w:lang w:val="en-GB"/>
              </w:rPr>
            </w:pPr>
          </w:p>
        </w:tc>
        <w:tc>
          <w:tcPr>
            <w:tcW w:w="2694" w:type="dxa"/>
            <w:shd w:val="clear" w:color="auto" w:fill="auto"/>
          </w:tcPr>
          <w:p w14:paraId="4E2AA5E9" w14:textId="77777777" w:rsidR="0001412A" w:rsidRPr="002B3339" w:rsidRDefault="0001412A" w:rsidP="00FA5BC3">
            <w:pPr>
              <w:rPr>
                <w:rFonts w:ascii="Comenia Serif" w:hAnsi="Comenia Serif"/>
                <w:lang w:val="en-GB"/>
              </w:rPr>
            </w:pPr>
          </w:p>
        </w:tc>
        <w:tc>
          <w:tcPr>
            <w:tcW w:w="2268" w:type="dxa"/>
            <w:shd w:val="clear" w:color="auto" w:fill="auto"/>
          </w:tcPr>
          <w:p w14:paraId="552BC55E" w14:textId="77777777" w:rsidR="0001412A" w:rsidRPr="002B3339" w:rsidRDefault="0001412A" w:rsidP="00FA5BC3">
            <w:pPr>
              <w:rPr>
                <w:rFonts w:ascii="Comenia Serif" w:hAnsi="Comenia Serif"/>
                <w:lang w:val="en-GB"/>
              </w:rPr>
            </w:pPr>
          </w:p>
        </w:tc>
        <w:tc>
          <w:tcPr>
            <w:tcW w:w="1559" w:type="dxa"/>
            <w:shd w:val="clear" w:color="auto" w:fill="auto"/>
          </w:tcPr>
          <w:p w14:paraId="0B3F8C4E" w14:textId="77777777" w:rsidR="0001412A" w:rsidRPr="002B3339" w:rsidRDefault="0001412A" w:rsidP="00FA5BC3">
            <w:pPr>
              <w:rPr>
                <w:rFonts w:ascii="Comenia Serif" w:hAnsi="Comenia Serif"/>
                <w:lang w:val="en-GB"/>
              </w:rPr>
            </w:pPr>
          </w:p>
        </w:tc>
      </w:tr>
    </w:tbl>
    <w:p w14:paraId="46371202" w14:textId="77777777" w:rsidR="0001412A" w:rsidRPr="002B3339" w:rsidRDefault="0001412A" w:rsidP="00FA5BC3">
      <w:pPr>
        <w:pStyle w:val="Odstavecseseznamem"/>
        <w:spacing w:after="240" w:line="240" w:lineRule="auto"/>
        <w:ind w:left="284"/>
        <w:rPr>
          <w:rFonts w:ascii="Comenia Serif" w:hAnsi="Comenia Serif"/>
          <w:color w:val="000000"/>
          <w:sz w:val="24"/>
          <w:szCs w:val="24"/>
          <w:lang w:val="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694"/>
        <w:gridCol w:w="3827"/>
      </w:tblGrid>
      <w:tr w:rsidR="0001412A" w:rsidRPr="002B3339" w14:paraId="28B2D48D" w14:textId="77777777" w:rsidTr="002E0DC2">
        <w:tc>
          <w:tcPr>
            <w:tcW w:w="2830" w:type="dxa"/>
            <w:shd w:val="clear" w:color="auto" w:fill="auto"/>
          </w:tcPr>
          <w:p w14:paraId="49BAB729" w14:textId="77777777" w:rsidR="0001412A" w:rsidRPr="002B3339" w:rsidRDefault="0001412A" w:rsidP="00FA5BC3">
            <w:pPr>
              <w:rPr>
                <w:rFonts w:ascii="Comenia Serif" w:hAnsi="Comenia Serif"/>
                <w:lang w:val="en-GB"/>
              </w:rPr>
            </w:pPr>
            <w:r w:rsidRPr="002B3339">
              <w:rPr>
                <w:rFonts w:ascii="Comenia Serif" w:hAnsi="Comenia Serif"/>
                <w:b/>
                <w:lang w:val="en-GB"/>
              </w:rPr>
              <w:t>Consumption costs</w:t>
            </w:r>
          </w:p>
          <w:p w14:paraId="1B1170F8" w14:textId="77777777" w:rsidR="0001412A" w:rsidRPr="002B3339" w:rsidRDefault="0001412A" w:rsidP="00FA5BC3">
            <w:pPr>
              <w:rPr>
                <w:rFonts w:ascii="Comenia Serif" w:hAnsi="Comenia Serif"/>
                <w:lang w:val="en-GB"/>
              </w:rPr>
            </w:pPr>
            <w:r w:rsidRPr="002B3339">
              <w:rPr>
                <w:rFonts w:ascii="Comenia Serif" w:hAnsi="Comenia Serif"/>
                <w:lang w:val="en-GB"/>
              </w:rPr>
              <w:t>(</w:t>
            </w:r>
            <w:r w:rsidRPr="002B3339">
              <w:rPr>
                <w:rFonts w:ascii="Comenia Serif" w:hAnsi="Comenia Serif"/>
                <w:spacing w:val="-10"/>
                <w:lang w:val="en-GB"/>
              </w:rPr>
              <w:t>consumer and office supplies)</w:t>
            </w:r>
          </w:p>
        </w:tc>
        <w:tc>
          <w:tcPr>
            <w:tcW w:w="2694" w:type="dxa"/>
            <w:shd w:val="clear" w:color="auto" w:fill="auto"/>
          </w:tcPr>
          <w:p w14:paraId="0727A21B" w14:textId="77777777" w:rsidR="0001412A" w:rsidRPr="002B3339" w:rsidRDefault="0001412A" w:rsidP="00FA5BC3">
            <w:pPr>
              <w:rPr>
                <w:rFonts w:ascii="Comenia Serif" w:hAnsi="Comenia Serif"/>
                <w:lang w:val="en-GB"/>
              </w:rPr>
            </w:pPr>
            <w:r w:rsidRPr="002B3339">
              <w:rPr>
                <w:rFonts w:ascii="Comenia Serif" w:hAnsi="Comenia Serif"/>
                <w:lang w:val="en-GB"/>
              </w:rPr>
              <w:t>Brief justification for purchase</w:t>
            </w:r>
          </w:p>
        </w:tc>
        <w:tc>
          <w:tcPr>
            <w:tcW w:w="3827" w:type="dxa"/>
            <w:shd w:val="clear" w:color="auto" w:fill="auto"/>
          </w:tcPr>
          <w:p w14:paraId="16828847" w14:textId="77777777" w:rsidR="0001412A" w:rsidRPr="002B3339" w:rsidRDefault="0001412A" w:rsidP="00FA5BC3">
            <w:pPr>
              <w:rPr>
                <w:rFonts w:ascii="Comenia Serif" w:hAnsi="Comenia Serif"/>
                <w:lang w:val="en-GB"/>
              </w:rPr>
            </w:pPr>
            <w:r w:rsidRPr="002B3339">
              <w:rPr>
                <w:rFonts w:ascii="Comenia Serif" w:hAnsi="Comenia Serif"/>
                <w:lang w:val="en-GB"/>
              </w:rPr>
              <w:t>Price including VAT (CZK)</w:t>
            </w:r>
          </w:p>
        </w:tc>
      </w:tr>
    </w:tbl>
    <w:p w14:paraId="6F90E702" w14:textId="77777777" w:rsidR="0001412A" w:rsidRPr="002B3339" w:rsidRDefault="0001412A" w:rsidP="0001412A">
      <w:pPr>
        <w:pStyle w:val="Odstavecseseznamem"/>
        <w:spacing w:after="240" w:line="240" w:lineRule="exact"/>
        <w:ind w:left="567"/>
        <w:jc w:val="both"/>
        <w:rPr>
          <w:rFonts w:ascii="Comenia Serif" w:hAnsi="Comenia Serif"/>
          <w:color w:val="000000"/>
          <w:sz w:val="24"/>
          <w:szCs w:val="24"/>
          <w:lang w:val="en-GB"/>
        </w:rPr>
      </w:pPr>
    </w:p>
    <w:p w14:paraId="24FB2400" w14:textId="4DC3B4F8" w:rsidR="0001412A" w:rsidRDefault="0001412A" w:rsidP="0001412A">
      <w:pPr>
        <w:pStyle w:val="Odstavecseseznamem"/>
        <w:spacing w:after="240" w:line="240" w:lineRule="exact"/>
        <w:ind w:left="284"/>
        <w:jc w:val="both"/>
        <w:rPr>
          <w:rFonts w:ascii="Comenia Serif" w:hAnsi="Comenia Serif"/>
          <w:color w:val="000000"/>
          <w:sz w:val="24"/>
          <w:szCs w:val="24"/>
          <w:lang w:val="en-GB"/>
        </w:rPr>
      </w:pPr>
    </w:p>
    <w:p w14:paraId="6802792A" w14:textId="41EF2FC0" w:rsidR="00FA5BC3" w:rsidRDefault="00FA5BC3" w:rsidP="0001412A">
      <w:pPr>
        <w:pStyle w:val="Odstavecseseznamem"/>
        <w:spacing w:after="240" w:line="240" w:lineRule="exact"/>
        <w:ind w:left="284"/>
        <w:jc w:val="both"/>
        <w:rPr>
          <w:rFonts w:ascii="Comenia Serif" w:hAnsi="Comenia Serif"/>
          <w:color w:val="000000"/>
          <w:sz w:val="24"/>
          <w:szCs w:val="24"/>
          <w:lang w:val="en-GB"/>
        </w:rPr>
      </w:pPr>
    </w:p>
    <w:p w14:paraId="1007BD62" w14:textId="13F909E8" w:rsidR="00FA5BC3" w:rsidRDefault="00FA5BC3" w:rsidP="0001412A">
      <w:pPr>
        <w:pStyle w:val="Odstavecseseznamem"/>
        <w:spacing w:after="240" w:line="240" w:lineRule="exact"/>
        <w:ind w:left="284"/>
        <w:jc w:val="both"/>
        <w:rPr>
          <w:rFonts w:ascii="Comenia Serif" w:hAnsi="Comenia Serif"/>
          <w:color w:val="000000"/>
          <w:sz w:val="24"/>
          <w:szCs w:val="24"/>
          <w:lang w:val="en-GB"/>
        </w:rPr>
      </w:pPr>
    </w:p>
    <w:p w14:paraId="53FDD0B0" w14:textId="4B3BCDBF" w:rsidR="00FA5BC3" w:rsidRDefault="00FA5BC3" w:rsidP="0001412A">
      <w:pPr>
        <w:pStyle w:val="Odstavecseseznamem"/>
        <w:spacing w:after="240" w:line="240" w:lineRule="exact"/>
        <w:ind w:left="284"/>
        <w:jc w:val="both"/>
        <w:rPr>
          <w:rFonts w:ascii="Comenia Serif" w:hAnsi="Comenia Serif"/>
          <w:color w:val="000000"/>
          <w:sz w:val="24"/>
          <w:szCs w:val="24"/>
          <w:lang w:val="en-GB"/>
        </w:rPr>
      </w:pPr>
    </w:p>
    <w:p w14:paraId="5051021C" w14:textId="4ECAD153" w:rsidR="00FA5BC3" w:rsidRDefault="00FA5BC3" w:rsidP="0001412A">
      <w:pPr>
        <w:pStyle w:val="Odstavecseseznamem"/>
        <w:spacing w:after="240" w:line="240" w:lineRule="exact"/>
        <w:ind w:left="284"/>
        <w:jc w:val="both"/>
        <w:rPr>
          <w:rFonts w:ascii="Comenia Serif" w:hAnsi="Comenia Serif"/>
          <w:color w:val="000000"/>
          <w:sz w:val="24"/>
          <w:szCs w:val="24"/>
          <w:lang w:val="en-GB"/>
        </w:rPr>
      </w:pPr>
    </w:p>
    <w:p w14:paraId="55CD3F3C" w14:textId="77777777" w:rsidR="00FA5BC3" w:rsidRPr="002B3339" w:rsidRDefault="00FA5BC3" w:rsidP="0001412A">
      <w:pPr>
        <w:pStyle w:val="Odstavecseseznamem"/>
        <w:spacing w:after="240" w:line="240" w:lineRule="exact"/>
        <w:ind w:left="284"/>
        <w:jc w:val="both"/>
        <w:rPr>
          <w:rFonts w:ascii="Comenia Serif" w:hAnsi="Comenia Serif"/>
          <w:color w:val="000000"/>
          <w:sz w:val="24"/>
          <w:szCs w:val="24"/>
          <w:lang w:val="en-GB"/>
        </w:rPr>
      </w:pPr>
    </w:p>
    <w:p w14:paraId="78302CD8" w14:textId="77777777" w:rsidR="002B3339" w:rsidRDefault="002B3339" w:rsidP="0001412A">
      <w:pPr>
        <w:pStyle w:val="Odstavecseseznamem"/>
        <w:spacing w:after="240" w:line="240" w:lineRule="exact"/>
        <w:ind w:left="567" w:hanging="567"/>
        <w:jc w:val="both"/>
        <w:rPr>
          <w:rFonts w:ascii="Comenia Serif" w:hAnsi="Comenia Serif"/>
          <w:b/>
          <w:sz w:val="24"/>
          <w:szCs w:val="24"/>
          <w:lang w:val="en-GB"/>
        </w:rPr>
      </w:pPr>
    </w:p>
    <w:p w14:paraId="51A0D99C" w14:textId="1A98EFB2" w:rsidR="0001412A" w:rsidRPr="002B3339" w:rsidRDefault="0001412A" w:rsidP="0001412A">
      <w:pPr>
        <w:pStyle w:val="Odstavecseseznamem"/>
        <w:spacing w:after="240" w:line="240" w:lineRule="exact"/>
        <w:ind w:left="567" w:hanging="567"/>
        <w:jc w:val="both"/>
        <w:rPr>
          <w:rFonts w:ascii="Comenia Serif" w:hAnsi="Comenia Serif"/>
          <w:b/>
          <w:color w:val="000000"/>
          <w:sz w:val="24"/>
          <w:szCs w:val="24"/>
          <w:lang w:val="en-GB"/>
        </w:rPr>
      </w:pPr>
      <w:r w:rsidRPr="002B3339">
        <w:rPr>
          <w:rFonts w:ascii="Comenia Serif" w:hAnsi="Comenia Serif"/>
          <w:b/>
          <w:sz w:val="24"/>
          <w:szCs w:val="24"/>
          <w:lang w:val="en-GB"/>
        </w:rPr>
        <w:t>(b)</w:t>
      </w:r>
      <w:r w:rsidRPr="002B3339">
        <w:rPr>
          <w:rFonts w:ascii="Comenia Serif" w:hAnsi="Comenia Serif"/>
          <w:b/>
          <w:sz w:val="24"/>
          <w:szCs w:val="24"/>
          <w:lang w:val="en-GB"/>
        </w:rPr>
        <w:tab/>
        <w:t xml:space="preserve">Travel expenses </w:t>
      </w:r>
      <w:r w:rsidRPr="002B3339">
        <w:rPr>
          <w:rFonts w:ascii="Comenia Serif" w:hAnsi="Comenia Serif"/>
          <w:sz w:val="24"/>
          <w:szCs w:val="24"/>
          <w:lang w:val="en-GB"/>
        </w:rPr>
        <w:t xml:space="preserve">(item according to IS </w:t>
      </w:r>
      <w:proofErr w:type="spellStart"/>
      <w:r w:rsidRPr="002B3339">
        <w:rPr>
          <w:rFonts w:ascii="Comenia Serif" w:hAnsi="Comenia Serif"/>
          <w:sz w:val="24"/>
          <w:szCs w:val="24"/>
          <w:lang w:val="en-GB"/>
        </w:rPr>
        <w:t>Magion</w:t>
      </w:r>
      <w:proofErr w:type="spellEnd"/>
      <w:r w:rsidRPr="002B3339">
        <w:rPr>
          <w:rFonts w:ascii="Comenia Serif" w:hAnsi="Comenia Serif"/>
          <w:sz w:val="24"/>
          <w:szCs w:val="24"/>
          <w:lang w:val="en-GB"/>
        </w:rPr>
        <w:t xml:space="preserve"> No </w:t>
      </w:r>
      <w:r w:rsidRPr="002B3339">
        <w:rPr>
          <w:rFonts w:ascii="Comenia Serif" w:hAnsi="Comenia Serif"/>
          <w:b/>
          <w:sz w:val="24"/>
          <w:szCs w:val="24"/>
          <w:lang w:val="en-GB"/>
        </w:rPr>
        <w:t>512</w:t>
      </w:r>
      <w:r w:rsidRPr="002B3339">
        <w:rPr>
          <w:rFonts w:ascii="Comenia Serif" w:hAnsi="Comenia Serif"/>
          <w:sz w:val="24"/>
          <w:szCs w:val="24"/>
          <w:lang w:val="en-GB"/>
        </w:rPr>
        <w:t>)</w:t>
      </w:r>
      <w:r w:rsidRPr="002B3339">
        <w:rPr>
          <w:rFonts w:ascii="Comenia Serif" w:hAnsi="Comenia Serif"/>
          <w:color w:val="000000"/>
          <w:sz w:val="24"/>
          <w:szCs w:val="24"/>
          <w:lang w:val="en-GB"/>
        </w:rPr>
        <w:t>:</w:t>
      </w:r>
    </w:p>
    <w:p w14:paraId="22C905B3" w14:textId="77777777" w:rsidR="0001412A" w:rsidRPr="002B3339" w:rsidRDefault="0001412A" w:rsidP="0001412A">
      <w:pPr>
        <w:pStyle w:val="Odstavecseseznamem"/>
        <w:spacing w:after="240" w:line="240" w:lineRule="exact"/>
        <w:ind w:left="567"/>
        <w:jc w:val="both"/>
        <w:rPr>
          <w:rFonts w:ascii="Comenia Serif" w:hAnsi="Comenia Serif"/>
          <w:color w:val="000000"/>
          <w:sz w:val="24"/>
          <w:szCs w:val="24"/>
          <w:lang w:val="en-GB"/>
        </w:rPr>
      </w:pPr>
      <w:r w:rsidRPr="002B3339">
        <w:rPr>
          <w:rFonts w:ascii="Comenia Serif" w:hAnsi="Comenia Serif"/>
          <w:color w:val="000000"/>
          <w:sz w:val="24"/>
          <w:szCs w:val="24"/>
          <w:lang w:val="en-GB"/>
        </w:rPr>
        <w:t>Staff travel and a brief justification</w:t>
      </w:r>
    </w:p>
    <w:p w14:paraId="14EC5735" w14:textId="77777777" w:rsidR="0001412A" w:rsidRPr="002B3339" w:rsidRDefault="0001412A" w:rsidP="0001412A">
      <w:pPr>
        <w:pStyle w:val="Odstavecseseznamem"/>
        <w:spacing w:after="240" w:line="240" w:lineRule="exact"/>
        <w:ind w:left="567"/>
        <w:jc w:val="both"/>
        <w:rPr>
          <w:rFonts w:ascii="Comenia Serif" w:hAnsi="Comenia Serif"/>
          <w:color w:val="000000"/>
          <w:sz w:val="24"/>
          <w:szCs w:val="24"/>
          <w:lang w:val="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1468"/>
        <w:gridCol w:w="2025"/>
        <w:gridCol w:w="1176"/>
        <w:gridCol w:w="1520"/>
        <w:gridCol w:w="908"/>
        <w:gridCol w:w="1430"/>
      </w:tblGrid>
      <w:tr w:rsidR="0001412A" w:rsidRPr="002B3339" w14:paraId="0043C087" w14:textId="77777777" w:rsidTr="002E0DC2">
        <w:tc>
          <w:tcPr>
            <w:tcW w:w="1651" w:type="dxa"/>
            <w:shd w:val="clear" w:color="auto" w:fill="auto"/>
          </w:tcPr>
          <w:p w14:paraId="49DA420D" w14:textId="77777777" w:rsidR="0001412A" w:rsidRPr="002B3339" w:rsidRDefault="0001412A" w:rsidP="00FA5BC3">
            <w:pPr>
              <w:rPr>
                <w:rFonts w:ascii="Comenia Serif" w:hAnsi="Comenia Serif"/>
                <w:lang w:val="en-GB"/>
              </w:rPr>
            </w:pPr>
            <w:r w:rsidRPr="002B3339">
              <w:rPr>
                <w:rFonts w:ascii="Comenia Serif" w:hAnsi="Comenia Serif"/>
                <w:lang w:val="en-GB"/>
              </w:rPr>
              <w:lastRenderedPageBreak/>
              <w:t>Employee</w:t>
            </w:r>
            <w:r w:rsidRPr="002B3339">
              <w:rPr>
                <w:rFonts w:ascii="Comenia Serif" w:hAnsi="Comenia Serif"/>
                <w:lang w:val="en-US"/>
              </w:rPr>
              <w:t>’</w:t>
            </w:r>
            <w:r w:rsidRPr="002B3339">
              <w:rPr>
                <w:rFonts w:ascii="Comenia Serif" w:hAnsi="Comenia Serif"/>
                <w:lang w:val="en-GB"/>
              </w:rPr>
              <w:t>s title, name and surname</w:t>
            </w:r>
          </w:p>
        </w:tc>
        <w:tc>
          <w:tcPr>
            <w:tcW w:w="1355" w:type="dxa"/>
            <w:shd w:val="clear" w:color="auto" w:fill="auto"/>
          </w:tcPr>
          <w:p w14:paraId="5524D698" w14:textId="77777777" w:rsidR="0001412A" w:rsidRPr="002B3339" w:rsidRDefault="0001412A" w:rsidP="00FA5BC3">
            <w:pPr>
              <w:rPr>
                <w:rFonts w:ascii="Comenia Serif" w:hAnsi="Comenia Serif"/>
                <w:lang w:val="en-GB"/>
              </w:rPr>
            </w:pPr>
            <w:r w:rsidRPr="002B3339">
              <w:rPr>
                <w:rFonts w:ascii="Comenia Serif" w:hAnsi="Comenia Serif"/>
                <w:lang w:val="en-GB"/>
              </w:rPr>
              <w:t>Conference fee (approx. CZK)</w:t>
            </w:r>
          </w:p>
        </w:tc>
        <w:tc>
          <w:tcPr>
            <w:tcW w:w="1193" w:type="dxa"/>
            <w:shd w:val="clear" w:color="auto" w:fill="auto"/>
          </w:tcPr>
          <w:p w14:paraId="01497850" w14:textId="77777777" w:rsidR="0001412A" w:rsidRPr="002B3339" w:rsidRDefault="0001412A" w:rsidP="00FA5BC3">
            <w:pPr>
              <w:rPr>
                <w:rFonts w:ascii="Comenia Serif" w:hAnsi="Comenia Serif"/>
                <w:lang w:val="en-GB"/>
              </w:rPr>
            </w:pPr>
            <w:r w:rsidRPr="002B3339">
              <w:rPr>
                <w:rFonts w:ascii="Comenia Serif" w:hAnsi="Comenia Serif"/>
                <w:lang w:val="en-GB"/>
              </w:rPr>
              <w:t>Accommodation (approx. CZK)</w:t>
            </w:r>
          </w:p>
        </w:tc>
        <w:tc>
          <w:tcPr>
            <w:tcW w:w="1092" w:type="dxa"/>
            <w:shd w:val="clear" w:color="auto" w:fill="auto"/>
          </w:tcPr>
          <w:p w14:paraId="7A994889" w14:textId="77777777" w:rsidR="0001412A" w:rsidRPr="002B3339" w:rsidRDefault="0001412A" w:rsidP="00FA5BC3">
            <w:pPr>
              <w:rPr>
                <w:rFonts w:ascii="Comenia Serif" w:hAnsi="Comenia Serif"/>
                <w:lang w:val="en-GB"/>
              </w:rPr>
            </w:pPr>
            <w:r w:rsidRPr="002B3339">
              <w:rPr>
                <w:rFonts w:ascii="Comenia Serif" w:hAnsi="Comenia Serif"/>
                <w:lang w:val="en-GB"/>
              </w:rPr>
              <w:t>Travel (approx. CZK)</w:t>
            </w:r>
          </w:p>
        </w:tc>
        <w:tc>
          <w:tcPr>
            <w:tcW w:w="951" w:type="dxa"/>
            <w:shd w:val="clear" w:color="auto" w:fill="auto"/>
          </w:tcPr>
          <w:p w14:paraId="6580A7CE" w14:textId="77777777" w:rsidR="0001412A" w:rsidRPr="002B3339" w:rsidRDefault="0001412A" w:rsidP="00FA5BC3">
            <w:pPr>
              <w:rPr>
                <w:rFonts w:ascii="Comenia Serif" w:hAnsi="Comenia Serif"/>
                <w:lang w:val="en-GB"/>
              </w:rPr>
            </w:pPr>
            <w:r w:rsidRPr="002B3339">
              <w:rPr>
                <w:rFonts w:ascii="Comenia Serif" w:hAnsi="Comenia Serif"/>
                <w:lang w:val="en-GB"/>
              </w:rPr>
              <w:t>Subsistence allowance (approx. CZK)</w:t>
            </w:r>
          </w:p>
        </w:tc>
        <w:tc>
          <w:tcPr>
            <w:tcW w:w="1299" w:type="dxa"/>
            <w:shd w:val="clear" w:color="auto" w:fill="auto"/>
          </w:tcPr>
          <w:p w14:paraId="13B26EC4" w14:textId="77777777" w:rsidR="0001412A" w:rsidRPr="002B3339" w:rsidRDefault="0001412A" w:rsidP="00FA5BC3">
            <w:pPr>
              <w:rPr>
                <w:rFonts w:ascii="Comenia Serif" w:hAnsi="Comenia Serif"/>
                <w:lang w:val="en-GB"/>
              </w:rPr>
            </w:pPr>
            <w:r w:rsidRPr="002B3339">
              <w:rPr>
                <w:rFonts w:ascii="Comenia Serif" w:hAnsi="Comenia Serif"/>
                <w:lang w:val="en-GB"/>
              </w:rPr>
              <w:t>Total (CZK)</w:t>
            </w:r>
          </w:p>
        </w:tc>
        <w:tc>
          <w:tcPr>
            <w:tcW w:w="1810" w:type="dxa"/>
            <w:shd w:val="clear" w:color="auto" w:fill="auto"/>
          </w:tcPr>
          <w:p w14:paraId="3F502261" w14:textId="77777777" w:rsidR="0001412A" w:rsidRPr="002B3339" w:rsidRDefault="0001412A" w:rsidP="00FA5BC3">
            <w:pPr>
              <w:rPr>
                <w:rFonts w:ascii="Comenia Serif" w:hAnsi="Comenia Serif"/>
                <w:lang w:val="en-GB"/>
              </w:rPr>
            </w:pPr>
            <w:r w:rsidRPr="002B3339">
              <w:rPr>
                <w:rFonts w:ascii="Comenia Serif" w:hAnsi="Comenia Serif"/>
                <w:lang w:val="en-GB"/>
              </w:rPr>
              <w:t>Planned conference (name, place and date)</w:t>
            </w:r>
          </w:p>
        </w:tc>
      </w:tr>
      <w:tr w:rsidR="0001412A" w:rsidRPr="002B3339" w14:paraId="158506BE" w14:textId="77777777" w:rsidTr="002E0DC2">
        <w:tc>
          <w:tcPr>
            <w:tcW w:w="1651" w:type="dxa"/>
            <w:shd w:val="clear" w:color="auto" w:fill="auto"/>
          </w:tcPr>
          <w:p w14:paraId="423DB3FD" w14:textId="77777777" w:rsidR="0001412A" w:rsidRPr="002B3339" w:rsidRDefault="0001412A" w:rsidP="002E0DC2">
            <w:pPr>
              <w:spacing w:line="360" w:lineRule="auto"/>
              <w:jc w:val="both"/>
              <w:rPr>
                <w:rFonts w:ascii="Comenia Serif" w:hAnsi="Comenia Serif"/>
                <w:lang w:val="en-GB"/>
              </w:rPr>
            </w:pPr>
          </w:p>
        </w:tc>
        <w:tc>
          <w:tcPr>
            <w:tcW w:w="1355" w:type="dxa"/>
            <w:shd w:val="clear" w:color="auto" w:fill="auto"/>
          </w:tcPr>
          <w:p w14:paraId="542ECC8C" w14:textId="77777777" w:rsidR="0001412A" w:rsidRPr="002B3339" w:rsidRDefault="0001412A" w:rsidP="002E0DC2">
            <w:pPr>
              <w:spacing w:line="360" w:lineRule="auto"/>
              <w:jc w:val="both"/>
              <w:rPr>
                <w:rFonts w:ascii="Comenia Serif" w:hAnsi="Comenia Serif"/>
                <w:lang w:val="en-GB"/>
              </w:rPr>
            </w:pPr>
          </w:p>
        </w:tc>
        <w:tc>
          <w:tcPr>
            <w:tcW w:w="1193" w:type="dxa"/>
            <w:shd w:val="clear" w:color="auto" w:fill="auto"/>
          </w:tcPr>
          <w:p w14:paraId="226A04B5" w14:textId="77777777" w:rsidR="0001412A" w:rsidRPr="002B3339" w:rsidRDefault="0001412A" w:rsidP="002E0DC2">
            <w:pPr>
              <w:spacing w:line="360" w:lineRule="auto"/>
              <w:jc w:val="both"/>
              <w:rPr>
                <w:rFonts w:ascii="Comenia Serif" w:hAnsi="Comenia Serif"/>
                <w:lang w:val="en-GB"/>
              </w:rPr>
            </w:pPr>
          </w:p>
        </w:tc>
        <w:tc>
          <w:tcPr>
            <w:tcW w:w="1092" w:type="dxa"/>
            <w:shd w:val="clear" w:color="auto" w:fill="auto"/>
          </w:tcPr>
          <w:p w14:paraId="5843522B" w14:textId="77777777" w:rsidR="0001412A" w:rsidRPr="002B3339" w:rsidRDefault="0001412A" w:rsidP="002E0DC2">
            <w:pPr>
              <w:spacing w:line="360" w:lineRule="auto"/>
              <w:jc w:val="both"/>
              <w:rPr>
                <w:rFonts w:ascii="Comenia Serif" w:hAnsi="Comenia Serif"/>
                <w:lang w:val="en-GB"/>
              </w:rPr>
            </w:pPr>
          </w:p>
        </w:tc>
        <w:tc>
          <w:tcPr>
            <w:tcW w:w="951" w:type="dxa"/>
            <w:shd w:val="clear" w:color="auto" w:fill="auto"/>
          </w:tcPr>
          <w:p w14:paraId="29B4213A" w14:textId="77777777" w:rsidR="0001412A" w:rsidRPr="002B3339" w:rsidRDefault="0001412A" w:rsidP="002E0DC2">
            <w:pPr>
              <w:spacing w:line="360" w:lineRule="auto"/>
              <w:jc w:val="both"/>
              <w:rPr>
                <w:rFonts w:ascii="Comenia Serif" w:hAnsi="Comenia Serif"/>
                <w:lang w:val="en-GB"/>
              </w:rPr>
            </w:pPr>
          </w:p>
        </w:tc>
        <w:tc>
          <w:tcPr>
            <w:tcW w:w="1299" w:type="dxa"/>
            <w:shd w:val="clear" w:color="auto" w:fill="auto"/>
          </w:tcPr>
          <w:p w14:paraId="7E6B6D3B" w14:textId="77777777" w:rsidR="0001412A" w:rsidRPr="002B3339" w:rsidRDefault="0001412A" w:rsidP="002E0DC2">
            <w:pPr>
              <w:spacing w:line="360" w:lineRule="auto"/>
              <w:jc w:val="both"/>
              <w:rPr>
                <w:rFonts w:ascii="Comenia Serif" w:hAnsi="Comenia Serif"/>
                <w:lang w:val="en-GB"/>
              </w:rPr>
            </w:pPr>
          </w:p>
        </w:tc>
        <w:tc>
          <w:tcPr>
            <w:tcW w:w="1810" w:type="dxa"/>
            <w:shd w:val="clear" w:color="auto" w:fill="auto"/>
          </w:tcPr>
          <w:p w14:paraId="7A4A755A" w14:textId="77777777" w:rsidR="0001412A" w:rsidRPr="002B3339" w:rsidRDefault="0001412A" w:rsidP="002E0DC2">
            <w:pPr>
              <w:spacing w:line="360" w:lineRule="auto"/>
              <w:jc w:val="both"/>
              <w:rPr>
                <w:rFonts w:ascii="Comenia Serif" w:hAnsi="Comenia Serif"/>
                <w:lang w:val="en-GB"/>
              </w:rPr>
            </w:pPr>
          </w:p>
        </w:tc>
      </w:tr>
    </w:tbl>
    <w:p w14:paraId="2B60630B" w14:textId="77777777" w:rsidR="0001412A" w:rsidRPr="002B3339" w:rsidRDefault="0001412A" w:rsidP="0001412A">
      <w:pPr>
        <w:pStyle w:val="Odstavecseseznamem"/>
        <w:spacing w:after="240" w:line="240" w:lineRule="exact"/>
        <w:ind w:left="567"/>
        <w:jc w:val="both"/>
        <w:rPr>
          <w:rFonts w:ascii="Comenia Serif" w:hAnsi="Comenia Serif"/>
          <w:color w:val="000000"/>
          <w:sz w:val="24"/>
          <w:szCs w:val="24"/>
          <w:lang w:val="en-GB"/>
        </w:rPr>
      </w:pPr>
    </w:p>
    <w:p w14:paraId="2BC4636E" w14:textId="77777777" w:rsidR="0001412A" w:rsidRPr="002B3339" w:rsidRDefault="0001412A" w:rsidP="0001412A">
      <w:pPr>
        <w:pStyle w:val="Odstavecseseznamem"/>
        <w:spacing w:after="240" w:line="240" w:lineRule="exact"/>
        <w:ind w:left="567"/>
        <w:jc w:val="both"/>
        <w:rPr>
          <w:rFonts w:ascii="Comenia Serif" w:hAnsi="Comenia Serif"/>
          <w:b/>
          <w:color w:val="000000"/>
          <w:sz w:val="24"/>
          <w:szCs w:val="24"/>
          <w:lang w:val="en-GB"/>
        </w:rPr>
      </w:pPr>
    </w:p>
    <w:p w14:paraId="282742E9" w14:textId="77777777" w:rsidR="0001412A" w:rsidRPr="002B3339" w:rsidRDefault="0001412A" w:rsidP="0001412A">
      <w:pPr>
        <w:pStyle w:val="Odstavecseseznamem"/>
        <w:spacing w:after="240" w:line="240" w:lineRule="exact"/>
        <w:ind w:left="284"/>
        <w:jc w:val="both"/>
        <w:rPr>
          <w:rFonts w:ascii="Comenia Serif" w:hAnsi="Comenia Serif"/>
          <w:color w:val="000000"/>
          <w:sz w:val="24"/>
          <w:szCs w:val="24"/>
          <w:lang w:val="en-GB"/>
        </w:rPr>
      </w:pPr>
    </w:p>
    <w:p w14:paraId="053EB738" w14:textId="77777777" w:rsidR="0001412A" w:rsidRPr="002B3339" w:rsidRDefault="0001412A" w:rsidP="0001412A">
      <w:pPr>
        <w:pStyle w:val="Odstavecseseznamem"/>
        <w:spacing w:after="240" w:line="240" w:lineRule="exact"/>
        <w:ind w:left="567" w:hanging="567"/>
        <w:jc w:val="both"/>
        <w:rPr>
          <w:rFonts w:ascii="Comenia Serif" w:hAnsi="Comenia Serif"/>
          <w:color w:val="000000"/>
          <w:sz w:val="24"/>
          <w:szCs w:val="24"/>
          <w:lang w:val="en-GB"/>
        </w:rPr>
      </w:pPr>
      <w:r w:rsidRPr="002B3339">
        <w:rPr>
          <w:rFonts w:ascii="Comenia Serif" w:hAnsi="Comenia Serif"/>
          <w:b/>
          <w:sz w:val="24"/>
          <w:szCs w:val="24"/>
          <w:lang w:val="en-GB"/>
        </w:rPr>
        <w:t>c)</w:t>
      </w:r>
      <w:r w:rsidRPr="002B3339">
        <w:rPr>
          <w:rFonts w:ascii="Comenia Serif" w:hAnsi="Comenia Serif"/>
          <w:b/>
          <w:sz w:val="24"/>
          <w:szCs w:val="24"/>
          <w:lang w:val="en-GB"/>
        </w:rPr>
        <w:tab/>
        <w:t xml:space="preserve">Other </w:t>
      </w:r>
      <w:r w:rsidRPr="002B3339">
        <w:rPr>
          <w:rFonts w:ascii="Comenia Serif" w:hAnsi="Comenia Serif"/>
          <w:b/>
          <w:color w:val="000000"/>
          <w:sz w:val="24"/>
          <w:szCs w:val="24"/>
          <w:lang w:val="en-GB"/>
        </w:rPr>
        <w:t xml:space="preserve">services </w:t>
      </w:r>
      <w:r w:rsidRPr="002B3339">
        <w:rPr>
          <w:rFonts w:ascii="Comenia Serif" w:hAnsi="Comenia Serif"/>
          <w:sz w:val="24"/>
          <w:szCs w:val="24"/>
          <w:lang w:val="en-GB"/>
        </w:rPr>
        <w:t xml:space="preserve">(IS </w:t>
      </w:r>
      <w:proofErr w:type="spellStart"/>
      <w:r w:rsidRPr="002B3339">
        <w:rPr>
          <w:rFonts w:ascii="Comenia Serif" w:hAnsi="Comenia Serif"/>
          <w:sz w:val="24"/>
          <w:szCs w:val="24"/>
          <w:lang w:val="en-GB"/>
        </w:rPr>
        <w:t>Magion</w:t>
      </w:r>
      <w:proofErr w:type="spellEnd"/>
      <w:r w:rsidRPr="002B3339">
        <w:rPr>
          <w:rFonts w:ascii="Comenia Serif" w:hAnsi="Comenia Serif"/>
          <w:sz w:val="24"/>
          <w:szCs w:val="24"/>
          <w:lang w:val="en-GB"/>
        </w:rPr>
        <w:t xml:space="preserve"> item No </w:t>
      </w:r>
      <w:r w:rsidRPr="002B3339">
        <w:rPr>
          <w:rFonts w:ascii="Comenia Serif" w:hAnsi="Comenia Serif"/>
          <w:b/>
          <w:sz w:val="24"/>
          <w:szCs w:val="24"/>
          <w:lang w:val="en-GB"/>
        </w:rPr>
        <w:t>518</w:t>
      </w:r>
      <w:r w:rsidRPr="002B3339">
        <w:rPr>
          <w:rFonts w:ascii="Comenia Serif" w:hAnsi="Comenia Serif"/>
          <w:sz w:val="24"/>
          <w:szCs w:val="24"/>
          <w:lang w:val="en-GB"/>
        </w:rPr>
        <w:t>)</w:t>
      </w:r>
      <w:r w:rsidRPr="002B3339">
        <w:rPr>
          <w:rFonts w:ascii="Comenia Serif" w:hAnsi="Comenia Serif"/>
          <w:color w:val="000000"/>
          <w:sz w:val="24"/>
          <w:szCs w:val="24"/>
          <w:lang w:val="en-GB"/>
        </w:rPr>
        <w:t>:</w:t>
      </w:r>
    </w:p>
    <w:p w14:paraId="52079943" w14:textId="77777777" w:rsidR="0001412A" w:rsidRPr="002B3339" w:rsidRDefault="0001412A" w:rsidP="0001412A">
      <w:pPr>
        <w:pStyle w:val="Odstavecseseznamem"/>
        <w:spacing w:after="240" w:line="240" w:lineRule="exact"/>
        <w:ind w:left="567"/>
        <w:jc w:val="both"/>
        <w:rPr>
          <w:rFonts w:ascii="Comenia Serif" w:hAnsi="Comenia Serif"/>
          <w:color w:val="000000"/>
          <w:sz w:val="24"/>
          <w:szCs w:val="24"/>
          <w:lang w:val="en-GB"/>
        </w:rPr>
      </w:pPr>
      <w:r w:rsidRPr="002B3339">
        <w:rPr>
          <w:rFonts w:ascii="Comenia Serif" w:hAnsi="Comenia Serif"/>
          <w:color w:val="000000"/>
          <w:sz w:val="24"/>
          <w:szCs w:val="24"/>
          <w:lang w:val="en-GB"/>
        </w:rPr>
        <w:t>Costs or expenses for services and a brief justification (services cannot include agreements to perform work, agreements to complete a job), conference fees</w:t>
      </w:r>
    </w:p>
    <w:p w14:paraId="088F88D8" w14:textId="77777777" w:rsidR="0001412A" w:rsidRPr="002B3339" w:rsidRDefault="0001412A" w:rsidP="0001412A">
      <w:pPr>
        <w:pStyle w:val="Odstavecseseznamem"/>
        <w:spacing w:after="240" w:line="240" w:lineRule="exact"/>
        <w:ind w:left="567"/>
        <w:jc w:val="both"/>
        <w:rPr>
          <w:rFonts w:ascii="Comenia Serif" w:hAnsi="Comenia Serif"/>
          <w:color w:val="000000"/>
          <w:sz w:val="24"/>
          <w:szCs w:val="24"/>
          <w:lang w:val="en-GB"/>
        </w:rPr>
      </w:pPr>
    </w:p>
    <w:p w14:paraId="0581705C" w14:textId="77777777" w:rsidR="0001412A" w:rsidRPr="002B3339" w:rsidRDefault="0001412A" w:rsidP="0001412A">
      <w:pPr>
        <w:pStyle w:val="Odstavecseseznamem"/>
        <w:spacing w:after="240" w:line="240" w:lineRule="exact"/>
        <w:ind w:left="567"/>
        <w:jc w:val="both"/>
        <w:rPr>
          <w:rFonts w:ascii="Comenia Serif" w:hAnsi="Comenia Serif"/>
          <w:color w:val="000000"/>
          <w:sz w:val="24"/>
          <w:szCs w:val="24"/>
          <w:lang w:val="en-G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3119"/>
        <w:gridCol w:w="2155"/>
      </w:tblGrid>
      <w:tr w:rsidR="0001412A" w:rsidRPr="002B3339" w14:paraId="4DED8C09" w14:textId="77777777" w:rsidTr="002E0DC2">
        <w:tc>
          <w:tcPr>
            <w:tcW w:w="4219" w:type="dxa"/>
            <w:shd w:val="clear" w:color="auto" w:fill="auto"/>
          </w:tcPr>
          <w:p w14:paraId="51C01B24" w14:textId="77777777" w:rsidR="0001412A" w:rsidRPr="002B3339" w:rsidRDefault="0001412A" w:rsidP="00FA5BC3">
            <w:pPr>
              <w:rPr>
                <w:rFonts w:ascii="Comenia Serif" w:hAnsi="Comenia Serif"/>
                <w:lang w:val="en-GB"/>
              </w:rPr>
            </w:pPr>
            <w:r w:rsidRPr="002B3339">
              <w:rPr>
                <w:rFonts w:ascii="Comenia Serif" w:hAnsi="Comenia Serif"/>
                <w:lang w:val="en-GB"/>
              </w:rPr>
              <w:t>Type of service</w:t>
            </w:r>
          </w:p>
        </w:tc>
        <w:tc>
          <w:tcPr>
            <w:tcW w:w="3119" w:type="dxa"/>
            <w:shd w:val="clear" w:color="auto" w:fill="auto"/>
          </w:tcPr>
          <w:p w14:paraId="51DE03E0" w14:textId="77777777" w:rsidR="0001412A" w:rsidRPr="002B3339" w:rsidRDefault="0001412A" w:rsidP="00FA5BC3">
            <w:pPr>
              <w:rPr>
                <w:rFonts w:ascii="Comenia Serif" w:hAnsi="Comenia Serif"/>
                <w:lang w:val="en-GB"/>
              </w:rPr>
            </w:pPr>
            <w:r w:rsidRPr="002B3339">
              <w:rPr>
                <w:rFonts w:ascii="Comenia Serif" w:hAnsi="Comenia Serif"/>
                <w:lang w:val="en-GB"/>
              </w:rPr>
              <w:t>Brief justification of the service</w:t>
            </w:r>
          </w:p>
        </w:tc>
        <w:tc>
          <w:tcPr>
            <w:tcW w:w="2155" w:type="dxa"/>
            <w:shd w:val="clear" w:color="auto" w:fill="auto"/>
          </w:tcPr>
          <w:p w14:paraId="4D47935F" w14:textId="77777777" w:rsidR="0001412A" w:rsidRPr="002B3339" w:rsidRDefault="0001412A" w:rsidP="00FA5BC3">
            <w:pPr>
              <w:rPr>
                <w:rFonts w:ascii="Comenia Serif" w:hAnsi="Comenia Serif"/>
                <w:lang w:val="en-GB"/>
              </w:rPr>
            </w:pPr>
            <w:r w:rsidRPr="002B3339">
              <w:rPr>
                <w:rFonts w:ascii="Comenia Serif" w:hAnsi="Comenia Serif"/>
                <w:lang w:val="en-GB"/>
              </w:rPr>
              <w:t>Price including VAT (CZK)</w:t>
            </w:r>
          </w:p>
        </w:tc>
      </w:tr>
      <w:tr w:rsidR="0001412A" w:rsidRPr="002B3339" w14:paraId="280BBF80" w14:textId="77777777" w:rsidTr="002E0DC2">
        <w:tc>
          <w:tcPr>
            <w:tcW w:w="4219" w:type="dxa"/>
            <w:shd w:val="clear" w:color="auto" w:fill="auto"/>
          </w:tcPr>
          <w:p w14:paraId="2D221E05" w14:textId="77777777" w:rsidR="0001412A" w:rsidRPr="002B3339" w:rsidRDefault="0001412A" w:rsidP="00FA5BC3">
            <w:pPr>
              <w:jc w:val="both"/>
              <w:rPr>
                <w:rFonts w:ascii="Comenia Serif" w:hAnsi="Comenia Serif"/>
                <w:lang w:val="en-GB"/>
              </w:rPr>
            </w:pPr>
          </w:p>
        </w:tc>
        <w:tc>
          <w:tcPr>
            <w:tcW w:w="3119" w:type="dxa"/>
            <w:shd w:val="clear" w:color="auto" w:fill="auto"/>
          </w:tcPr>
          <w:p w14:paraId="10E67D1C" w14:textId="77777777" w:rsidR="0001412A" w:rsidRPr="002B3339" w:rsidRDefault="0001412A" w:rsidP="00FA5BC3">
            <w:pPr>
              <w:jc w:val="both"/>
              <w:rPr>
                <w:rFonts w:ascii="Comenia Serif" w:hAnsi="Comenia Serif"/>
                <w:lang w:val="en-GB"/>
              </w:rPr>
            </w:pPr>
          </w:p>
        </w:tc>
        <w:tc>
          <w:tcPr>
            <w:tcW w:w="2155" w:type="dxa"/>
            <w:shd w:val="clear" w:color="auto" w:fill="auto"/>
          </w:tcPr>
          <w:p w14:paraId="755A6619" w14:textId="77777777" w:rsidR="0001412A" w:rsidRPr="002B3339" w:rsidRDefault="0001412A" w:rsidP="00FA5BC3">
            <w:pPr>
              <w:jc w:val="both"/>
              <w:rPr>
                <w:rFonts w:ascii="Comenia Serif" w:hAnsi="Comenia Serif"/>
                <w:lang w:val="en-GB"/>
              </w:rPr>
            </w:pPr>
          </w:p>
        </w:tc>
      </w:tr>
    </w:tbl>
    <w:p w14:paraId="65BE530F" w14:textId="77777777" w:rsidR="0001412A" w:rsidRPr="002B3339" w:rsidRDefault="0001412A" w:rsidP="0001412A">
      <w:pPr>
        <w:rPr>
          <w:rFonts w:ascii="Comenia Serif" w:hAnsi="Comenia Serif"/>
          <w:b/>
          <w:lang w:val="en-GB"/>
        </w:rPr>
      </w:pPr>
    </w:p>
    <w:p w14:paraId="5185642E" w14:textId="77777777" w:rsidR="0001412A" w:rsidRPr="002B3339" w:rsidRDefault="0001412A" w:rsidP="0001412A">
      <w:pPr>
        <w:rPr>
          <w:rFonts w:ascii="Comenia Serif" w:hAnsi="Comenia Serif"/>
          <w:lang w:val="en-GB"/>
        </w:rPr>
      </w:pPr>
      <w:r w:rsidRPr="002B3339">
        <w:rPr>
          <w:rFonts w:ascii="Comenia Serif" w:hAnsi="Comenia Serif"/>
          <w:b/>
          <w:lang w:val="en-GB"/>
        </w:rPr>
        <w:t>d)</w:t>
      </w:r>
      <w:r w:rsidRPr="002B3339">
        <w:rPr>
          <w:rFonts w:ascii="Comenia Serif" w:hAnsi="Comenia Serif"/>
          <w:b/>
          <w:lang w:val="en-GB"/>
        </w:rPr>
        <w:tab/>
        <w:t xml:space="preserve">Funding for the visits of invited professors from abroad who are involved in the project as co-investigators: </w:t>
      </w:r>
    </w:p>
    <w:p w14:paraId="05610A9D" w14:textId="77777777" w:rsidR="0001412A" w:rsidRPr="002B3339" w:rsidRDefault="0001412A" w:rsidP="0001412A">
      <w:pPr>
        <w:rPr>
          <w:rFonts w:ascii="Comenia Serif" w:hAnsi="Comenia Serif"/>
          <w:lang w:val="en-G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3119"/>
        <w:gridCol w:w="2155"/>
      </w:tblGrid>
      <w:tr w:rsidR="0001412A" w:rsidRPr="002B3339" w14:paraId="2494E192" w14:textId="77777777" w:rsidTr="002E0DC2">
        <w:tc>
          <w:tcPr>
            <w:tcW w:w="4219" w:type="dxa"/>
            <w:shd w:val="clear" w:color="auto" w:fill="auto"/>
          </w:tcPr>
          <w:p w14:paraId="76E0CA9A" w14:textId="77777777" w:rsidR="0001412A" w:rsidRPr="002B3339" w:rsidRDefault="0001412A" w:rsidP="00FA5BC3">
            <w:pPr>
              <w:rPr>
                <w:rFonts w:ascii="Comenia Serif" w:hAnsi="Comenia Serif"/>
                <w:lang w:val="en-GB"/>
              </w:rPr>
            </w:pPr>
            <w:r w:rsidRPr="002B3339">
              <w:rPr>
                <w:rFonts w:ascii="Comenia Serif" w:hAnsi="Comenia Serif"/>
                <w:lang w:val="en-GB"/>
              </w:rPr>
              <w:t>Name</w:t>
            </w:r>
          </w:p>
        </w:tc>
        <w:tc>
          <w:tcPr>
            <w:tcW w:w="3119" w:type="dxa"/>
            <w:shd w:val="clear" w:color="auto" w:fill="auto"/>
          </w:tcPr>
          <w:p w14:paraId="28C95E2C" w14:textId="77777777" w:rsidR="0001412A" w:rsidRPr="002B3339" w:rsidRDefault="0001412A" w:rsidP="00FA5BC3">
            <w:pPr>
              <w:rPr>
                <w:rFonts w:ascii="Comenia Serif" w:hAnsi="Comenia Serif"/>
                <w:lang w:val="en-GB"/>
              </w:rPr>
            </w:pPr>
            <w:r w:rsidRPr="002B3339">
              <w:rPr>
                <w:rFonts w:ascii="Comenia Serif" w:hAnsi="Comenia Serif"/>
                <w:lang w:val="en-GB"/>
              </w:rPr>
              <w:t xml:space="preserve">Brief justification </w:t>
            </w:r>
          </w:p>
        </w:tc>
        <w:tc>
          <w:tcPr>
            <w:tcW w:w="2155" w:type="dxa"/>
            <w:shd w:val="clear" w:color="auto" w:fill="auto"/>
          </w:tcPr>
          <w:p w14:paraId="502E8AEF" w14:textId="77777777" w:rsidR="0001412A" w:rsidRPr="002B3339" w:rsidRDefault="0001412A" w:rsidP="00FA5BC3">
            <w:pPr>
              <w:rPr>
                <w:rFonts w:ascii="Comenia Serif" w:hAnsi="Comenia Serif"/>
                <w:lang w:val="en-GB"/>
              </w:rPr>
            </w:pPr>
            <w:r w:rsidRPr="002B3339">
              <w:rPr>
                <w:rFonts w:ascii="Comenia Serif" w:hAnsi="Comenia Serif"/>
                <w:lang w:val="en-GB"/>
              </w:rPr>
              <w:t>Price including VAT (CZK)</w:t>
            </w:r>
          </w:p>
        </w:tc>
      </w:tr>
      <w:tr w:rsidR="0001412A" w:rsidRPr="002B3339" w14:paraId="6FB2836F" w14:textId="77777777" w:rsidTr="002E0DC2">
        <w:tc>
          <w:tcPr>
            <w:tcW w:w="4219" w:type="dxa"/>
            <w:shd w:val="clear" w:color="auto" w:fill="auto"/>
          </w:tcPr>
          <w:p w14:paraId="7E9E6358" w14:textId="77777777" w:rsidR="0001412A" w:rsidRPr="002B3339" w:rsidRDefault="0001412A" w:rsidP="002E0DC2">
            <w:pPr>
              <w:spacing w:line="360" w:lineRule="auto"/>
              <w:jc w:val="both"/>
              <w:rPr>
                <w:rFonts w:ascii="Comenia Serif" w:hAnsi="Comenia Serif"/>
                <w:lang w:val="en-GB"/>
              </w:rPr>
            </w:pPr>
          </w:p>
        </w:tc>
        <w:tc>
          <w:tcPr>
            <w:tcW w:w="3119" w:type="dxa"/>
            <w:shd w:val="clear" w:color="auto" w:fill="auto"/>
          </w:tcPr>
          <w:p w14:paraId="1D5627D9" w14:textId="77777777" w:rsidR="0001412A" w:rsidRPr="002B3339" w:rsidRDefault="0001412A" w:rsidP="002E0DC2">
            <w:pPr>
              <w:spacing w:line="360" w:lineRule="auto"/>
              <w:jc w:val="both"/>
              <w:rPr>
                <w:rFonts w:ascii="Comenia Serif" w:hAnsi="Comenia Serif"/>
                <w:lang w:val="en-GB"/>
              </w:rPr>
            </w:pPr>
          </w:p>
        </w:tc>
        <w:tc>
          <w:tcPr>
            <w:tcW w:w="2155" w:type="dxa"/>
            <w:shd w:val="clear" w:color="auto" w:fill="auto"/>
          </w:tcPr>
          <w:p w14:paraId="0D43737F" w14:textId="77777777" w:rsidR="0001412A" w:rsidRPr="002B3339" w:rsidRDefault="0001412A" w:rsidP="002E0DC2">
            <w:pPr>
              <w:spacing w:line="360" w:lineRule="auto"/>
              <w:jc w:val="both"/>
              <w:rPr>
                <w:rFonts w:ascii="Comenia Serif" w:hAnsi="Comenia Serif"/>
                <w:lang w:val="en-GB"/>
              </w:rPr>
            </w:pPr>
          </w:p>
        </w:tc>
      </w:tr>
    </w:tbl>
    <w:p w14:paraId="2E693149" w14:textId="77777777" w:rsidR="0001412A" w:rsidRPr="002B3339" w:rsidRDefault="0001412A" w:rsidP="0001412A">
      <w:pPr>
        <w:rPr>
          <w:rFonts w:ascii="Comenia Serif" w:hAnsi="Comenia Serif"/>
          <w:lang w:val="en-GB"/>
        </w:rPr>
      </w:pPr>
    </w:p>
    <w:p w14:paraId="2265C2C5" w14:textId="77777777" w:rsidR="0001412A" w:rsidRPr="002B3339" w:rsidRDefault="0001412A" w:rsidP="0001412A">
      <w:pPr>
        <w:rPr>
          <w:rFonts w:ascii="Comenia Serif" w:hAnsi="Comenia Serif"/>
          <w:lang w:val="en-GB"/>
        </w:rPr>
      </w:pPr>
    </w:p>
    <w:p w14:paraId="34EDC6D3" w14:textId="77777777" w:rsidR="0001412A" w:rsidRPr="002B3339" w:rsidRDefault="0001412A" w:rsidP="0001412A">
      <w:pPr>
        <w:rPr>
          <w:rFonts w:ascii="Comenia Serif" w:hAnsi="Comenia Serif"/>
          <w:lang w:val="en-GB"/>
        </w:rPr>
      </w:pPr>
      <w:r w:rsidRPr="002B3339">
        <w:rPr>
          <w:rFonts w:ascii="Comenia Serif" w:hAnsi="Comenia Serif"/>
          <w:lang w:val="en-GB"/>
        </w:rPr>
        <w:t>In Hradec Kralove, on</w:t>
      </w:r>
    </w:p>
    <w:p w14:paraId="20F15C87" w14:textId="77777777" w:rsidR="0001412A" w:rsidRPr="002B3339" w:rsidRDefault="0001412A" w:rsidP="0001412A">
      <w:pPr>
        <w:rPr>
          <w:rFonts w:ascii="Comenia Serif" w:hAnsi="Comenia Serif"/>
          <w:lang w:val="en-GB"/>
        </w:rPr>
      </w:pPr>
    </w:p>
    <w:p w14:paraId="1CE44FE8" w14:textId="1398DA8C" w:rsidR="002B3339" w:rsidRPr="002B3339" w:rsidRDefault="0001412A" w:rsidP="002B3339">
      <w:pPr>
        <w:ind w:left="5103"/>
        <w:rPr>
          <w:rFonts w:ascii="Comenia Serif" w:hAnsi="Comenia Serif"/>
          <w:lang w:val="en-GB"/>
        </w:rPr>
      </w:pPr>
      <w:bookmarkStart w:id="0" w:name="_GoBack"/>
      <w:bookmarkEnd w:id="0"/>
      <w:r w:rsidRPr="002B3339">
        <w:rPr>
          <w:rFonts w:ascii="Comenia Serif" w:hAnsi="Comenia Serif"/>
          <w:lang w:val="en-GB"/>
        </w:rPr>
        <w:t>Signature of the responsible investigator</w:t>
      </w:r>
    </w:p>
    <w:sectPr w:rsidR="002B3339" w:rsidRPr="002B3339" w:rsidSect="002B3339">
      <w:footerReference w:type="first" r:id="rId9"/>
      <w:pgSz w:w="11900" w:h="16840"/>
      <w:pgMar w:top="1701" w:right="1418" w:bottom="1134" w:left="1418"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56371" w14:textId="77777777" w:rsidR="00F96E19" w:rsidRDefault="00F96E19" w:rsidP="00D22E2E">
      <w:r>
        <w:separator/>
      </w:r>
    </w:p>
  </w:endnote>
  <w:endnote w:type="continuationSeparator" w:id="0">
    <w:p w14:paraId="69C11C06" w14:textId="77777777" w:rsidR="00F96E19" w:rsidRDefault="00F96E19" w:rsidP="00D22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omenia Serif">
    <w:altName w:val="Calibri"/>
    <w:panose1 w:val="02000503000000020004"/>
    <w:charset w:val="00"/>
    <w:family w:val="modern"/>
    <w:notTrueType/>
    <w:pitch w:val="variable"/>
    <w:sig w:usb0="A00000AF" w:usb1="5000207B" w:usb2="00000004"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omenia Sans">
    <w:panose1 w:val="02000503080000020004"/>
    <w:charset w:val="00"/>
    <w:family w:val="modern"/>
    <w:notTrueType/>
    <w:pitch w:val="variable"/>
    <w:sig w:usb0="A00000AF" w:usb1="5000207A" w:usb2="00000000" w:usb3="00000000" w:csb0="000001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A6AB8" w14:textId="77777777" w:rsidR="00611331" w:rsidRDefault="00611331">
    <w:pPr>
      <w:pStyle w:val="Zpat"/>
    </w:pPr>
    <w:r>
      <w:rPr>
        <w:noProof/>
        <w:lang w:eastAsia="cs-CZ"/>
      </w:rPr>
      <mc:AlternateContent>
        <mc:Choice Requires="wps">
          <w:drawing>
            <wp:anchor distT="0" distB="0" distL="114300" distR="114300" simplePos="0" relativeHeight="251661312" behindDoc="0" locked="0" layoutInCell="1" allowOverlap="1" wp14:anchorId="15219054" wp14:editId="43AA93FF">
              <wp:simplePos x="0" y="0"/>
              <wp:positionH relativeFrom="page">
                <wp:posOffset>1232535</wp:posOffset>
              </wp:positionH>
              <wp:positionV relativeFrom="page">
                <wp:posOffset>9810750</wp:posOffset>
              </wp:positionV>
              <wp:extent cx="5400040" cy="360045"/>
              <wp:effectExtent l="0" t="0" r="10160" b="20955"/>
              <wp:wrapTight wrapText="bothSides">
                <wp:wrapPolygon edited="0">
                  <wp:start x="0" y="0"/>
                  <wp:lineTo x="0" y="21333"/>
                  <wp:lineTo x="21539" y="21333"/>
                  <wp:lineTo x="21539" y="0"/>
                  <wp:lineTo x="0" y="0"/>
                </wp:wrapPolygon>
              </wp:wrapT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C814C" w14:textId="77777777" w:rsidR="00611331" w:rsidRPr="008E033C" w:rsidRDefault="00611331" w:rsidP="000F095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19054" id="_x0000_t202" coordsize="21600,21600" o:spt="202" path="m,l,21600r21600,l21600,xe">
              <v:stroke joinstyle="miter"/>
              <v:path gradientshapeok="t" o:connecttype="rect"/>
            </v:shapetype>
            <v:shape id="Text Box 8" o:spid="_x0000_s1026" type="#_x0000_t202" style="position:absolute;margin-left:97.05pt;margin-top:772.5pt;width:425.2pt;height:28.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" filled="f" stroked="f">
              <v:textbox inset="0,0,0,0">
                <w:txbxContent>
                  <w:p w14:paraId="01FC814C" w14:textId="77777777" w:rsidR="00611331" w:rsidRPr="008E033C" w:rsidRDefault="00611331" w:rsidP="000F0950"/>
                </w:txbxContent>
              </v:textbox>
              <w10:wrap type="tight"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FC0FE" w14:textId="77777777" w:rsidR="00F96E19" w:rsidRDefault="00F96E19" w:rsidP="00D22E2E">
      <w:r>
        <w:separator/>
      </w:r>
    </w:p>
  </w:footnote>
  <w:footnote w:type="continuationSeparator" w:id="0">
    <w:p w14:paraId="69E520F8" w14:textId="77777777" w:rsidR="00F96E19" w:rsidRDefault="00F96E19" w:rsidP="00D22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48AB"/>
    <w:multiLevelType w:val="multilevel"/>
    <w:tmpl w:val="510C97A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B917A54"/>
    <w:multiLevelType w:val="hybridMultilevel"/>
    <w:tmpl w:val="1D12A33E"/>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C6F3954"/>
    <w:multiLevelType w:val="hybridMultilevel"/>
    <w:tmpl w:val="A46EB23E"/>
    <w:lvl w:ilvl="0" w:tplc="E9B092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B0750A"/>
    <w:multiLevelType w:val="hybridMultilevel"/>
    <w:tmpl w:val="A2BEBDAC"/>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3C7FC3"/>
    <w:multiLevelType w:val="hybridMultilevel"/>
    <w:tmpl w:val="566867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06575C"/>
    <w:multiLevelType w:val="hybridMultilevel"/>
    <w:tmpl w:val="A138872A"/>
    <w:lvl w:ilvl="0" w:tplc="906A9506">
      <w:start w:val="3"/>
      <w:numFmt w:val="bullet"/>
      <w:lvlText w:val="-"/>
      <w:lvlJc w:val="left"/>
      <w:pPr>
        <w:ind w:left="720" w:hanging="360"/>
      </w:pPr>
      <w:rPr>
        <w:rFonts w:ascii="Times" w:eastAsia="Cambria" w:hAnsi="Times"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497DFC"/>
    <w:multiLevelType w:val="hybridMultilevel"/>
    <w:tmpl w:val="CEF2D53E"/>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73F4EF0"/>
    <w:multiLevelType w:val="hybridMultilevel"/>
    <w:tmpl w:val="0C5ED8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77C6BA5"/>
    <w:multiLevelType w:val="multilevel"/>
    <w:tmpl w:val="337ED0B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4D766A2"/>
    <w:multiLevelType w:val="hybridMultilevel"/>
    <w:tmpl w:val="1E98F2E8"/>
    <w:lvl w:ilvl="0" w:tplc="04050009">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42212504"/>
    <w:multiLevelType w:val="multilevel"/>
    <w:tmpl w:val="337ED0B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438F18CC"/>
    <w:multiLevelType w:val="hybridMultilevel"/>
    <w:tmpl w:val="1D12A3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A9C1922"/>
    <w:multiLevelType w:val="hybridMultilevel"/>
    <w:tmpl w:val="50A061AE"/>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7C2751B"/>
    <w:multiLevelType w:val="hybridMultilevel"/>
    <w:tmpl w:val="6EBECAE4"/>
    <w:lvl w:ilvl="0" w:tplc="E9B092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2034BD"/>
    <w:multiLevelType w:val="hybridMultilevel"/>
    <w:tmpl w:val="363E36A0"/>
    <w:lvl w:ilvl="0" w:tplc="04090019">
      <w:start w:val="1"/>
      <w:numFmt w:val="lowerLetter"/>
      <w:lvlText w:val="%1."/>
      <w:lvlJc w:val="left"/>
      <w:pPr>
        <w:ind w:left="3796" w:hanging="360"/>
      </w:pPr>
      <w:rPr>
        <w:rFonts w:hint="default"/>
      </w:rPr>
    </w:lvl>
    <w:lvl w:ilvl="1" w:tplc="04090019" w:tentative="1">
      <w:start w:val="1"/>
      <w:numFmt w:val="lowerLetter"/>
      <w:lvlText w:val="%2."/>
      <w:lvlJc w:val="left"/>
      <w:pPr>
        <w:ind w:left="4516" w:hanging="360"/>
      </w:pPr>
    </w:lvl>
    <w:lvl w:ilvl="2" w:tplc="0409001B" w:tentative="1">
      <w:start w:val="1"/>
      <w:numFmt w:val="lowerRoman"/>
      <w:lvlText w:val="%3."/>
      <w:lvlJc w:val="right"/>
      <w:pPr>
        <w:ind w:left="5236" w:hanging="180"/>
      </w:pPr>
    </w:lvl>
    <w:lvl w:ilvl="3" w:tplc="0409000F" w:tentative="1">
      <w:start w:val="1"/>
      <w:numFmt w:val="decimal"/>
      <w:lvlText w:val="%4."/>
      <w:lvlJc w:val="left"/>
      <w:pPr>
        <w:ind w:left="5956" w:hanging="360"/>
      </w:pPr>
    </w:lvl>
    <w:lvl w:ilvl="4" w:tplc="04090019" w:tentative="1">
      <w:start w:val="1"/>
      <w:numFmt w:val="lowerLetter"/>
      <w:lvlText w:val="%5."/>
      <w:lvlJc w:val="left"/>
      <w:pPr>
        <w:ind w:left="6676" w:hanging="360"/>
      </w:pPr>
    </w:lvl>
    <w:lvl w:ilvl="5" w:tplc="0409001B" w:tentative="1">
      <w:start w:val="1"/>
      <w:numFmt w:val="lowerRoman"/>
      <w:lvlText w:val="%6."/>
      <w:lvlJc w:val="right"/>
      <w:pPr>
        <w:ind w:left="7396" w:hanging="180"/>
      </w:pPr>
    </w:lvl>
    <w:lvl w:ilvl="6" w:tplc="0409000F" w:tentative="1">
      <w:start w:val="1"/>
      <w:numFmt w:val="decimal"/>
      <w:lvlText w:val="%7."/>
      <w:lvlJc w:val="left"/>
      <w:pPr>
        <w:ind w:left="8116" w:hanging="360"/>
      </w:pPr>
    </w:lvl>
    <w:lvl w:ilvl="7" w:tplc="04090019" w:tentative="1">
      <w:start w:val="1"/>
      <w:numFmt w:val="lowerLetter"/>
      <w:lvlText w:val="%8."/>
      <w:lvlJc w:val="left"/>
      <w:pPr>
        <w:ind w:left="8836" w:hanging="360"/>
      </w:pPr>
    </w:lvl>
    <w:lvl w:ilvl="8" w:tplc="0409001B" w:tentative="1">
      <w:start w:val="1"/>
      <w:numFmt w:val="lowerRoman"/>
      <w:lvlText w:val="%9."/>
      <w:lvlJc w:val="right"/>
      <w:pPr>
        <w:ind w:left="9556" w:hanging="180"/>
      </w:pPr>
    </w:lvl>
  </w:abstractNum>
  <w:abstractNum w:abstractNumId="15" w15:restartNumberingAfterBreak="0">
    <w:nsid w:val="639B0661"/>
    <w:multiLevelType w:val="hybridMultilevel"/>
    <w:tmpl w:val="363E36A0"/>
    <w:lvl w:ilvl="0" w:tplc="04090019">
      <w:start w:val="1"/>
      <w:numFmt w:val="lowerLetter"/>
      <w:lvlText w:val="%1."/>
      <w:lvlJc w:val="left"/>
      <w:pPr>
        <w:ind w:left="3796" w:hanging="360"/>
      </w:pPr>
      <w:rPr>
        <w:rFonts w:hint="default"/>
      </w:rPr>
    </w:lvl>
    <w:lvl w:ilvl="1" w:tplc="04090019" w:tentative="1">
      <w:start w:val="1"/>
      <w:numFmt w:val="lowerLetter"/>
      <w:lvlText w:val="%2."/>
      <w:lvlJc w:val="left"/>
      <w:pPr>
        <w:ind w:left="4516" w:hanging="360"/>
      </w:pPr>
    </w:lvl>
    <w:lvl w:ilvl="2" w:tplc="0409001B" w:tentative="1">
      <w:start w:val="1"/>
      <w:numFmt w:val="lowerRoman"/>
      <w:lvlText w:val="%3."/>
      <w:lvlJc w:val="right"/>
      <w:pPr>
        <w:ind w:left="5236" w:hanging="180"/>
      </w:pPr>
    </w:lvl>
    <w:lvl w:ilvl="3" w:tplc="0409000F" w:tentative="1">
      <w:start w:val="1"/>
      <w:numFmt w:val="decimal"/>
      <w:lvlText w:val="%4."/>
      <w:lvlJc w:val="left"/>
      <w:pPr>
        <w:ind w:left="5956" w:hanging="360"/>
      </w:pPr>
    </w:lvl>
    <w:lvl w:ilvl="4" w:tplc="04090019" w:tentative="1">
      <w:start w:val="1"/>
      <w:numFmt w:val="lowerLetter"/>
      <w:lvlText w:val="%5."/>
      <w:lvlJc w:val="left"/>
      <w:pPr>
        <w:ind w:left="6676" w:hanging="360"/>
      </w:pPr>
    </w:lvl>
    <w:lvl w:ilvl="5" w:tplc="0409001B" w:tentative="1">
      <w:start w:val="1"/>
      <w:numFmt w:val="lowerRoman"/>
      <w:lvlText w:val="%6."/>
      <w:lvlJc w:val="right"/>
      <w:pPr>
        <w:ind w:left="7396" w:hanging="180"/>
      </w:pPr>
    </w:lvl>
    <w:lvl w:ilvl="6" w:tplc="0409000F" w:tentative="1">
      <w:start w:val="1"/>
      <w:numFmt w:val="decimal"/>
      <w:lvlText w:val="%7."/>
      <w:lvlJc w:val="left"/>
      <w:pPr>
        <w:ind w:left="8116" w:hanging="360"/>
      </w:pPr>
    </w:lvl>
    <w:lvl w:ilvl="7" w:tplc="04090019" w:tentative="1">
      <w:start w:val="1"/>
      <w:numFmt w:val="lowerLetter"/>
      <w:lvlText w:val="%8."/>
      <w:lvlJc w:val="left"/>
      <w:pPr>
        <w:ind w:left="8836" w:hanging="360"/>
      </w:pPr>
    </w:lvl>
    <w:lvl w:ilvl="8" w:tplc="0409001B" w:tentative="1">
      <w:start w:val="1"/>
      <w:numFmt w:val="lowerRoman"/>
      <w:lvlText w:val="%9."/>
      <w:lvlJc w:val="right"/>
      <w:pPr>
        <w:ind w:left="9556" w:hanging="180"/>
      </w:pPr>
    </w:lvl>
  </w:abstractNum>
  <w:abstractNum w:abstractNumId="16" w15:restartNumberingAfterBreak="0">
    <w:nsid w:val="639F2326"/>
    <w:multiLevelType w:val="hybridMultilevel"/>
    <w:tmpl w:val="2828F0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40F69AA"/>
    <w:multiLevelType w:val="multilevel"/>
    <w:tmpl w:val="510C97A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66581260"/>
    <w:multiLevelType w:val="hybridMultilevel"/>
    <w:tmpl w:val="1FF8B3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7D058A9"/>
    <w:multiLevelType w:val="hybridMultilevel"/>
    <w:tmpl w:val="FF4CCBDA"/>
    <w:lvl w:ilvl="0" w:tplc="8B12D28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68717479"/>
    <w:multiLevelType w:val="hybridMultilevel"/>
    <w:tmpl w:val="BACA556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6BE56F1D"/>
    <w:multiLevelType w:val="hybridMultilevel"/>
    <w:tmpl w:val="D196F7E0"/>
    <w:lvl w:ilvl="0" w:tplc="1234B608">
      <w:numFmt w:val="bullet"/>
      <w:lvlText w:val="-"/>
      <w:lvlJc w:val="left"/>
      <w:pPr>
        <w:ind w:left="720" w:hanging="360"/>
      </w:pPr>
      <w:rPr>
        <w:rFonts w:ascii="Comenia Serif" w:eastAsiaTheme="minorHAnsi" w:hAnsi="Comenia Serif"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6BB33FF"/>
    <w:multiLevelType w:val="multilevel"/>
    <w:tmpl w:val="510C97A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7D3824ED"/>
    <w:multiLevelType w:val="hybridMultilevel"/>
    <w:tmpl w:val="9A2E5D3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F1B13B7"/>
    <w:multiLevelType w:val="multilevel"/>
    <w:tmpl w:val="337ED0B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3"/>
  </w:num>
  <w:num w:numId="2">
    <w:abstractNumId w:val="19"/>
  </w:num>
  <w:num w:numId="3">
    <w:abstractNumId w:val="2"/>
  </w:num>
  <w:num w:numId="4">
    <w:abstractNumId w:val="3"/>
  </w:num>
  <w:num w:numId="5">
    <w:abstractNumId w:val="12"/>
  </w:num>
  <w:num w:numId="6">
    <w:abstractNumId w:val="6"/>
  </w:num>
  <w:num w:numId="7">
    <w:abstractNumId w:val="23"/>
  </w:num>
  <w:num w:numId="8">
    <w:abstractNumId w:val="21"/>
  </w:num>
  <w:num w:numId="9">
    <w:abstractNumId w:val="7"/>
  </w:num>
  <w:num w:numId="10">
    <w:abstractNumId w:val="1"/>
  </w:num>
  <w:num w:numId="11">
    <w:abstractNumId w:val="11"/>
  </w:num>
  <w:num w:numId="12">
    <w:abstractNumId w:val="9"/>
  </w:num>
  <w:num w:numId="13">
    <w:abstractNumId w:val="22"/>
  </w:num>
  <w:num w:numId="14">
    <w:abstractNumId w:val="17"/>
  </w:num>
  <w:num w:numId="15">
    <w:abstractNumId w:val="0"/>
  </w:num>
  <w:num w:numId="16">
    <w:abstractNumId w:val="24"/>
  </w:num>
  <w:num w:numId="17">
    <w:abstractNumId w:val="10"/>
  </w:num>
  <w:num w:numId="18">
    <w:abstractNumId w:val="8"/>
  </w:num>
  <w:num w:numId="19">
    <w:abstractNumId w:val="20"/>
  </w:num>
  <w:num w:numId="20">
    <w:abstractNumId w:val="4"/>
  </w:num>
  <w:num w:numId="21">
    <w:abstractNumId w:val="15"/>
  </w:num>
  <w:num w:numId="22">
    <w:abstractNumId w:val="14"/>
  </w:num>
  <w:num w:numId="23">
    <w:abstractNumId w:val="5"/>
  </w:num>
  <w:num w:numId="24">
    <w:abstractNumId w:val="1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rawingGridVerticalSpacing w:val="360"/>
  <w:displayHorizontalDrawingGridEvery w:val="0"/>
  <w:displayVerticalDrawingGridEvery w:val="0"/>
  <w:characterSpacingControl w:val="doNotCompress"/>
  <w:hdrShapeDefaults>
    <o:shapedefaults v:ext="edit" spidmax="2049" style="mso-position-horizontal-relative:page;mso-position-vertical-relative:page" fill="f" fillcolor="white" stroke="f">
      <v:fill color="white" on="f"/>
      <v:stroke on="f"/>
      <v:shadow offset=".74831mm,.74831mm"/>
      <v:textbox inset="100mm,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3E04"/>
    <w:rsid w:val="00005D10"/>
    <w:rsid w:val="0001412A"/>
    <w:rsid w:val="00015196"/>
    <w:rsid w:val="000165E8"/>
    <w:rsid w:val="00017105"/>
    <w:rsid w:val="00024911"/>
    <w:rsid w:val="00031AE2"/>
    <w:rsid w:val="00033808"/>
    <w:rsid w:val="0003676C"/>
    <w:rsid w:val="00050E94"/>
    <w:rsid w:val="00090157"/>
    <w:rsid w:val="000B1BA7"/>
    <w:rsid w:val="000D22C2"/>
    <w:rsid w:val="000F0950"/>
    <w:rsid w:val="000F57F5"/>
    <w:rsid w:val="00105346"/>
    <w:rsid w:val="00107599"/>
    <w:rsid w:val="00107C0E"/>
    <w:rsid w:val="00116EDE"/>
    <w:rsid w:val="00125AEE"/>
    <w:rsid w:val="00133C38"/>
    <w:rsid w:val="0014234B"/>
    <w:rsid w:val="001509B3"/>
    <w:rsid w:val="00160983"/>
    <w:rsid w:val="001629A1"/>
    <w:rsid w:val="001643D9"/>
    <w:rsid w:val="001667D1"/>
    <w:rsid w:val="00171A5D"/>
    <w:rsid w:val="00176806"/>
    <w:rsid w:val="00197EE9"/>
    <w:rsid w:val="001A568E"/>
    <w:rsid w:val="001B0531"/>
    <w:rsid w:val="001B6D81"/>
    <w:rsid w:val="001C5013"/>
    <w:rsid w:val="001E5C32"/>
    <w:rsid w:val="001F5E4B"/>
    <w:rsid w:val="001F7149"/>
    <w:rsid w:val="002003FE"/>
    <w:rsid w:val="00206B8B"/>
    <w:rsid w:val="002075D3"/>
    <w:rsid w:val="00220949"/>
    <w:rsid w:val="0022358F"/>
    <w:rsid w:val="00236315"/>
    <w:rsid w:val="00254F28"/>
    <w:rsid w:val="002805B2"/>
    <w:rsid w:val="00285D6D"/>
    <w:rsid w:val="00292F7A"/>
    <w:rsid w:val="002978F9"/>
    <w:rsid w:val="002B074E"/>
    <w:rsid w:val="002B3339"/>
    <w:rsid w:val="002E2EE0"/>
    <w:rsid w:val="002E617E"/>
    <w:rsid w:val="003053C9"/>
    <w:rsid w:val="003054EF"/>
    <w:rsid w:val="00307554"/>
    <w:rsid w:val="003304DC"/>
    <w:rsid w:val="00331ED6"/>
    <w:rsid w:val="00335D45"/>
    <w:rsid w:val="00344BB5"/>
    <w:rsid w:val="00346E49"/>
    <w:rsid w:val="0036761C"/>
    <w:rsid w:val="0037135D"/>
    <w:rsid w:val="003713DC"/>
    <w:rsid w:val="00372632"/>
    <w:rsid w:val="0038416B"/>
    <w:rsid w:val="00393EB1"/>
    <w:rsid w:val="003B5E88"/>
    <w:rsid w:val="003E2EDA"/>
    <w:rsid w:val="003E3096"/>
    <w:rsid w:val="003F7C7A"/>
    <w:rsid w:val="0041498D"/>
    <w:rsid w:val="0041750B"/>
    <w:rsid w:val="00431A60"/>
    <w:rsid w:val="00432195"/>
    <w:rsid w:val="00432711"/>
    <w:rsid w:val="00434981"/>
    <w:rsid w:val="00440C03"/>
    <w:rsid w:val="00444CA1"/>
    <w:rsid w:val="00447843"/>
    <w:rsid w:val="0045368E"/>
    <w:rsid w:val="00454327"/>
    <w:rsid w:val="00455906"/>
    <w:rsid w:val="00461BAC"/>
    <w:rsid w:val="004710BF"/>
    <w:rsid w:val="0048207F"/>
    <w:rsid w:val="0049046C"/>
    <w:rsid w:val="004A0BF8"/>
    <w:rsid w:val="004B3FB8"/>
    <w:rsid w:val="004C6FAC"/>
    <w:rsid w:val="004C79D5"/>
    <w:rsid w:val="004F7F84"/>
    <w:rsid w:val="00523E04"/>
    <w:rsid w:val="00524668"/>
    <w:rsid w:val="00526636"/>
    <w:rsid w:val="005338A8"/>
    <w:rsid w:val="00536EE2"/>
    <w:rsid w:val="00537AB1"/>
    <w:rsid w:val="00543F44"/>
    <w:rsid w:val="00553549"/>
    <w:rsid w:val="00557B01"/>
    <w:rsid w:val="0056003E"/>
    <w:rsid w:val="00575409"/>
    <w:rsid w:val="00583F9B"/>
    <w:rsid w:val="00586D84"/>
    <w:rsid w:val="00597276"/>
    <w:rsid w:val="005A3ADF"/>
    <w:rsid w:val="005B77A7"/>
    <w:rsid w:val="005C5692"/>
    <w:rsid w:val="005E0ED3"/>
    <w:rsid w:val="005E34FB"/>
    <w:rsid w:val="005E5E84"/>
    <w:rsid w:val="00601A8C"/>
    <w:rsid w:val="0060338C"/>
    <w:rsid w:val="00611331"/>
    <w:rsid w:val="00611A89"/>
    <w:rsid w:val="00633570"/>
    <w:rsid w:val="00641F2C"/>
    <w:rsid w:val="00643691"/>
    <w:rsid w:val="0064371F"/>
    <w:rsid w:val="0064464F"/>
    <w:rsid w:val="00654165"/>
    <w:rsid w:val="006621E4"/>
    <w:rsid w:val="00693B01"/>
    <w:rsid w:val="00695810"/>
    <w:rsid w:val="006B2B16"/>
    <w:rsid w:val="006E075C"/>
    <w:rsid w:val="006E2913"/>
    <w:rsid w:val="0070360A"/>
    <w:rsid w:val="00703801"/>
    <w:rsid w:val="007137AD"/>
    <w:rsid w:val="00713DAB"/>
    <w:rsid w:val="00721516"/>
    <w:rsid w:val="00724E46"/>
    <w:rsid w:val="00727A76"/>
    <w:rsid w:val="00733C6C"/>
    <w:rsid w:val="00753132"/>
    <w:rsid w:val="00772410"/>
    <w:rsid w:val="007777F9"/>
    <w:rsid w:val="007A015E"/>
    <w:rsid w:val="007B22C9"/>
    <w:rsid w:val="007B44B9"/>
    <w:rsid w:val="007B750E"/>
    <w:rsid w:val="007C0124"/>
    <w:rsid w:val="007C1C5A"/>
    <w:rsid w:val="007C64AE"/>
    <w:rsid w:val="007D1917"/>
    <w:rsid w:val="007F12B7"/>
    <w:rsid w:val="007F589E"/>
    <w:rsid w:val="007F62A2"/>
    <w:rsid w:val="00805EB0"/>
    <w:rsid w:val="008161FD"/>
    <w:rsid w:val="008243B0"/>
    <w:rsid w:val="00837C89"/>
    <w:rsid w:val="00841BF2"/>
    <w:rsid w:val="00843012"/>
    <w:rsid w:val="008562F9"/>
    <w:rsid w:val="00872CA0"/>
    <w:rsid w:val="0087583E"/>
    <w:rsid w:val="00895381"/>
    <w:rsid w:val="008A0934"/>
    <w:rsid w:val="008A7909"/>
    <w:rsid w:val="008B258F"/>
    <w:rsid w:val="008B270E"/>
    <w:rsid w:val="008B2AEA"/>
    <w:rsid w:val="008B6CE0"/>
    <w:rsid w:val="008C3262"/>
    <w:rsid w:val="008D62B3"/>
    <w:rsid w:val="008E033C"/>
    <w:rsid w:val="008E3F9C"/>
    <w:rsid w:val="008F4381"/>
    <w:rsid w:val="00907823"/>
    <w:rsid w:val="00932165"/>
    <w:rsid w:val="0093257B"/>
    <w:rsid w:val="00953CEE"/>
    <w:rsid w:val="009662B9"/>
    <w:rsid w:val="00984253"/>
    <w:rsid w:val="00994517"/>
    <w:rsid w:val="009A604D"/>
    <w:rsid w:val="009A7C5F"/>
    <w:rsid w:val="009C0C2B"/>
    <w:rsid w:val="009C7941"/>
    <w:rsid w:val="009D00AB"/>
    <w:rsid w:val="009F4F92"/>
    <w:rsid w:val="00A04429"/>
    <w:rsid w:val="00A1261F"/>
    <w:rsid w:val="00A16556"/>
    <w:rsid w:val="00A24CC8"/>
    <w:rsid w:val="00A351B8"/>
    <w:rsid w:val="00A43231"/>
    <w:rsid w:val="00A57093"/>
    <w:rsid w:val="00A5780B"/>
    <w:rsid w:val="00A61A5F"/>
    <w:rsid w:val="00A77FC5"/>
    <w:rsid w:val="00A84347"/>
    <w:rsid w:val="00A86367"/>
    <w:rsid w:val="00A9295B"/>
    <w:rsid w:val="00A96AEC"/>
    <w:rsid w:val="00A96FCA"/>
    <w:rsid w:val="00AA2099"/>
    <w:rsid w:val="00AA3C3B"/>
    <w:rsid w:val="00AA5929"/>
    <w:rsid w:val="00AD4175"/>
    <w:rsid w:val="00AE2FEB"/>
    <w:rsid w:val="00AF1D10"/>
    <w:rsid w:val="00AF1E89"/>
    <w:rsid w:val="00B07A11"/>
    <w:rsid w:val="00B56A1B"/>
    <w:rsid w:val="00B62598"/>
    <w:rsid w:val="00B640FD"/>
    <w:rsid w:val="00B65520"/>
    <w:rsid w:val="00B728D9"/>
    <w:rsid w:val="00B73539"/>
    <w:rsid w:val="00B83C0B"/>
    <w:rsid w:val="00B85585"/>
    <w:rsid w:val="00B86018"/>
    <w:rsid w:val="00B90755"/>
    <w:rsid w:val="00B956C7"/>
    <w:rsid w:val="00BC09B9"/>
    <w:rsid w:val="00BF0172"/>
    <w:rsid w:val="00BF2AF9"/>
    <w:rsid w:val="00BF574E"/>
    <w:rsid w:val="00C02CFA"/>
    <w:rsid w:val="00C06604"/>
    <w:rsid w:val="00C15A9C"/>
    <w:rsid w:val="00C171C0"/>
    <w:rsid w:val="00C2620C"/>
    <w:rsid w:val="00C314BE"/>
    <w:rsid w:val="00C43F0C"/>
    <w:rsid w:val="00C642D5"/>
    <w:rsid w:val="00C64772"/>
    <w:rsid w:val="00C848FD"/>
    <w:rsid w:val="00C876C6"/>
    <w:rsid w:val="00CA4231"/>
    <w:rsid w:val="00CC0640"/>
    <w:rsid w:val="00CC0846"/>
    <w:rsid w:val="00CE381F"/>
    <w:rsid w:val="00CE5ECD"/>
    <w:rsid w:val="00CE62FE"/>
    <w:rsid w:val="00CF1823"/>
    <w:rsid w:val="00D0228E"/>
    <w:rsid w:val="00D22E2E"/>
    <w:rsid w:val="00D27F8D"/>
    <w:rsid w:val="00D31AE7"/>
    <w:rsid w:val="00D3524A"/>
    <w:rsid w:val="00D352E7"/>
    <w:rsid w:val="00D51A2D"/>
    <w:rsid w:val="00D52932"/>
    <w:rsid w:val="00D60488"/>
    <w:rsid w:val="00D633D1"/>
    <w:rsid w:val="00D66511"/>
    <w:rsid w:val="00D6704C"/>
    <w:rsid w:val="00D81AAC"/>
    <w:rsid w:val="00D85B76"/>
    <w:rsid w:val="00D92875"/>
    <w:rsid w:val="00DB1F85"/>
    <w:rsid w:val="00DB4F79"/>
    <w:rsid w:val="00DB591B"/>
    <w:rsid w:val="00DC0BCB"/>
    <w:rsid w:val="00DD2B46"/>
    <w:rsid w:val="00DD6BAA"/>
    <w:rsid w:val="00DD70A1"/>
    <w:rsid w:val="00DF3AA0"/>
    <w:rsid w:val="00E11104"/>
    <w:rsid w:val="00E30DAA"/>
    <w:rsid w:val="00E32ECA"/>
    <w:rsid w:val="00E33115"/>
    <w:rsid w:val="00E40EB6"/>
    <w:rsid w:val="00E45416"/>
    <w:rsid w:val="00E54AFE"/>
    <w:rsid w:val="00E62E00"/>
    <w:rsid w:val="00E82A0C"/>
    <w:rsid w:val="00EA07E9"/>
    <w:rsid w:val="00EB2056"/>
    <w:rsid w:val="00EB5EE5"/>
    <w:rsid w:val="00EB6238"/>
    <w:rsid w:val="00EC0F49"/>
    <w:rsid w:val="00EC1B1E"/>
    <w:rsid w:val="00EC49B5"/>
    <w:rsid w:val="00EF421E"/>
    <w:rsid w:val="00EF689C"/>
    <w:rsid w:val="00F0577E"/>
    <w:rsid w:val="00F366B1"/>
    <w:rsid w:val="00F37EDC"/>
    <w:rsid w:val="00F410CE"/>
    <w:rsid w:val="00F43359"/>
    <w:rsid w:val="00F508D0"/>
    <w:rsid w:val="00F741C6"/>
    <w:rsid w:val="00F840DE"/>
    <w:rsid w:val="00F842C4"/>
    <w:rsid w:val="00F96E19"/>
    <w:rsid w:val="00FA5BC3"/>
    <w:rsid w:val="00FB1B4C"/>
    <w:rsid w:val="00FB32A0"/>
    <w:rsid w:val="00FC3A13"/>
    <w:rsid w:val="00FD1EDD"/>
    <w:rsid w:val="00FD62E7"/>
    <w:rsid w:val="00FD6BFD"/>
    <w:rsid w:val="00FF072F"/>
    <w:rsid w:val="00FF4D34"/>
  </w:rsids>
  <m:mathPr>
    <m:mathFont m:val="Cambria Math"/>
    <m:brkBin m:val="before"/>
    <m:brkBinSub m:val="--"/>
    <m:smallFrac m:val="0"/>
    <m:dispDef m:val="0"/>
    <m:lMargin m:val="0"/>
    <m:rMargin m:val="0"/>
    <m:defJc m:val="centerGroup"/>
    <m:wrapRight/>
    <m:intLim m:val="subSup"/>
    <m:naryLim m:val="subSup"/>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horizontal-relative:page;mso-position-vertical-relative:page" fill="f" fillcolor="white" stroke="f">
      <v:fill color="white" on="f"/>
      <v:stroke on="f"/>
      <v:shadow offset=".74831mm,.74831mm"/>
      <v:textbox inset="100mm,0,0,0"/>
    </o:shapedefaults>
    <o:shapelayout v:ext="edit">
      <o:idmap v:ext="edit" data="1"/>
    </o:shapelayout>
  </w:shapeDefaults>
  <w:decimalSymbol w:val=","/>
  <w:listSeparator w:val=";"/>
  <w14:docId w14:val="57849CEF"/>
  <w15:docId w15:val="{7B944D19-24E3-4174-BFBE-2D0F6CA1D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8E033C"/>
    <w:rPr>
      <w:sz w:val="24"/>
      <w:szCs w:val="24"/>
      <w:lang w:eastAsia="en-US"/>
    </w:rPr>
  </w:style>
  <w:style w:type="paragraph" w:styleId="Nadpis1">
    <w:name w:val="heading 1"/>
    <w:basedOn w:val="Normln"/>
    <w:next w:val="Normln"/>
    <w:link w:val="Nadpis1Char"/>
    <w:uiPriority w:val="9"/>
    <w:qFormat/>
    <w:rsid w:val="0096170A"/>
    <w:pPr>
      <w:keepNext/>
      <w:keepLines/>
      <w:spacing w:before="480"/>
      <w:outlineLvl w:val="0"/>
    </w:pPr>
    <w:rPr>
      <w:rFonts w:ascii="Calibri" w:eastAsia="Times New Roman" w:hAnsi="Calibri"/>
      <w:b/>
      <w:bCs/>
      <w:color w:val="345A8A"/>
      <w:sz w:val="32"/>
      <w:szCs w:val="32"/>
    </w:rPr>
  </w:style>
  <w:style w:type="paragraph" w:styleId="Nadpis2">
    <w:name w:val="heading 2"/>
    <w:basedOn w:val="Normln"/>
    <w:next w:val="Normln"/>
    <w:link w:val="Nadpis2Char"/>
    <w:semiHidden/>
    <w:unhideWhenUsed/>
    <w:qFormat/>
    <w:rsid w:val="00F840D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5">
    <w:name w:val="heading 5"/>
    <w:basedOn w:val="Normln"/>
    <w:next w:val="Normln"/>
    <w:link w:val="Nadpis5Char"/>
    <w:semiHidden/>
    <w:unhideWhenUsed/>
    <w:qFormat/>
    <w:rsid w:val="00FF072F"/>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6170A"/>
    <w:rPr>
      <w:rFonts w:ascii="Calibri" w:eastAsia="Times New Roman" w:hAnsi="Calibri" w:cs="Times New Roman"/>
      <w:b/>
      <w:bCs/>
      <w:color w:val="345A8A"/>
      <w:sz w:val="32"/>
      <w:szCs w:val="32"/>
    </w:rPr>
  </w:style>
  <w:style w:type="paragraph" w:styleId="Zhlav">
    <w:name w:val="header"/>
    <w:basedOn w:val="Normln"/>
    <w:link w:val="ZhlavChar"/>
    <w:rsid w:val="009A3B2B"/>
    <w:pPr>
      <w:tabs>
        <w:tab w:val="center" w:pos="4153"/>
        <w:tab w:val="right" w:pos="8306"/>
      </w:tabs>
    </w:pPr>
  </w:style>
  <w:style w:type="character" w:customStyle="1" w:styleId="ZhlavChar">
    <w:name w:val="Záhlaví Char"/>
    <w:basedOn w:val="Standardnpsmoodstavce"/>
    <w:link w:val="Zhlav"/>
    <w:rsid w:val="009A3B2B"/>
    <w:rPr>
      <w:sz w:val="24"/>
      <w:szCs w:val="24"/>
    </w:rPr>
  </w:style>
  <w:style w:type="paragraph" w:styleId="Zpat">
    <w:name w:val="footer"/>
    <w:basedOn w:val="Normln"/>
    <w:link w:val="ZpatChar"/>
    <w:rsid w:val="009A3B2B"/>
    <w:pPr>
      <w:tabs>
        <w:tab w:val="center" w:pos="4153"/>
        <w:tab w:val="right" w:pos="8306"/>
      </w:tabs>
    </w:pPr>
  </w:style>
  <w:style w:type="character" w:customStyle="1" w:styleId="ZpatChar">
    <w:name w:val="Zápatí Char"/>
    <w:basedOn w:val="Standardnpsmoodstavce"/>
    <w:link w:val="Zpat"/>
    <w:rsid w:val="009A3B2B"/>
    <w:rPr>
      <w:sz w:val="24"/>
      <w:szCs w:val="24"/>
    </w:rPr>
  </w:style>
  <w:style w:type="character" w:customStyle="1" w:styleId="Nadpis2Char">
    <w:name w:val="Nadpis 2 Char"/>
    <w:basedOn w:val="Standardnpsmoodstavce"/>
    <w:link w:val="Nadpis2"/>
    <w:semiHidden/>
    <w:rsid w:val="00F840DE"/>
    <w:rPr>
      <w:rFonts w:asciiTheme="majorHAnsi" w:eastAsiaTheme="majorEastAsia" w:hAnsiTheme="majorHAnsi" w:cstheme="majorBidi"/>
      <w:b/>
      <w:bCs/>
      <w:color w:val="4F81BD" w:themeColor="accent1"/>
      <w:sz w:val="26"/>
      <w:szCs w:val="26"/>
      <w:lang w:eastAsia="en-US"/>
    </w:rPr>
  </w:style>
  <w:style w:type="paragraph" w:styleId="Textbubliny">
    <w:name w:val="Balloon Text"/>
    <w:basedOn w:val="Normln"/>
    <w:link w:val="TextbublinyChar"/>
    <w:rsid w:val="00F840DE"/>
    <w:rPr>
      <w:rFonts w:ascii="Tahoma" w:hAnsi="Tahoma" w:cs="Tahoma"/>
      <w:sz w:val="16"/>
      <w:szCs w:val="16"/>
    </w:rPr>
  </w:style>
  <w:style w:type="character" w:customStyle="1" w:styleId="TextbublinyChar">
    <w:name w:val="Text bubliny Char"/>
    <w:basedOn w:val="Standardnpsmoodstavce"/>
    <w:link w:val="Textbubliny"/>
    <w:rsid w:val="00F840DE"/>
    <w:rPr>
      <w:rFonts w:ascii="Tahoma" w:hAnsi="Tahoma" w:cs="Tahoma"/>
      <w:sz w:val="16"/>
      <w:szCs w:val="16"/>
      <w:lang w:eastAsia="en-US"/>
    </w:rPr>
  </w:style>
  <w:style w:type="character" w:customStyle="1" w:styleId="Nadpis5Char">
    <w:name w:val="Nadpis 5 Char"/>
    <w:basedOn w:val="Standardnpsmoodstavce"/>
    <w:link w:val="Nadpis5"/>
    <w:semiHidden/>
    <w:rsid w:val="00FF072F"/>
    <w:rPr>
      <w:rFonts w:asciiTheme="majorHAnsi" w:eastAsiaTheme="majorEastAsia" w:hAnsiTheme="majorHAnsi" w:cstheme="majorBidi"/>
      <w:color w:val="243F60" w:themeColor="accent1" w:themeShade="7F"/>
      <w:sz w:val="24"/>
      <w:szCs w:val="24"/>
      <w:lang w:eastAsia="en-US"/>
    </w:rPr>
  </w:style>
  <w:style w:type="paragraph" w:styleId="Odstavecseseznamem">
    <w:name w:val="List Paragraph"/>
    <w:basedOn w:val="Normln"/>
    <w:uiPriority w:val="34"/>
    <w:qFormat/>
    <w:rsid w:val="00703801"/>
    <w:pPr>
      <w:spacing w:line="276" w:lineRule="auto"/>
      <w:ind w:left="720"/>
      <w:contextualSpacing/>
    </w:pPr>
    <w:rPr>
      <w:rFonts w:asciiTheme="minorHAnsi" w:eastAsiaTheme="minorHAnsi" w:hAnsiTheme="minorHAnsi" w:cstheme="minorBidi"/>
      <w:sz w:val="22"/>
      <w:szCs w:val="22"/>
    </w:rPr>
  </w:style>
  <w:style w:type="character" w:styleId="Hypertextovodkaz">
    <w:name w:val="Hyperlink"/>
    <w:basedOn w:val="Standardnpsmoodstavce"/>
    <w:uiPriority w:val="99"/>
    <w:unhideWhenUsed/>
    <w:rsid w:val="00703801"/>
    <w:rPr>
      <w:color w:val="0000FF" w:themeColor="hyperlink"/>
      <w:u w:val="single"/>
    </w:rPr>
  </w:style>
  <w:style w:type="paragraph" w:customStyle="1" w:styleId="Default">
    <w:name w:val="Default"/>
    <w:rsid w:val="00703801"/>
    <w:pPr>
      <w:autoSpaceDE w:val="0"/>
      <w:autoSpaceDN w:val="0"/>
      <w:adjustRightInd w:val="0"/>
    </w:pPr>
    <w:rPr>
      <w:rFonts w:ascii="Times New Roman" w:eastAsiaTheme="minorHAnsi" w:hAnsi="Times New Roman"/>
      <w:color w:val="000000"/>
      <w:sz w:val="24"/>
      <w:szCs w:val="24"/>
      <w:lang w:eastAsia="en-US"/>
    </w:rPr>
  </w:style>
  <w:style w:type="table" w:styleId="Mkatabulky">
    <w:name w:val="Table Grid"/>
    <w:basedOn w:val="Normlntabulka"/>
    <w:uiPriority w:val="59"/>
    <w:rsid w:val="00C43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7137AD"/>
    <w:rPr>
      <w:b/>
      <w:bCs/>
    </w:rPr>
  </w:style>
  <w:style w:type="character" w:styleId="Odkaznakoment">
    <w:name w:val="annotation reference"/>
    <w:basedOn w:val="Standardnpsmoodstavce"/>
    <w:semiHidden/>
    <w:unhideWhenUsed/>
    <w:rsid w:val="00B728D9"/>
    <w:rPr>
      <w:sz w:val="16"/>
      <w:szCs w:val="16"/>
    </w:rPr>
  </w:style>
  <w:style w:type="paragraph" w:styleId="Textkomente">
    <w:name w:val="annotation text"/>
    <w:basedOn w:val="Normln"/>
    <w:link w:val="TextkomenteChar"/>
    <w:semiHidden/>
    <w:unhideWhenUsed/>
    <w:rsid w:val="00B728D9"/>
    <w:rPr>
      <w:sz w:val="20"/>
      <w:szCs w:val="20"/>
    </w:rPr>
  </w:style>
  <w:style w:type="character" w:customStyle="1" w:styleId="TextkomenteChar">
    <w:name w:val="Text komentáře Char"/>
    <w:basedOn w:val="Standardnpsmoodstavce"/>
    <w:link w:val="Textkomente"/>
    <w:semiHidden/>
    <w:rsid w:val="00B728D9"/>
    <w:rPr>
      <w:lang w:eastAsia="en-US"/>
    </w:rPr>
  </w:style>
  <w:style w:type="paragraph" w:styleId="Pedmtkomente">
    <w:name w:val="annotation subject"/>
    <w:basedOn w:val="Textkomente"/>
    <w:next w:val="Textkomente"/>
    <w:link w:val="PedmtkomenteChar"/>
    <w:semiHidden/>
    <w:unhideWhenUsed/>
    <w:rsid w:val="00B728D9"/>
    <w:rPr>
      <w:b/>
      <w:bCs/>
    </w:rPr>
  </w:style>
  <w:style w:type="character" w:customStyle="1" w:styleId="PedmtkomenteChar">
    <w:name w:val="Předmět komentáře Char"/>
    <w:basedOn w:val="TextkomenteChar"/>
    <w:link w:val="Pedmtkomente"/>
    <w:semiHidden/>
    <w:rsid w:val="00B728D9"/>
    <w:rPr>
      <w:b/>
      <w:bCs/>
      <w:lang w:eastAsia="en-US"/>
    </w:rPr>
  </w:style>
  <w:style w:type="paragraph" w:customStyle="1" w:styleId="Barevnseznamzvraznn11">
    <w:name w:val="Barevný seznam – zvýraznění 11"/>
    <w:basedOn w:val="Normln"/>
    <w:uiPriority w:val="34"/>
    <w:qFormat/>
    <w:rsid w:val="00CE62FE"/>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41053">
      <w:bodyDiv w:val="1"/>
      <w:marLeft w:val="0"/>
      <w:marRight w:val="0"/>
      <w:marTop w:val="0"/>
      <w:marBottom w:val="0"/>
      <w:divBdr>
        <w:top w:val="none" w:sz="0" w:space="0" w:color="auto"/>
        <w:left w:val="none" w:sz="0" w:space="0" w:color="auto"/>
        <w:bottom w:val="none" w:sz="0" w:space="0" w:color="auto"/>
        <w:right w:val="none" w:sz="0" w:space="0" w:color="auto"/>
      </w:divBdr>
    </w:div>
    <w:div w:id="159008009">
      <w:bodyDiv w:val="1"/>
      <w:marLeft w:val="0"/>
      <w:marRight w:val="0"/>
      <w:marTop w:val="0"/>
      <w:marBottom w:val="0"/>
      <w:divBdr>
        <w:top w:val="none" w:sz="0" w:space="0" w:color="auto"/>
        <w:left w:val="none" w:sz="0" w:space="0" w:color="auto"/>
        <w:bottom w:val="none" w:sz="0" w:space="0" w:color="auto"/>
        <w:right w:val="none" w:sz="0" w:space="0" w:color="auto"/>
      </w:divBdr>
    </w:div>
    <w:div w:id="264122869">
      <w:bodyDiv w:val="1"/>
      <w:marLeft w:val="0"/>
      <w:marRight w:val="0"/>
      <w:marTop w:val="0"/>
      <w:marBottom w:val="0"/>
      <w:divBdr>
        <w:top w:val="none" w:sz="0" w:space="0" w:color="auto"/>
        <w:left w:val="none" w:sz="0" w:space="0" w:color="auto"/>
        <w:bottom w:val="none" w:sz="0" w:space="0" w:color="auto"/>
        <w:right w:val="none" w:sz="0" w:space="0" w:color="auto"/>
      </w:divBdr>
    </w:div>
    <w:div w:id="304433477">
      <w:bodyDiv w:val="1"/>
      <w:marLeft w:val="0"/>
      <w:marRight w:val="0"/>
      <w:marTop w:val="0"/>
      <w:marBottom w:val="0"/>
      <w:divBdr>
        <w:top w:val="none" w:sz="0" w:space="0" w:color="auto"/>
        <w:left w:val="none" w:sz="0" w:space="0" w:color="auto"/>
        <w:bottom w:val="none" w:sz="0" w:space="0" w:color="auto"/>
        <w:right w:val="none" w:sz="0" w:space="0" w:color="auto"/>
      </w:divBdr>
    </w:div>
    <w:div w:id="448356036">
      <w:bodyDiv w:val="1"/>
      <w:marLeft w:val="0"/>
      <w:marRight w:val="0"/>
      <w:marTop w:val="0"/>
      <w:marBottom w:val="0"/>
      <w:divBdr>
        <w:top w:val="none" w:sz="0" w:space="0" w:color="auto"/>
        <w:left w:val="none" w:sz="0" w:space="0" w:color="auto"/>
        <w:bottom w:val="none" w:sz="0" w:space="0" w:color="auto"/>
        <w:right w:val="none" w:sz="0" w:space="0" w:color="auto"/>
      </w:divBdr>
    </w:div>
    <w:div w:id="507405856">
      <w:bodyDiv w:val="1"/>
      <w:marLeft w:val="0"/>
      <w:marRight w:val="0"/>
      <w:marTop w:val="0"/>
      <w:marBottom w:val="0"/>
      <w:divBdr>
        <w:top w:val="none" w:sz="0" w:space="0" w:color="auto"/>
        <w:left w:val="none" w:sz="0" w:space="0" w:color="auto"/>
        <w:bottom w:val="none" w:sz="0" w:space="0" w:color="auto"/>
        <w:right w:val="none" w:sz="0" w:space="0" w:color="auto"/>
      </w:divBdr>
    </w:div>
    <w:div w:id="634915653">
      <w:bodyDiv w:val="1"/>
      <w:marLeft w:val="0"/>
      <w:marRight w:val="0"/>
      <w:marTop w:val="0"/>
      <w:marBottom w:val="0"/>
      <w:divBdr>
        <w:top w:val="none" w:sz="0" w:space="0" w:color="auto"/>
        <w:left w:val="none" w:sz="0" w:space="0" w:color="auto"/>
        <w:bottom w:val="none" w:sz="0" w:space="0" w:color="auto"/>
        <w:right w:val="none" w:sz="0" w:space="0" w:color="auto"/>
      </w:divBdr>
    </w:div>
    <w:div w:id="714546321">
      <w:bodyDiv w:val="1"/>
      <w:marLeft w:val="0"/>
      <w:marRight w:val="0"/>
      <w:marTop w:val="0"/>
      <w:marBottom w:val="0"/>
      <w:divBdr>
        <w:top w:val="none" w:sz="0" w:space="0" w:color="auto"/>
        <w:left w:val="none" w:sz="0" w:space="0" w:color="auto"/>
        <w:bottom w:val="none" w:sz="0" w:space="0" w:color="auto"/>
        <w:right w:val="none" w:sz="0" w:space="0" w:color="auto"/>
      </w:divBdr>
    </w:div>
    <w:div w:id="733773223">
      <w:bodyDiv w:val="1"/>
      <w:marLeft w:val="0"/>
      <w:marRight w:val="0"/>
      <w:marTop w:val="0"/>
      <w:marBottom w:val="0"/>
      <w:divBdr>
        <w:top w:val="none" w:sz="0" w:space="0" w:color="auto"/>
        <w:left w:val="none" w:sz="0" w:space="0" w:color="auto"/>
        <w:bottom w:val="none" w:sz="0" w:space="0" w:color="auto"/>
        <w:right w:val="none" w:sz="0" w:space="0" w:color="auto"/>
      </w:divBdr>
    </w:div>
    <w:div w:id="738289519">
      <w:bodyDiv w:val="1"/>
      <w:marLeft w:val="0"/>
      <w:marRight w:val="0"/>
      <w:marTop w:val="0"/>
      <w:marBottom w:val="0"/>
      <w:divBdr>
        <w:top w:val="none" w:sz="0" w:space="0" w:color="auto"/>
        <w:left w:val="none" w:sz="0" w:space="0" w:color="auto"/>
        <w:bottom w:val="none" w:sz="0" w:space="0" w:color="auto"/>
        <w:right w:val="none" w:sz="0" w:space="0" w:color="auto"/>
      </w:divBdr>
    </w:div>
    <w:div w:id="782461342">
      <w:bodyDiv w:val="1"/>
      <w:marLeft w:val="0"/>
      <w:marRight w:val="0"/>
      <w:marTop w:val="0"/>
      <w:marBottom w:val="0"/>
      <w:divBdr>
        <w:top w:val="none" w:sz="0" w:space="0" w:color="auto"/>
        <w:left w:val="none" w:sz="0" w:space="0" w:color="auto"/>
        <w:bottom w:val="none" w:sz="0" w:space="0" w:color="auto"/>
        <w:right w:val="none" w:sz="0" w:space="0" w:color="auto"/>
      </w:divBdr>
    </w:div>
    <w:div w:id="851603368">
      <w:bodyDiv w:val="1"/>
      <w:marLeft w:val="0"/>
      <w:marRight w:val="0"/>
      <w:marTop w:val="0"/>
      <w:marBottom w:val="0"/>
      <w:divBdr>
        <w:top w:val="none" w:sz="0" w:space="0" w:color="auto"/>
        <w:left w:val="none" w:sz="0" w:space="0" w:color="auto"/>
        <w:bottom w:val="none" w:sz="0" w:space="0" w:color="auto"/>
        <w:right w:val="none" w:sz="0" w:space="0" w:color="auto"/>
      </w:divBdr>
    </w:div>
    <w:div w:id="863633593">
      <w:bodyDiv w:val="1"/>
      <w:marLeft w:val="0"/>
      <w:marRight w:val="0"/>
      <w:marTop w:val="0"/>
      <w:marBottom w:val="0"/>
      <w:divBdr>
        <w:top w:val="none" w:sz="0" w:space="0" w:color="auto"/>
        <w:left w:val="none" w:sz="0" w:space="0" w:color="auto"/>
        <w:bottom w:val="none" w:sz="0" w:space="0" w:color="auto"/>
        <w:right w:val="none" w:sz="0" w:space="0" w:color="auto"/>
      </w:divBdr>
    </w:div>
    <w:div w:id="934436038">
      <w:bodyDiv w:val="1"/>
      <w:marLeft w:val="0"/>
      <w:marRight w:val="0"/>
      <w:marTop w:val="0"/>
      <w:marBottom w:val="0"/>
      <w:divBdr>
        <w:top w:val="none" w:sz="0" w:space="0" w:color="auto"/>
        <w:left w:val="none" w:sz="0" w:space="0" w:color="auto"/>
        <w:bottom w:val="none" w:sz="0" w:space="0" w:color="auto"/>
        <w:right w:val="none" w:sz="0" w:space="0" w:color="auto"/>
      </w:divBdr>
    </w:div>
    <w:div w:id="1010137994">
      <w:bodyDiv w:val="1"/>
      <w:marLeft w:val="0"/>
      <w:marRight w:val="0"/>
      <w:marTop w:val="0"/>
      <w:marBottom w:val="0"/>
      <w:divBdr>
        <w:top w:val="none" w:sz="0" w:space="0" w:color="auto"/>
        <w:left w:val="none" w:sz="0" w:space="0" w:color="auto"/>
        <w:bottom w:val="none" w:sz="0" w:space="0" w:color="auto"/>
        <w:right w:val="none" w:sz="0" w:space="0" w:color="auto"/>
      </w:divBdr>
    </w:div>
    <w:div w:id="1113477989">
      <w:bodyDiv w:val="1"/>
      <w:marLeft w:val="0"/>
      <w:marRight w:val="0"/>
      <w:marTop w:val="0"/>
      <w:marBottom w:val="0"/>
      <w:divBdr>
        <w:top w:val="none" w:sz="0" w:space="0" w:color="auto"/>
        <w:left w:val="none" w:sz="0" w:space="0" w:color="auto"/>
        <w:bottom w:val="none" w:sz="0" w:space="0" w:color="auto"/>
        <w:right w:val="none" w:sz="0" w:space="0" w:color="auto"/>
      </w:divBdr>
    </w:div>
    <w:div w:id="1215897315">
      <w:bodyDiv w:val="1"/>
      <w:marLeft w:val="0"/>
      <w:marRight w:val="0"/>
      <w:marTop w:val="0"/>
      <w:marBottom w:val="0"/>
      <w:divBdr>
        <w:top w:val="none" w:sz="0" w:space="0" w:color="auto"/>
        <w:left w:val="none" w:sz="0" w:space="0" w:color="auto"/>
        <w:bottom w:val="none" w:sz="0" w:space="0" w:color="auto"/>
        <w:right w:val="none" w:sz="0" w:space="0" w:color="auto"/>
      </w:divBdr>
    </w:div>
    <w:div w:id="1277060020">
      <w:bodyDiv w:val="1"/>
      <w:marLeft w:val="0"/>
      <w:marRight w:val="0"/>
      <w:marTop w:val="0"/>
      <w:marBottom w:val="0"/>
      <w:divBdr>
        <w:top w:val="none" w:sz="0" w:space="0" w:color="auto"/>
        <w:left w:val="none" w:sz="0" w:space="0" w:color="auto"/>
        <w:bottom w:val="none" w:sz="0" w:space="0" w:color="auto"/>
        <w:right w:val="none" w:sz="0" w:space="0" w:color="auto"/>
      </w:divBdr>
    </w:div>
    <w:div w:id="1342049735">
      <w:bodyDiv w:val="1"/>
      <w:marLeft w:val="0"/>
      <w:marRight w:val="0"/>
      <w:marTop w:val="0"/>
      <w:marBottom w:val="0"/>
      <w:divBdr>
        <w:top w:val="none" w:sz="0" w:space="0" w:color="auto"/>
        <w:left w:val="none" w:sz="0" w:space="0" w:color="auto"/>
        <w:bottom w:val="none" w:sz="0" w:space="0" w:color="auto"/>
        <w:right w:val="none" w:sz="0" w:space="0" w:color="auto"/>
      </w:divBdr>
    </w:div>
    <w:div w:id="1579441431">
      <w:bodyDiv w:val="1"/>
      <w:marLeft w:val="0"/>
      <w:marRight w:val="0"/>
      <w:marTop w:val="0"/>
      <w:marBottom w:val="0"/>
      <w:divBdr>
        <w:top w:val="none" w:sz="0" w:space="0" w:color="auto"/>
        <w:left w:val="none" w:sz="0" w:space="0" w:color="auto"/>
        <w:bottom w:val="none" w:sz="0" w:space="0" w:color="auto"/>
        <w:right w:val="none" w:sz="0" w:space="0" w:color="auto"/>
      </w:divBdr>
    </w:div>
    <w:div w:id="1616986573">
      <w:bodyDiv w:val="1"/>
      <w:marLeft w:val="0"/>
      <w:marRight w:val="0"/>
      <w:marTop w:val="0"/>
      <w:marBottom w:val="0"/>
      <w:divBdr>
        <w:top w:val="none" w:sz="0" w:space="0" w:color="auto"/>
        <w:left w:val="none" w:sz="0" w:space="0" w:color="auto"/>
        <w:bottom w:val="none" w:sz="0" w:space="0" w:color="auto"/>
        <w:right w:val="none" w:sz="0" w:space="0" w:color="auto"/>
      </w:divBdr>
    </w:div>
    <w:div w:id="1674600797">
      <w:bodyDiv w:val="1"/>
      <w:marLeft w:val="0"/>
      <w:marRight w:val="0"/>
      <w:marTop w:val="0"/>
      <w:marBottom w:val="0"/>
      <w:divBdr>
        <w:top w:val="none" w:sz="0" w:space="0" w:color="auto"/>
        <w:left w:val="none" w:sz="0" w:space="0" w:color="auto"/>
        <w:bottom w:val="none" w:sz="0" w:space="0" w:color="auto"/>
        <w:right w:val="none" w:sz="0" w:space="0" w:color="auto"/>
      </w:divBdr>
    </w:div>
    <w:div w:id="1684358426">
      <w:bodyDiv w:val="1"/>
      <w:marLeft w:val="0"/>
      <w:marRight w:val="0"/>
      <w:marTop w:val="0"/>
      <w:marBottom w:val="0"/>
      <w:divBdr>
        <w:top w:val="none" w:sz="0" w:space="0" w:color="auto"/>
        <w:left w:val="none" w:sz="0" w:space="0" w:color="auto"/>
        <w:bottom w:val="none" w:sz="0" w:space="0" w:color="auto"/>
        <w:right w:val="none" w:sz="0" w:space="0" w:color="auto"/>
      </w:divBdr>
    </w:div>
    <w:div w:id="1773238003">
      <w:bodyDiv w:val="1"/>
      <w:marLeft w:val="0"/>
      <w:marRight w:val="0"/>
      <w:marTop w:val="0"/>
      <w:marBottom w:val="0"/>
      <w:divBdr>
        <w:top w:val="none" w:sz="0" w:space="0" w:color="auto"/>
        <w:left w:val="none" w:sz="0" w:space="0" w:color="auto"/>
        <w:bottom w:val="none" w:sz="0" w:space="0" w:color="auto"/>
        <w:right w:val="none" w:sz="0" w:space="0" w:color="auto"/>
      </w:divBdr>
    </w:div>
    <w:div w:id="1795753124">
      <w:bodyDiv w:val="1"/>
      <w:marLeft w:val="0"/>
      <w:marRight w:val="0"/>
      <w:marTop w:val="0"/>
      <w:marBottom w:val="0"/>
      <w:divBdr>
        <w:top w:val="none" w:sz="0" w:space="0" w:color="auto"/>
        <w:left w:val="none" w:sz="0" w:space="0" w:color="auto"/>
        <w:bottom w:val="none" w:sz="0" w:space="0" w:color="auto"/>
        <w:right w:val="none" w:sz="0" w:space="0" w:color="auto"/>
      </w:divBdr>
    </w:div>
    <w:div w:id="1814520764">
      <w:bodyDiv w:val="1"/>
      <w:marLeft w:val="0"/>
      <w:marRight w:val="0"/>
      <w:marTop w:val="0"/>
      <w:marBottom w:val="0"/>
      <w:divBdr>
        <w:top w:val="none" w:sz="0" w:space="0" w:color="auto"/>
        <w:left w:val="none" w:sz="0" w:space="0" w:color="auto"/>
        <w:bottom w:val="none" w:sz="0" w:space="0" w:color="auto"/>
        <w:right w:val="none" w:sz="0" w:space="0" w:color="auto"/>
      </w:divBdr>
    </w:div>
    <w:div w:id="1816988506">
      <w:bodyDiv w:val="1"/>
      <w:marLeft w:val="0"/>
      <w:marRight w:val="0"/>
      <w:marTop w:val="0"/>
      <w:marBottom w:val="0"/>
      <w:divBdr>
        <w:top w:val="none" w:sz="0" w:space="0" w:color="auto"/>
        <w:left w:val="none" w:sz="0" w:space="0" w:color="auto"/>
        <w:bottom w:val="none" w:sz="0" w:space="0" w:color="auto"/>
        <w:right w:val="none" w:sz="0" w:space="0" w:color="auto"/>
      </w:divBdr>
    </w:div>
    <w:div w:id="1861309848">
      <w:bodyDiv w:val="1"/>
      <w:marLeft w:val="0"/>
      <w:marRight w:val="0"/>
      <w:marTop w:val="0"/>
      <w:marBottom w:val="0"/>
      <w:divBdr>
        <w:top w:val="none" w:sz="0" w:space="0" w:color="auto"/>
        <w:left w:val="none" w:sz="0" w:space="0" w:color="auto"/>
        <w:bottom w:val="none" w:sz="0" w:space="0" w:color="auto"/>
        <w:right w:val="none" w:sz="0" w:space="0" w:color="auto"/>
      </w:divBdr>
    </w:div>
    <w:div w:id="1868175457">
      <w:bodyDiv w:val="1"/>
      <w:marLeft w:val="0"/>
      <w:marRight w:val="0"/>
      <w:marTop w:val="0"/>
      <w:marBottom w:val="0"/>
      <w:divBdr>
        <w:top w:val="none" w:sz="0" w:space="0" w:color="auto"/>
        <w:left w:val="none" w:sz="0" w:space="0" w:color="auto"/>
        <w:bottom w:val="none" w:sz="0" w:space="0" w:color="auto"/>
        <w:right w:val="none" w:sz="0" w:space="0" w:color="auto"/>
      </w:divBdr>
    </w:div>
    <w:div w:id="1921984930">
      <w:bodyDiv w:val="1"/>
      <w:marLeft w:val="0"/>
      <w:marRight w:val="0"/>
      <w:marTop w:val="0"/>
      <w:marBottom w:val="0"/>
      <w:divBdr>
        <w:top w:val="none" w:sz="0" w:space="0" w:color="auto"/>
        <w:left w:val="none" w:sz="0" w:space="0" w:color="auto"/>
        <w:bottom w:val="none" w:sz="0" w:space="0" w:color="auto"/>
        <w:right w:val="none" w:sz="0" w:space="0" w:color="auto"/>
      </w:divBdr>
    </w:div>
    <w:div w:id="1932421854">
      <w:bodyDiv w:val="1"/>
      <w:marLeft w:val="0"/>
      <w:marRight w:val="0"/>
      <w:marTop w:val="0"/>
      <w:marBottom w:val="0"/>
      <w:divBdr>
        <w:top w:val="none" w:sz="0" w:space="0" w:color="auto"/>
        <w:left w:val="none" w:sz="0" w:space="0" w:color="auto"/>
        <w:bottom w:val="none" w:sz="0" w:space="0" w:color="auto"/>
        <w:right w:val="none" w:sz="0" w:space="0" w:color="auto"/>
      </w:divBdr>
    </w:div>
    <w:div w:id="2114324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ekviji1\Data%20aplikac&#237;\Microsoft\&#352;ablony\FIM_UHK_dopisni_papir_funkce_znacky.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50659-1AA4-4306-B2C5-3E818BB34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FIM_UHK_dopisni_papir_funkce_znacky</Template>
  <TotalTime>24</TotalTime>
  <Pages>4</Pages>
  <Words>582</Words>
  <Characters>3436</Characters>
  <Application>Microsoft Office Word</Application>
  <DocSecurity>0</DocSecurity>
  <Lines>28</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virginurban</Company>
  <LinksUpToDate>false</LinksUpToDate>
  <CharactersWithSpaces>4010</CharactersWithSpaces>
  <SharedDoc>false</SharedDoc>
  <HLinks>
    <vt:vector size="12" baseType="variant">
      <vt:variant>
        <vt:i4>7602186</vt:i4>
      </vt:variant>
      <vt:variant>
        <vt:i4>-1</vt:i4>
      </vt:variant>
      <vt:variant>
        <vt:i4>1030</vt:i4>
      </vt:variant>
      <vt:variant>
        <vt:i4>1</vt:i4>
      </vt:variant>
      <vt:variant>
        <vt:lpwstr>UHK_FIM_znacky_100</vt:lpwstr>
      </vt:variant>
      <vt:variant>
        <vt:lpwstr/>
      </vt:variant>
      <vt:variant>
        <vt:i4>113</vt:i4>
      </vt:variant>
      <vt:variant>
        <vt:i4>-1</vt:i4>
      </vt:variant>
      <vt:variant>
        <vt:i4>2057</vt:i4>
      </vt:variant>
      <vt:variant>
        <vt:i4>1</vt:i4>
      </vt:variant>
      <vt:variant>
        <vt:lpwstr>UHK_FIM_logo_100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matulzd1</dc:creator>
  <cp:lastModifiedBy>Došková Soňa</cp:lastModifiedBy>
  <cp:revision>6</cp:revision>
  <cp:lastPrinted>2012-01-05T06:59:00Z</cp:lastPrinted>
  <dcterms:created xsi:type="dcterms:W3CDTF">2021-12-19T20:49:00Z</dcterms:created>
  <dcterms:modified xsi:type="dcterms:W3CDTF">2021-12-21T09:03:00Z</dcterms:modified>
</cp:coreProperties>
</file>