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63DB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5AE8D38D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31089FF7" w14:textId="6F0D0E7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F207E3">
        <w:rPr>
          <w:rFonts w:asciiTheme="majorHAnsi" w:hAnsiTheme="majorHAnsi"/>
          <w:sz w:val="24"/>
          <w:szCs w:val="24"/>
        </w:rPr>
        <w:t xml:space="preserve"> Adéla </w:t>
      </w:r>
      <w:proofErr w:type="spellStart"/>
      <w:r w:rsidR="00F207E3">
        <w:rPr>
          <w:rFonts w:asciiTheme="majorHAnsi" w:hAnsiTheme="majorHAnsi"/>
          <w:sz w:val="24"/>
          <w:szCs w:val="24"/>
        </w:rPr>
        <w:t>Ščudlová</w:t>
      </w:r>
      <w:proofErr w:type="spellEnd"/>
    </w:p>
    <w:p w14:paraId="32ED951B" w14:textId="34CFEFF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F207E3">
        <w:rPr>
          <w:rFonts w:asciiTheme="majorHAnsi" w:hAnsiTheme="majorHAnsi"/>
          <w:sz w:val="24"/>
          <w:szCs w:val="24"/>
        </w:rPr>
        <w:t xml:space="preserve"> Učitelství pro 1</w:t>
      </w:r>
      <w:r w:rsidR="0042081E">
        <w:rPr>
          <w:rFonts w:asciiTheme="majorHAnsi" w:hAnsiTheme="majorHAnsi"/>
          <w:sz w:val="24"/>
          <w:szCs w:val="24"/>
        </w:rPr>
        <w:t>.</w:t>
      </w:r>
      <w:r w:rsidR="00F207E3">
        <w:rPr>
          <w:rFonts w:asciiTheme="majorHAnsi" w:hAnsiTheme="majorHAnsi"/>
          <w:sz w:val="24"/>
          <w:szCs w:val="24"/>
        </w:rPr>
        <w:t xml:space="preserve"> stupeň</w:t>
      </w:r>
    </w:p>
    <w:p w14:paraId="5F7E067F" w14:textId="0C241C31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F207E3">
        <w:rPr>
          <w:rFonts w:asciiTheme="majorHAnsi" w:hAnsiTheme="majorHAnsi"/>
          <w:sz w:val="24"/>
          <w:szCs w:val="24"/>
        </w:rPr>
        <w:t xml:space="preserve"> čtvrtý</w:t>
      </w:r>
    </w:p>
    <w:p w14:paraId="00CC203D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31FD7F6E" w14:textId="460304A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F207E3">
        <w:rPr>
          <w:rFonts w:asciiTheme="majorHAnsi" w:hAnsiTheme="majorHAnsi"/>
          <w:sz w:val="24"/>
          <w:szCs w:val="24"/>
        </w:rPr>
        <w:t xml:space="preserve"> Belgie</w:t>
      </w:r>
    </w:p>
    <w:p w14:paraId="650E6C70" w14:textId="309A9B6B" w:rsidR="00391A3E" w:rsidRPr="00AF4D90" w:rsidRDefault="00391A3E" w:rsidP="00391A3E">
      <w:pPr>
        <w:rPr>
          <w:rFonts w:asciiTheme="majorHAnsi" w:hAnsiTheme="majorHAnsi"/>
          <w:sz w:val="24"/>
          <w:szCs w:val="24"/>
          <w:lang w:val="en-US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F207E3">
        <w:rPr>
          <w:rFonts w:asciiTheme="majorHAnsi" w:hAnsiTheme="majorHAnsi"/>
          <w:sz w:val="24"/>
          <w:szCs w:val="24"/>
        </w:rPr>
        <w:t xml:space="preserve"> </w:t>
      </w:r>
      <w:r w:rsidR="00F207E3" w:rsidRPr="00AF4D90">
        <w:rPr>
          <w:rFonts w:asciiTheme="majorHAnsi" w:hAnsiTheme="majorHAnsi"/>
          <w:sz w:val="24"/>
          <w:szCs w:val="24"/>
          <w:lang w:val="en-US"/>
        </w:rPr>
        <w:t xml:space="preserve">Artevelde University of </w:t>
      </w:r>
      <w:r w:rsidR="00AF4D90" w:rsidRPr="00AF4D90">
        <w:rPr>
          <w:rFonts w:asciiTheme="majorHAnsi" w:hAnsiTheme="majorHAnsi"/>
          <w:sz w:val="24"/>
          <w:szCs w:val="24"/>
          <w:lang w:val="en-US"/>
        </w:rPr>
        <w:t>A</w:t>
      </w:r>
      <w:r w:rsidR="00F207E3" w:rsidRPr="00AF4D90">
        <w:rPr>
          <w:rFonts w:asciiTheme="majorHAnsi" w:hAnsiTheme="majorHAnsi"/>
          <w:sz w:val="24"/>
          <w:szCs w:val="24"/>
          <w:lang w:val="en-US"/>
        </w:rPr>
        <w:t xml:space="preserve">pplied </w:t>
      </w:r>
      <w:r w:rsidR="00AF4D90" w:rsidRPr="00AF4D90">
        <w:rPr>
          <w:rFonts w:asciiTheme="majorHAnsi" w:hAnsiTheme="majorHAnsi"/>
          <w:sz w:val="24"/>
          <w:szCs w:val="24"/>
          <w:lang w:val="en-US"/>
        </w:rPr>
        <w:t>S</w:t>
      </w:r>
      <w:r w:rsidR="00F207E3" w:rsidRPr="00AF4D90">
        <w:rPr>
          <w:rFonts w:asciiTheme="majorHAnsi" w:hAnsiTheme="majorHAnsi"/>
          <w:sz w:val="24"/>
          <w:szCs w:val="24"/>
          <w:lang w:val="en-US"/>
        </w:rPr>
        <w:t>ciences</w:t>
      </w:r>
    </w:p>
    <w:p w14:paraId="7562E2FB" w14:textId="46EC9685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F207E3">
        <w:rPr>
          <w:rFonts w:asciiTheme="majorHAnsi" w:hAnsiTheme="majorHAnsi"/>
          <w:sz w:val="24"/>
          <w:szCs w:val="24"/>
        </w:rPr>
        <w:t xml:space="preserve"> </w:t>
      </w:r>
      <w:r w:rsidR="00F207E3" w:rsidRPr="00AF4D90">
        <w:rPr>
          <w:rFonts w:asciiTheme="majorHAnsi" w:hAnsiTheme="majorHAnsi"/>
          <w:sz w:val="24"/>
          <w:szCs w:val="24"/>
          <w:lang w:val="en-US"/>
        </w:rPr>
        <w:t>Bridges in education</w:t>
      </w:r>
    </w:p>
    <w:p w14:paraId="6DAABB0E" w14:textId="100AC738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F207E3">
        <w:rPr>
          <w:rFonts w:asciiTheme="majorHAnsi" w:hAnsiTheme="majorHAnsi"/>
          <w:sz w:val="24"/>
          <w:szCs w:val="24"/>
        </w:rPr>
        <w:t xml:space="preserve"> 2023/2023, LS</w:t>
      </w:r>
    </w:p>
    <w:p w14:paraId="3094FEC3" w14:textId="6E39D9E9" w:rsidR="00F207E3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F207E3">
        <w:rPr>
          <w:rFonts w:asciiTheme="majorHAnsi" w:hAnsiTheme="majorHAnsi"/>
          <w:sz w:val="24"/>
          <w:szCs w:val="24"/>
        </w:rPr>
        <w:t xml:space="preserve"> 1.2. – 14.5. 2023</w:t>
      </w:r>
    </w:p>
    <w:p w14:paraId="5799E552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45FF6257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3FEEF0B6" w14:textId="194276D7" w:rsidR="00F207E3" w:rsidRPr="002A0B34" w:rsidRDefault="00F207E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 programu Erasmus vím už dlouho. </w:t>
      </w:r>
      <w:r w:rsidR="00AF4D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Zřejmě jsem se o Erasmu poprvé dozvěděla od lidí, kteří se Erasmu účastnili.</w:t>
      </w:r>
    </w:p>
    <w:p w14:paraId="716C7E7E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14:paraId="159A8B31" w14:textId="2C5D89A7" w:rsidR="00AF4D90" w:rsidRPr="002A0B34" w:rsidRDefault="00AF4D9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Motivovalo mě studování na zahraniční univerzitě. Chtěla jsem si zdokonalit angličtinu a zkusit žít v zahraničí.</w:t>
      </w:r>
    </w:p>
    <w:p w14:paraId="6A3D8E46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5687FFDA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</w:p>
    <w:p w14:paraId="7BE38742" w14:textId="78736896" w:rsidR="00602E4A" w:rsidRPr="002A0B34" w:rsidRDefault="003260A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Většina s</w:t>
      </w:r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tudia probíhala prezenčně na různých budovách univerzity </w:t>
      </w:r>
      <w:proofErr w:type="spellStart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Artevelde</w:t>
      </w:r>
      <w:proofErr w:type="spellEnd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 městě </w:t>
      </w:r>
      <w:proofErr w:type="spellStart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Gent</w:t>
      </w:r>
      <w:proofErr w:type="spellEnd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První tři týdny jsem se účastnila kurzu </w:t>
      </w:r>
      <w:proofErr w:type="spellStart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Global</w:t>
      </w:r>
      <w:proofErr w:type="spellEnd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Awareness</w:t>
      </w:r>
      <w:proofErr w:type="spellEnd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kde jsme probírali globální problémy lidstva. V průběhu dalších týdnů jsem již studovala konkrétní předměty např.: </w:t>
      </w:r>
      <w:proofErr w:type="spellStart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reading</w:t>
      </w:r>
      <w:proofErr w:type="spellEnd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environment, </w:t>
      </w:r>
      <w:proofErr w:type="spellStart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dutch</w:t>
      </w:r>
      <w:proofErr w:type="spellEnd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language</w:t>
      </w:r>
      <w:proofErr w:type="spellEnd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</w:t>
      </w:r>
      <w:r w:rsidR="00090B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</w:t>
      </w:r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lusive</w:t>
      </w:r>
      <w:proofErr w:type="spellEnd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education</w:t>
      </w:r>
      <w:proofErr w:type="spellEnd"/>
      <w:r w:rsidR="00602E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nebo </w:t>
      </w:r>
      <w:proofErr w:type="spellStart"/>
      <w:r w:rsidR="00090B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empowering</w:t>
      </w:r>
      <w:proofErr w:type="spellEnd"/>
      <w:r w:rsidR="00090B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090B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didactics</w:t>
      </w:r>
      <w:proofErr w:type="spellEnd"/>
      <w:r w:rsidR="00090B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Téměř v každém kurzu jsem se svými spolužáky pracovala na skupinových projektech. Výstupem těchto projektů byla většinou společná prezentace. V průběhu kurzu jsme analyzovali daná témata a zkoumali je do hloubky. Zápočty nebo zkoušky nám byly uděleny za tyto výstupy.</w:t>
      </w:r>
    </w:p>
    <w:p w14:paraId="3A6F21AB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</w:p>
    <w:p w14:paraId="0E1146E8" w14:textId="2A3E7BB4" w:rsidR="003260AA" w:rsidRPr="002A0B34" w:rsidRDefault="003260A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Výuka probíhala pouze v anglickém jazyce. </w:t>
      </w:r>
    </w:p>
    <w:p w14:paraId="546B5DEF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Byla možnost zapsání kurzu místního jazyka?</w:t>
      </w:r>
    </w:p>
    <w:p w14:paraId="190FDDE6" w14:textId="345EBFB8" w:rsidR="003260AA" w:rsidRPr="002A0B34" w:rsidRDefault="003260A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Ano. Vlámština.</w:t>
      </w:r>
    </w:p>
    <w:p w14:paraId="35FF783C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</w:p>
    <w:p w14:paraId="674FC6B8" w14:textId="6D43E03E" w:rsidR="00165AA0" w:rsidRPr="002A0B34" w:rsidRDefault="00165AA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Registrace kurzů probíhala před odjezdem do zahraničí prostřednictvím online platformy. Koordinátor jak z mé domovské univerzity, tak ze zahraniční univerzity mě instruoval, jaké kroky mám podnikat.</w:t>
      </w:r>
    </w:p>
    <w:p w14:paraId="452DF2AB" w14:textId="1C4A86F4" w:rsidR="00165AA0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0A79276F" w14:textId="2B0ABEED" w:rsidR="003260AA" w:rsidRPr="002A0B34" w:rsidRDefault="003260A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Studijní materiály jsem získávala na platformě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Canva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Každý učitel vytvořil kurz, ve kterém byly učební materiály ke stažení</w:t>
      </w:r>
      <w:r w:rsidR="00165A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zdarma. Žádné materiály ke studiu jsem si nemusela kupovat.</w:t>
      </w:r>
    </w:p>
    <w:p w14:paraId="38681AAE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0BEA40DD" w14:textId="73B65B49" w:rsidR="003260AA" w:rsidRPr="002A0B34" w:rsidRDefault="003260A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Některé předměty byly pouze pro studenty programu </w:t>
      </w:r>
      <w:proofErr w:type="spellStart"/>
      <w:r w:rsidR="00165A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Bridges</w:t>
      </w:r>
      <w:proofErr w:type="spellEnd"/>
      <w:r w:rsidR="00165A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in </w:t>
      </w:r>
      <w:proofErr w:type="spellStart"/>
      <w:r w:rsidR="00165A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education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jiné předměty jsme absolvovali i s místními belgickými studenty.</w:t>
      </w:r>
    </w:p>
    <w:p w14:paraId="0CD46A4B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676928FA" w14:textId="518E8C44" w:rsidR="003260AA" w:rsidRPr="002A0B34" w:rsidRDefault="003260A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Reading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environment – tento předmět se věnoval zkoumání kvality dětských knih. Zkoumali jsme knihy z různých úhlů pohledu a ve třídě jsme aplikovali metodu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booktalk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BFE73FF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187AD1B7" w14:textId="37C3B68C" w:rsidR="003260AA" w:rsidRPr="002A0B34" w:rsidRDefault="003260A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rámci studia jsem ukončila předměty formou testu, seminárních prací a </w:t>
      </w:r>
      <w:r w:rsidR="005E636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skupinových projektů</w:t>
      </w:r>
      <w:r w:rsidR="00165A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(prezentace, společné reporty o našem bádání).</w:t>
      </w:r>
    </w:p>
    <w:p w14:paraId="7BB4D2AD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26AE9CE0" w14:textId="565531DA" w:rsidR="005E636C" w:rsidRPr="002A0B34" w:rsidRDefault="005E636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Knihovny zahraniční univerzity byly bohatě vybaveny. Navštívila jsem celkem 2 knihovny univerzity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Artevelde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V knihovně nebyly pouze studijní materiály a knihy. Mohli jsme si půjčovat deskov</w:t>
      </w:r>
      <w:r w:rsidR="00165A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é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hry/</w:t>
      </w:r>
      <w:r w:rsidR="00165A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různé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karty/obrazy a využívat je pro studijní účely. </w:t>
      </w:r>
    </w:p>
    <w:p w14:paraId="63033D44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6E5C61E3" w14:textId="1EC52A79" w:rsidR="005E636C" w:rsidRPr="002A0B34" w:rsidRDefault="005E636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Přístup k počítačům byl velmi snadný. Součástí knihovny byly i počítače.</w:t>
      </w:r>
    </w:p>
    <w:p w14:paraId="0E5254D0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14:paraId="1A84CF0E" w14:textId="106A308D" w:rsidR="005E636C" w:rsidRPr="002A0B34" w:rsidRDefault="005E636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Vyučující byli velmi dobře připraveni na vyučování. Studijní materiály byly k dostání na online platformě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Canva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Od začátku studia jsem věděla, jaké úkoly musím splnit, abych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předmět úspěšně ukončila. Učitelé byli pozorní a vždy když jsem něčemu nerozuměla, byli ochotní mi pomoci. </w:t>
      </w:r>
    </w:p>
    <w:p w14:paraId="078C73C0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14:paraId="1496DA41" w14:textId="357FF3FB" w:rsidR="005E636C" w:rsidRPr="002A0B34" w:rsidRDefault="005E636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Pouze mě univerzita kontaktovala ohledně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odubytování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 koleje.</w:t>
      </w:r>
    </w:p>
    <w:p w14:paraId="32414B77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3EA4CF58" w14:textId="19CA5B14" w:rsidR="005E636C" w:rsidRPr="002A0B34" w:rsidRDefault="005E636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Univerzita mi zařídila student</w:t>
      </w:r>
      <w:r w:rsidR="00E65F1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kou kartu zdarma. Tato karta </w:t>
      </w:r>
      <w:r w:rsidR="00E65F1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umožňovala přístup do sportovišť po vstupních poplatcích. Veřejnou dopravu si student zařizoval sám. Studentské slevy se vztahovali na věk studenta. Studentské slevy platily do 26 let.</w:t>
      </w:r>
    </w:p>
    <w:p w14:paraId="0DF8EF59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14:paraId="4EDAC1E0" w14:textId="6D58AC17" w:rsidR="00E65F19" w:rsidRPr="002A0B34" w:rsidRDefault="00E65F1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Ano. Já jsem těchto služeb nevyužila.</w:t>
      </w:r>
    </w:p>
    <w:p w14:paraId="2202D804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02D7216A" w14:textId="7D00D9CE" w:rsidR="00E65F19" w:rsidRPr="002A0B34" w:rsidRDefault="00E65F1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Univerzita pro nás připravila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Welcome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party za poplatek 5 euro. Také pro nás připravila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Leaving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party. V průběhu pobytu Univerzita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Artevelde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připravovala mnoho kulturních i sportovních akcí. Byly na dobrovolné bázi.</w:t>
      </w:r>
    </w:p>
    <w:p w14:paraId="6225CB25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5EEF4566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2BC6807C" w14:textId="3F9BCB88" w:rsidR="00E65F19" w:rsidRPr="002A0B34" w:rsidRDefault="00E65F1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Koleje.</w:t>
      </w:r>
    </w:p>
    <w:p w14:paraId="1C4636AB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505486E6" w14:textId="0919EC21" w:rsidR="00A074BF" w:rsidRPr="002A0B34" w:rsidRDefault="00A074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Ubytování jsem si zařizovala před odjezdem. Univerzita mi poslala emaily a v nich popsala, jak postupovat při rezervaci kolejí. Byla jsem předem upozorněna na kapacitní omezení, nicméně mi koleji byly přiděleny bez problémů. </w:t>
      </w:r>
    </w:p>
    <w:p w14:paraId="4CAC0514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6C67FAB8" w14:textId="29C1FD74" w:rsidR="00A074BF" w:rsidRPr="002A0B34" w:rsidRDefault="00A074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Stravování je možné ve školní kantýně. Osobně jsem si vařila sama nebo navštěvovala restaurační zařízení. </w:t>
      </w:r>
    </w:p>
    <w:p w14:paraId="7E4BAAA0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3450B6A5" w14:textId="51A9CBBE" w:rsidR="00A074BF" w:rsidRPr="002A0B34" w:rsidRDefault="00A074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nabízela. Bohužel jsem služeb nevyužila, tudíž neznám cenu.</w:t>
      </w:r>
    </w:p>
    <w:p w14:paraId="37DDBE93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0C4C5D47" w14:textId="440D6A69" w:rsidR="00A074BF" w:rsidRPr="002A0B34" w:rsidRDefault="00A074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Autem</w:t>
      </w:r>
      <w:r w:rsidR="007704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 ČR. Ve městě </w:t>
      </w:r>
      <w:proofErr w:type="spellStart"/>
      <w:r w:rsidR="007704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Gent</w:t>
      </w:r>
      <w:proofErr w:type="spellEnd"/>
      <w:r w:rsidR="007704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jezdila na kole, chodila pěšky a výjimečně využívala MHD.</w:t>
      </w:r>
    </w:p>
    <w:p w14:paraId="50E4F062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1EBC2D60" w14:textId="54D1083C" w:rsidR="0077049A" w:rsidRPr="002A0B34" w:rsidRDefault="0077049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1O jízd městskou hromadnou dopravou za 17 euro.</w:t>
      </w:r>
    </w:p>
    <w:p w14:paraId="79E6B76A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14:paraId="68FAE88F" w14:textId="337E4725" w:rsidR="0077049A" w:rsidRPr="002A0B34" w:rsidRDefault="0077049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MHD, jízda na kole.</w:t>
      </w:r>
    </w:p>
    <w:p w14:paraId="23175937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21FE7A72" w14:textId="1CA86E53" w:rsidR="0077049A" w:rsidRPr="002A0B34" w:rsidRDefault="0077049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Ano. Univerzita měla smluvního lékaře.</w:t>
      </w:r>
    </w:p>
    <w:p w14:paraId="51C6689F" w14:textId="77777777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1CB5E717" w14:textId="562FA726" w:rsidR="0077049A" w:rsidRPr="002A0B34" w:rsidRDefault="0077049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Ano. Nahlásila jsem se prostřednictvím online formuláře místní policii.</w:t>
      </w:r>
    </w:p>
    <w:p w14:paraId="43A88D34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14:paraId="261EF3C2" w14:textId="3091239F" w:rsidR="0077049A" w:rsidRPr="002A0B34" w:rsidRDefault="0077049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Univerzita nabízela sportovní kurzy pro studenty za 1 nebo 2 eura. Účastnila jsem se lekce Hip hopu, jógy nebo badmintonu. Město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Gent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 také skvělé pro cyklistiku, běh nebo jízdu na kolečkových bruslích. </w:t>
      </w:r>
    </w:p>
    <w:p w14:paraId="343DDDE1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4475E059" w14:textId="77777777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4E6BFF91" w14:textId="1FD1F92D" w:rsidR="0077049A" w:rsidRPr="002A0B34" w:rsidRDefault="0077049A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Kauce: 600 eur. Měsíční platba za koleje: 420 eur. </w:t>
      </w:r>
    </w:p>
    <w:p w14:paraId="792C877A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1D9128DC" w14:textId="0B662239" w:rsidR="0077049A" w:rsidRPr="002A0B34" w:rsidRDefault="0077049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Odhaduji cenu na </w:t>
      </w:r>
      <w:r w:rsidR="00202E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8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000 Kč.</w:t>
      </w:r>
    </w:p>
    <w:p w14:paraId="3C5648A9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54B10D8F" w14:textId="76F8156E" w:rsidR="00202E28" w:rsidRPr="002A0B34" w:rsidRDefault="00202E2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20 000 Kč.</w:t>
      </w:r>
    </w:p>
    <w:p w14:paraId="552E4041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</w:p>
    <w:p w14:paraId="1BDD25D5" w14:textId="4A59048A" w:rsidR="0077049A" w:rsidRPr="002A0B34" w:rsidRDefault="00202E2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Myslím, že nic jsem povinně neplatila. Vše bylo na dobrovolné bázi.</w:t>
      </w:r>
    </w:p>
    <w:p w14:paraId="6A63D4AD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48988156" w14:textId="3D03BBBD" w:rsidR="00DA7CC2" w:rsidRPr="002A0B34" w:rsidRDefault="00202E2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Cestování asi 20 000 Kč.</w:t>
      </w:r>
    </w:p>
    <w:p w14:paraId="12E2F39A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43B0CE23" w14:textId="7C49B71D" w:rsidR="00202E28" w:rsidRDefault="00202E2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50 procent.</w:t>
      </w:r>
    </w:p>
    <w:p w14:paraId="0CC15F96" w14:textId="38B1D6AD" w:rsidR="00202E28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14B6466B" w14:textId="34C1C53B" w:rsidR="00DA7CC2" w:rsidRPr="002A0B34" w:rsidRDefault="00202E2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Rodinné zdroje.</w:t>
      </w:r>
    </w:p>
    <w:p w14:paraId="7507795C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533A2084" w14:textId="540971DD" w:rsidR="00DA7CC2" w:rsidRDefault="00DA7C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Nebyly.</w:t>
      </w:r>
    </w:p>
    <w:p w14:paraId="374EBFB2" w14:textId="77777777" w:rsidR="008F4798" w:rsidRPr="002A0B34" w:rsidRDefault="008F479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3AC7BFC0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1C13F002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20858116" w14:textId="3CB5E90E" w:rsidR="00202E28" w:rsidRPr="002A0B34" w:rsidRDefault="00202E2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7</w:t>
      </w:r>
    </w:p>
    <w:p w14:paraId="43EB4C9A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7820BCB9" w14:textId="410EEAA8" w:rsidR="00202E28" w:rsidRPr="002A0B34" w:rsidRDefault="00202E2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23</w:t>
      </w:r>
    </w:p>
    <w:p w14:paraId="34E67B8D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4CAD29EA" w14:textId="16F7BD1C" w:rsidR="00202E28" w:rsidRDefault="00202E2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Dokument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Transcript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of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records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62B7335C" w14:textId="77777777" w:rsidR="008F4798" w:rsidRPr="002A0B34" w:rsidRDefault="008F479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091E8E44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74448976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13F7C56F" w14:textId="39CF4D2D" w:rsidR="00DA7CC2" w:rsidRPr="002A0B34" w:rsidRDefault="00DA7C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Osobně jsem se zdokonalila v anglickém jazyce. Naučila jsem se nebát se mluvit cizím jazykem. Načerpala jsem mnoho inspirace z praxí na ZŠ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DonBosco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nedaleko města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Gent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Poznala jsem mnoho nových lidí z různých koutů Evropy. Strávili jsme spolu krásné chvíle a procestovali nejen Belgii, ale také Francii, Lucembursko nebo Nizozemsko. Po odborné stránce jsem se dozvěděla spoustu zajímavých informací o vzdělávání v jiných zemí EU. Měla jsem možnost porovnat vzdělávací systém u nás a v zahraničí. Porovnávala jsem, jak moc js</w:t>
      </w:r>
      <w:r w:rsidR="00202E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me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ČR proinkluzivní. Jak se vzdělávají budoucí pedagogové v jiných zemích. Jaká je vzdělávací politika těchto zemí atd.</w:t>
      </w:r>
    </w:p>
    <w:p w14:paraId="045A6E01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01030FDC" w14:textId="79020F81" w:rsidR="00DA7CC2" w:rsidRPr="002A0B34" w:rsidRDefault="00DA7C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Studium na zahraniční univerzitě. Získání nových kontaktů a kamarádů. Cestování.</w:t>
      </w:r>
    </w:p>
    <w:p w14:paraId="1C3AD2D7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7776D006" w14:textId="37A79518" w:rsidR="00DA7CC2" w:rsidRPr="002A0B34" w:rsidRDefault="00DA7C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Finanční náročnost byla vyšší než při studiu na domovské univerzitě UHK.</w:t>
      </w:r>
    </w:p>
    <w:p w14:paraId="17B7379B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Setkal/a jste se během pobytu s nějakými problémy?</w:t>
      </w:r>
    </w:p>
    <w:p w14:paraId="76469602" w14:textId="5DE54B01" w:rsidR="00DA7CC2" w:rsidRPr="002A0B34" w:rsidRDefault="00DA7C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Bylo mi odcizeno kolo.</w:t>
      </w:r>
    </w:p>
    <w:p w14:paraId="6ADD034F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5667BAB4" w14:textId="5510247B" w:rsidR="00DA7CC2" w:rsidRPr="002A0B34" w:rsidRDefault="00DA7C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Ano.</w:t>
      </w:r>
    </w:p>
    <w:p w14:paraId="3BD4CAE9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2B00EBC2" w14:textId="1C853AE0" w:rsidR="00DA7CC2" w:rsidRPr="002A0B34" w:rsidRDefault="00DA7C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Prozatím ne.</w:t>
      </w:r>
    </w:p>
    <w:p w14:paraId="6D7924FC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60A30DCE" w14:textId="29ADE8FE" w:rsidR="00DA7CC2" w:rsidRPr="002A0B34" w:rsidRDefault="00DA7C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Nebát se vystoupit ze své komfortní zóny. Pobyt vám dá </w:t>
      </w:r>
      <w:r w:rsidR="00202E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víc,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než vezme.</w:t>
      </w:r>
    </w:p>
    <w:p w14:paraId="5B8CB74E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182E2621" w14:textId="7F7AEF9E" w:rsidR="00DA7CC2" w:rsidRPr="002A0B34" w:rsidRDefault="00DA7CC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Osobně jsem byla velmi příjemně překvapena úžasnou koordinací všech zúčastněných stran. </w:t>
      </w:r>
      <w:r w:rsidR="000A10C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</w:t>
      </w:r>
      <w:r w:rsidR="00202E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i domovští</w:t>
      </w:r>
      <w:r w:rsidR="000A10C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koordinátoři byli aktivní, vždy mi rádi pomohly. Byla jsem velmi spokojena.</w:t>
      </w:r>
    </w:p>
    <w:p w14:paraId="40610A92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34838601" w14:textId="02284BDF" w:rsidR="000A10C0" w:rsidRDefault="000A10C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Samotná změna prostředí vám umožňuje poznat nov</w:t>
      </w:r>
      <w:r w:rsidR="00202E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á místa, lidi, kulturu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Studijní program pro studenty Erasmu byl velmi dobře naplánovaný. Díky popisu jednotlivých předmětů na webových stránkách Univerzity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Artevelde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věděla, co bude náplní konkrétních předmětů. Věděla jsem, kde budu bydlet, takže jsem nebyla zbytečně ve stresu. Vybrala jsem si ke studiu bohatou zemi s milými lidmi, kteří většinou uměli anglicky, takže jsem se snadno domluvila v obchodě nebo na ulici s místními lidmi. Byla jsem nadšena vybudovanými cyklostezkami po celém městě a okolí. Změnila jsem pohled na české školství, vnímám daleko více nedostatky, které jsou výzvou budoucích učitelů. </w:t>
      </w:r>
    </w:p>
    <w:p w14:paraId="350C3197" w14:textId="77777777" w:rsidR="008F4798" w:rsidRDefault="008F4798">
      <w:r>
        <w:br w:type="page"/>
      </w:r>
    </w:p>
    <w:tbl>
      <w:tblPr>
        <w:tblW w:w="76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2"/>
        <w:gridCol w:w="81"/>
      </w:tblGrid>
      <w:tr w:rsidR="00391A3E" w:rsidRPr="00F20804" w14:paraId="09FB3602" w14:textId="77777777" w:rsidTr="008F4798">
        <w:trPr>
          <w:trHeight w:val="478"/>
          <w:tblCellSpacing w:w="15" w:type="dxa"/>
        </w:trPr>
        <w:tc>
          <w:tcPr>
            <w:tcW w:w="0" w:type="auto"/>
            <w:vAlign w:val="center"/>
          </w:tcPr>
          <w:p w14:paraId="71FA3CEB" w14:textId="77777777" w:rsidR="00391A3E" w:rsidRDefault="00C10F83" w:rsidP="008D282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lastRenderedPageBreak/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</w:t>
            </w:r>
            <w:proofErr w:type="gram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fotogalerii,</w:t>
            </w:r>
            <w:proofErr w:type="gram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 xml:space="preserve"> apod.</w:t>
            </w:r>
          </w:p>
          <w:p w14:paraId="44349E55" w14:textId="71654B4E" w:rsidR="008F4798" w:rsidRPr="00F20804" w:rsidRDefault="008F4798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 průběhu Erasmu jsem se sestrou tvořila na Instagramu posty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studiua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životu v Belgii.</w:t>
            </w:r>
          </w:p>
        </w:tc>
        <w:tc>
          <w:tcPr>
            <w:tcW w:w="0" w:type="auto"/>
            <w:vAlign w:val="center"/>
          </w:tcPr>
          <w:p w14:paraId="31AB0C1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F4798" w:rsidRPr="00F20804" w14:paraId="73E26843" w14:textId="77777777" w:rsidTr="008F4798">
        <w:trPr>
          <w:trHeight w:val="9819"/>
          <w:tblCellSpacing w:w="15" w:type="dxa"/>
        </w:trPr>
        <w:tc>
          <w:tcPr>
            <w:tcW w:w="0" w:type="auto"/>
            <w:vAlign w:val="center"/>
          </w:tcPr>
          <w:p w14:paraId="21A0436C" w14:textId="4BB6E3B3" w:rsidR="008F4798" w:rsidRPr="002A0B34" w:rsidRDefault="008F4798" w:rsidP="008D282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</w:pPr>
            <w:r w:rsidRPr="008F4798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24A2AC3" wp14:editId="5C6B7831">
                  <wp:simplePos x="0" y="0"/>
                  <wp:positionH relativeFrom="column">
                    <wp:posOffset>-4347845</wp:posOffset>
                  </wp:positionH>
                  <wp:positionV relativeFrom="paragraph">
                    <wp:posOffset>56515</wp:posOffset>
                  </wp:positionV>
                  <wp:extent cx="4701540" cy="7056120"/>
                  <wp:effectExtent l="0" t="0" r="3810" b="0"/>
                  <wp:wrapSquare wrapText="bothSides"/>
                  <wp:docPr id="200138552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385528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540" cy="705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14:paraId="1C473C56" w14:textId="77777777" w:rsidR="008F4798" w:rsidRPr="00F20804" w:rsidRDefault="008F4798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A671F8F" w14:textId="77777777" w:rsidTr="008F4798">
        <w:trPr>
          <w:trHeight w:val="232"/>
          <w:tblCellSpacing w:w="15" w:type="dxa"/>
        </w:trPr>
        <w:tc>
          <w:tcPr>
            <w:tcW w:w="0" w:type="auto"/>
            <w:vAlign w:val="center"/>
          </w:tcPr>
          <w:p w14:paraId="05539CE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3B824C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084099C" w14:textId="77777777" w:rsidTr="008F4798">
        <w:trPr>
          <w:trHeight w:val="232"/>
          <w:tblCellSpacing w:w="15" w:type="dxa"/>
        </w:trPr>
        <w:tc>
          <w:tcPr>
            <w:tcW w:w="0" w:type="auto"/>
            <w:vAlign w:val="center"/>
          </w:tcPr>
          <w:p w14:paraId="61329F2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E1115F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6338BB6" w14:textId="77777777" w:rsidTr="008F4798">
        <w:trPr>
          <w:trHeight w:val="232"/>
          <w:tblCellSpacing w:w="15" w:type="dxa"/>
        </w:trPr>
        <w:tc>
          <w:tcPr>
            <w:tcW w:w="0" w:type="auto"/>
            <w:vAlign w:val="center"/>
          </w:tcPr>
          <w:p w14:paraId="047162B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CE5C7E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8B8D936" w14:textId="77777777" w:rsidTr="008F4798">
        <w:trPr>
          <w:trHeight w:val="246"/>
          <w:tblCellSpacing w:w="15" w:type="dxa"/>
        </w:trPr>
        <w:tc>
          <w:tcPr>
            <w:tcW w:w="0" w:type="auto"/>
            <w:vAlign w:val="center"/>
          </w:tcPr>
          <w:p w14:paraId="6283C34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3E80FF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FC19F39" w14:textId="77777777" w:rsidTr="008F4798">
        <w:trPr>
          <w:trHeight w:val="232"/>
          <w:tblCellSpacing w:w="15" w:type="dxa"/>
        </w:trPr>
        <w:tc>
          <w:tcPr>
            <w:tcW w:w="0" w:type="auto"/>
            <w:vAlign w:val="center"/>
          </w:tcPr>
          <w:p w14:paraId="5671B0E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29B6D6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7E95645" w14:textId="77777777" w:rsidTr="008F4798">
        <w:trPr>
          <w:trHeight w:val="232"/>
          <w:tblCellSpacing w:w="15" w:type="dxa"/>
        </w:trPr>
        <w:tc>
          <w:tcPr>
            <w:tcW w:w="0" w:type="auto"/>
            <w:vAlign w:val="center"/>
          </w:tcPr>
          <w:p w14:paraId="4206497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63E1CF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D9F4D2F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90B7D"/>
    <w:rsid w:val="000A10C0"/>
    <w:rsid w:val="00165AA0"/>
    <w:rsid w:val="00202E28"/>
    <w:rsid w:val="00295138"/>
    <w:rsid w:val="002A0B34"/>
    <w:rsid w:val="002B1D57"/>
    <w:rsid w:val="003260AA"/>
    <w:rsid w:val="00391A3E"/>
    <w:rsid w:val="0042081E"/>
    <w:rsid w:val="0045524A"/>
    <w:rsid w:val="005E636C"/>
    <w:rsid w:val="00602E4A"/>
    <w:rsid w:val="0072085C"/>
    <w:rsid w:val="0077049A"/>
    <w:rsid w:val="008F4798"/>
    <w:rsid w:val="009F16D2"/>
    <w:rsid w:val="00A074BF"/>
    <w:rsid w:val="00AF4D90"/>
    <w:rsid w:val="00B25826"/>
    <w:rsid w:val="00B621BF"/>
    <w:rsid w:val="00C10F83"/>
    <w:rsid w:val="00DA7CC2"/>
    <w:rsid w:val="00E65F19"/>
    <w:rsid w:val="00EC21CF"/>
    <w:rsid w:val="00F2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C63C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Adel S</cp:lastModifiedBy>
  <cp:revision>5</cp:revision>
  <dcterms:created xsi:type="dcterms:W3CDTF">2019-11-05T09:27:00Z</dcterms:created>
  <dcterms:modified xsi:type="dcterms:W3CDTF">2023-06-29T08:06:00Z</dcterms:modified>
</cp:coreProperties>
</file>