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7E8" w:rsidRDefault="00FE47E8" w:rsidP="00FE47E8">
      <w:pPr>
        <w:pStyle w:val="Default"/>
        <w:ind w:left="7788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Příloha č. 1 k RD 26/2015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jc w:val="center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Návrh projektu specifického výzkumu na rok 2016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 xml:space="preserve">Název projektu: 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Specifikace řešitelského týmu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Odpovědný řešitel: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Studenti doktorského studia na </w:t>
      </w:r>
      <w:proofErr w:type="spellStart"/>
      <w:r>
        <w:rPr>
          <w:rFonts w:ascii="Comenia Serif" w:hAnsi="Comenia Serif"/>
          <w:sz w:val="20"/>
          <w:szCs w:val="20"/>
        </w:rPr>
        <w:t>PdF</w:t>
      </w:r>
      <w:proofErr w:type="spellEnd"/>
      <w:r>
        <w:rPr>
          <w:rFonts w:ascii="Comenia Serif" w:hAnsi="Comenia Serif"/>
          <w:sz w:val="20"/>
          <w:szCs w:val="20"/>
        </w:rPr>
        <w:t xml:space="preserve"> UHK: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Studenti magisterského studia na </w:t>
      </w:r>
      <w:proofErr w:type="spellStart"/>
      <w:r>
        <w:rPr>
          <w:rFonts w:ascii="Comenia Serif" w:hAnsi="Comenia Serif"/>
          <w:sz w:val="20"/>
          <w:szCs w:val="20"/>
        </w:rPr>
        <w:t>PdF</w:t>
      </w:r>
      <w:proofErr w:type="spellEnd"/>
      <w:r>
        <w:rPr>
          <w:rFonts w:ascii="Comenia Serif" w:hAnsi="Comenia Serif"/>
          <w:sz w:val="20"/>
          <w:szCs w:val="20"/>
        </w:rPr>
        <w:t xml:space="preserve"> UHK: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Školitelé doktorandů: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Další výzkumní pracovníci: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 xml:space="preserve">Anotace </w:t>
      </w:r>
      <w:r>
        <w:rPr>
          <w:rFonts w:ascii="Comenia Serif" w:hAnsi="Comenia Serif"/>
          <w:sz w:val="20"/>
          <w:szCs w:val="20"/>
        </w:rPr>
        <w:t>(10 řádků):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Celková částka požadované dotace:</w:t>
      </w:r>
    </w:p>
    <w:p w:rsidR="00FE47E8" w:rsidRDefault="00FE47E8" w:rsidP="00FE47E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</w:p>
    <w:p w:rsidR="00FE47E8" w:rsidRDefault="00FE47E8" w:rsidP="00FE47E8">
      <w:pPr>
        <w:pStyle w:val="Default"/>
        <w:spacing w:after="60"/>
        <w:jc w:val="both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Stručný popis řešené problematiky včetně metodiky a časového plánu řešení (max. 2 strany)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spacing w:after="60"/>
        <w:rPr>
          <w:rFonts w:ascii="Comenia Serif" w:hAnsi="Comenia Serif"/>
          <w:b/>
          <w:sz w:val="20"/>
          <w:szCs w:val="20"/>
        </w:rPr>
      </w:pPr>
      <w:r>
        <w:rPr>
          <w:rFonts w:ascii="Comenia Serif" w:hAnsi="Comenia Serif"/>
          <w:b/>
          <w:sz w:val="20"/>
          <w:szCs w:val="20"/>
        </w:rPr>
        <w:t>Kontrolovatelné výsledky řešení</w:t>
      </w:r>
    </w:p>
    <w:p w:rsidR="00FE47E8" w:rsidRDefault="00FE47E8" w:rsidP="00FE47E8">
      <w:pPr>
        <w:pStyle w:val="Default"/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Uveďte zejména publikace, které mají vzniknout na základě řešení projektu. Je nutné volit časopisy a konference, které zajišťují, že publikace zpracované na základě projektu budou zařazeny do RIV a budou bodově ohodnoceny.</w:t>
      </w:r>
    </w:p>
    <w:p w:rsidR="00FE47E8" w:rsidRDefault="00FE47E8" w:rsidP="00FE47E8">
      <w:pPr>
        <w:pStyle w:val="Default"/>
        <w:rPr>
          <w:rFonts w:ascii="Comenia Serif" w:hAnsi="Comenia Serif"/>
          <w:b/>
          <w:bCs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b/>
          <w:bCs/>
          <w:sz w:val="20"/>
          <w:szCs w:val="20"/>
        </w:rPr>
        <w:t>Podrobný rozpočet očekávaných výdajů:</w:t>
      </w:r>
    </w:p>
    <w:p w:rsidR="00FE47E8" w:rsidRDefault="00FE47E8" w:rsidP="00FE47E8">
      <w:pPr>
        <w:pStyle w:val="Default"/>
        <w:numPr>
          <w:ilvl w:val="1"/>
          <w:numId w:val="1"/>
        </w:numPr>
        <w:tabs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osobní náklady (odměny; odvody na zdravotní, sociální a úrazové pojištění = 34,42 % z</w:t>
      </w:r>
      <w:r>
        <w:rPr>
          <w:rFonts w:ascii="Courier New" w:hAnsi="Courier New" w:cs="Courier New"/>
          <w:color w:val="auto"/>
          <w:sz w:val="20"/>
          <w:szCs w:val="20"/>
        </w:rPr>
        <w:t> </w:t>
      </w:r>
      <w:r>
        <w:rPr>
          <w:rFonts w:ascii="Comenia Serif" w:hAnsi="Comenia Serif"/>
          <w:color w:val="auto"/>
          <w:sz w:val="20"/>
          <w:szCs w:val="20"/>
        </w:rPr>
        <w:t>odm</w:t>
      </w:r>
      <w:r>
        <w:rPr>
          <w:rFonts w:ascii="Comenia Serif" w:hAnsi="Comenia Serif" w:cs="Comenia Serif"/>
          <w:color w:val="auto"/>
          <w:sz w:val="20"/>
          <w:szCs w:val="20"/>
        </w:rPr>
        <w:t>ě</w:t>
      </w:r>
      <w:r>
        <w:rPr>
          <w:rFonts w:ascii="Comenia Serif" w:hAnsi="Comenia Serif"/>
          <w:color w:val="auto"/>
          <w:sz w:val="20"/>
          <w:szCs w:val="20"/>
        </w:rPr>
        <w:t xml:space="preserve">n; </w:t>
      </w:r>
    </w:p>
    <w:p w:rsidR="00FE47E8" w:rsidRDefault="00FE47E8" w:rsidP="00FE47E8">
      <w:pPr>
        <w:pStyle w:val="Default"/>
        <w:tabs>
          <w:tab w:val="num" w:pos="360"/>
          <w:tab w:val="num" w:pos="720"/>
        </w:tabs>
        <w:spacing w:after="60"/>
        <w:ind w:left="72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ostatní osobní náklady (DPČ/DPP)</w:t>
      </w:r>
    </w:p>
    <w:p w:rsidR="00FE47E8" w:rsidRDefault="00FE47E8" w:rsidP="00FE47E8">
      <w:pPr>
        <w:pStyle w:val="Default"/>
        <w:tabs>
          <w:tab w:val="num" w:pos="360"/>
          <w:tab w:val="num" w:pos="720"/>
        </w:tabs>
        <w:spacing w:after="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ab/>
        <w:t>b)</w:t>
      </w:r>
      <w:r>
        <w:rPr>
          <w:rFonts w:ascii="Comenia Serif" w:hAnsi="Comenia Serif"/>
          <w:color w:val="auto"/>
          <w:sz w:val="20"/>
          <w:szCs w:val="20"/>
        </w:rPr>
        <w:tab/>
        <w:t>stipendia a jejich stručné zdůvodnění (seznam studentů s</w:t>
      </w:r>
      <w:r>
        <w:rPr>
          <w:rFonts w:ascii="Courier New" w:hAnsi="Courier New" w:cs="Courier New"/>
          <w:color w:val="auto"/>
          <w:sz w:val="20"/>
          <w:szCs w:val="20"/>
        </w:rPr>
        <w:t> </w:t>
      </w:r>
      <w:r>
        <w:rPr>
          <w:rFonts w:ascii="Comenia Serif" w:hAnsi="Comenia Serif"/>
          <w:color w:val="auto"/>
          <w:sz w:val="20"/>
          <w:szCs w:val="20"/>
        </w:rPr>
        <w:t>uveden</w:t>
      </w:r>
      <w:r>
        <w:rPr>
          <w:rFonts w:ascii="Comenia Serif" w:hAnsi="Comenia Serif" w:cs="Comenia Serif"/>
          <w:color w:val="auto"/>
          <w:sz w:val="20"/>
          <w:szCs w:val="20"/>
        </w:rPr>
        <w:t>ý</w:t>
      </w:r>
      <w:r>
        <w:rPr>
          <w:rFonts w:ascii="Comenia Serif" w:hAnsi="Comenia Serif"/>
          <w:color w:val="auto"/>
          <w:sz w:val="20"/>
          <w:szCs w:val="20"/>
        </w:rPr>
        <w:t xml:space="preserve">mi </w:t>
      </w:r>
      <w:r>
        <w:rPr>
          <w:rFonts w:ascii="Comenia Serif" w:hAnsi="Comenia Serif" w:cs="Comenia Serif"/>
          <w:color w:val="auto"/>
          <w:sz w:val="20"/>
          <w:szCs w:val="20"/>
        </w:rPr>
        <w:t>ú</w:t>
      </w:r>
      <w:r>
        <w:rPr>
          <w:rFonts w:ascii="Comenia Serif" w:hAnsi="Comenia Serif"/>
          <w:color w:val="auto"/>
          <w:sz w:val="20"/>
          <w:szCs w:val="20"/>
        </w:rPr>
        <w:t xml:space="preserve">daji </w:t>
      </w:r>
      <w:r>
        <w:rPr>
          <w:rFonts w:ascii="Comenia Serif" w:hAnsi="Comenia Serif" w:cs="Comenia Serif"/>
          <w:color w:val="auto"/>
          <w:sz w:val="20"/>
          <w:szCs w:val="20"/>
        </w:rPr>
        <w:t>–</w:t>
      </w:r>
      <w:r>
        <w:rPr>
          <w:rFonts w:ascii="Comenia Serif" w:hAnsi="Comenia Serif"/>
          <w:color w:val="auto"/>
          <w:sz w:val="20"/>
          <w:szCs w:val="20"/>
        </w:rPr>
        <w:t xml:space="preserve"> I</w:t>
      </w:r>
      <w:r>
        <w:rPr>
          <w:rFonts w:ascii="Comenia Serif" w:hAnsi="Comenia Serif" w:cs="Comenia Serif"/>
          <w:color w:val="auto"/>
          <w:sz w:val="20"/>
          <w:szCs w:val="20"/>
        </w:rPr>
        <w:t>Č</w:t>
      </w:r>
      <w:r>
        <w:rPr>
          <w:rFonts w:ascii="Comenia Serif" w:hAnsi="Comenia Serif"/>
          <w:color w:val="auto"/>
          <w:sz w:val="20"/>
          <w:szCs w:val="20"/>
        </w:rPr>
        <w:t xml:space="preserve"> a bankovní spojení)</w:t>
      </w:r>
    </w:p>
    <w:p w:rsidR="00FE47E8" w:rsidRDefault="00FE47E8" w:rsidP="00FE47E8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c)</w:t>
      </w:r>
      <w:r>
        <w:rPr>
          <w:rFonts w:ascii="Comenia Serif" w:hAnsi="Comenia Serif"/>
          <w:color w:val="auto"/>
          <w:sz w:val="20"/>
          <w:szCs w:val="20"/>
        </w:rPr>
        <w:tab/>
        <w:t>materiálové náklady (výdaje na pořízení drobného dlouhodobého hmotného majetku – pořizovací cena do 40 tis. Kč, nehmotného majetku – software – pořizovací cena do 60 tis. Kč, kancelářských potřeb, ostatního materiálu) a jejich stručné zdůvodnění</w:t>
      </w:r>
    </w:p>
    <w:p w:rsidR="00FE47E8" w:rsidRDefault="00FE47E8" w:rsidP="00FE47E8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d)</w:t>
      </w:r>
      <w:r>
        <w:rPr>
          <w:rFonts w:ascii="Comenia Serif" w:hAnsi="Comenia Serif"/>
          <w:color w:val="auto"/>
          <w:sz w:val="20"/>
          <w:szCs w:val="20"/>
        </w:rPr>
        <w:tab/>
        <w:t>další provozní náklady nebo výdaje a jejich stručné zdůvodnění</w:t>
      </w:r>
    </w:p>
    <w:p w:rsidR="00FE47E8" w:rsidRDefault="00FE47E8" w:rsidP="00FE47E8">
      <w:pPr>
        <w:pStyle w:val="Default"/>
        <w:spacing w:after="60"/>
        <w:ind w:left="708" w:hanging="348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e)</w:t>
      </w:r>
      <w:r>
        <w:rPr>
          <w:rFonts w:ascii="Comenia Serif" w:hAnsi="Comenia Serif"/>
          <w:color w:val="auto"/>
          <w:sz w:val="20"/>
          <w:szCs w:val="20"/>
        </w:rPr>
        <w:tab/>
        <w:t>náklady nebo výdaje na služby a jejich stručné zdůvodnění (př. tisk monografie, konferenční poplatky, překlady, apod.)</w:t>
      </w:r>
    </w:p>
    <w:p w:rsidR="00FE47E8" w:rsidRDefault="00FE47E8" w:rsidP="00FE47E8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f)</w:t>
      </w:r>
      <w:r>
        <w:rPr>
          <w:rFonts w:ascii="Comenia Serif" w:hAnsi="Comenia Serif"/>
          <w:color w:val="auto"/>
          <w:sz w:val="20"/>
          <w:szCs w:val="20"/>
        </w:rPr>
        <w:tab/>
        <w:t>doplňkové (režijní) náklady nebo výdaje v souladu s příslušným řídícím aktem UHK,</w:t>
      </w:r>
    </w:p>
    <w:p w:rsidR="00FE47E8" w:rsidRDefault="00FE47E8" w:rsidP="00FE47E8">
      <w:pPr>
        <w:pStyle w:val="Default"/>
        <w:spacing w:after="60"/>
        <w:ind w:firstLine="360"/>
        <w:jc w:val="both"/>
        <w:rPr>
          <w:rFonts w:ascii="Comenia Serif" w:hAnsi="Comenia Serif"/>
          <w:color w:val="auto"/>
          <w:sz w:val="20"/>
          <w:szCs w:val="20"/>
        </w:rPr>
      </w:pPr>
      <w:r>
        <w:rPr>
          <w:rFonts w:ascii="Comenia Serif" w:hAnsi="Comenia Serif"/>
          <w:color w:val="auto"/>
          <w:sz w:val="20"/>
          <w:szCs w:val="20"/>
        </w:rPr>
        <w:t>g)</w:t>
      </w:r>
      <w:r>
        <w:rPr>
          <w:rFonts w:ascii="Comenia Serif" w:hAnsi="Comenia Serif"/>
          <w:color w:val="auto"/>
          <w:sz w:val="20"/>
          <w:szCs w:val="20"/>
        </w:rPr>
        <w:tab/>
        <w:t>cestovné a jeho stručné zdůvodnění (stravné, ubytování, jízdné, cestovní pojištění).</w:t>
      </w: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</w:p>
    <w:p w:rsid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</w:p>
    <w:p w:rsidR="009074F2" w:rsidRPr="00FE47E8" w:rsidRDefault="00FE47E8" w:rsidP="00FE47E8">
      <w:pPr>
        <w:pStyle w:val="Default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Datum:</w:t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</w:r>
      <w:r>
        <w:rPr>
          <w:rFonts w:ascii="Comenia Serif" w:hAnsi="Comenia Serif"/>
          <w:sz w:val="20"/>
          <w:szCs w:val="20"/>
        </w:rPr>
        <w:tab/>
        <w:t>Podpis odpovědného řešitele</w:t>
      </w:r>
      <w:bookmarkStart w:id="0" w:name="_GoBack"/>
      <w:bookmarkEnd w:id="0"/>
    </w:p>
    <w:sectPr w:rsidR="009074F2" w:rsidRPr="00FE4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enia Serif">
    <w:altName w:val="Corbel"/>
    <w:panose1 w:val="00000000000000000000"/>
    <w:charset w:val="EE"/>
    <w:family w:val="modern"/>
    <w:notTrueType/>
    <w:pitch w:val="variable"/>
    <w:sig w:usb0="00000001" w:usb1="5000207A" w:usb2="00000000" w:usb3="00000000" w:csb0="0000009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51661"/>
    <w:multiLevelType w:val="hybridMultilevel"/>
    <w:tmpl w:val="8E5CE1F6"/>
    <w:lvl w:ilvl="0" w:tplc="592E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menia Serif" w:hAnsi="Comenia Serif" w:hint="default"/>
        <w:b w:val="0"/>
        <w:sz w:val="20"/>
        <w:szCs w:val="20"/>
      </w:rPr>
    </w:lvl>
    <w:lvl w:ilvl="1" w:tplc="ADF648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57"/>
    <w:rsid w:val="001E3C44"/>
    <w:rsid w:val="00704F57"/>
    <w:rsid w:val="00CD55A1"/>
    <w:rsid w:val="00EF4F9E"/>
    <w:rsid w:val="00F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E8"/>
    <w:pPr>
      <w:spacing w:after="200" w:line="276" w:lineRule="auto"/>
    </w:pPr>
    <w:rPr>
      <w:rFonts w:ascii="Comenia Serif" w:eastAsia="Calibri" w:hAnsi="Comenia Serif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F4F9E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EF4F9E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4F9E"/>
    <w:rPr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F4F9E"/>
    <w:rPr>
      <w:b/>
      <w:bCs/>
      <w:sz w:val="28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EF4F9E"/>
    <w:pPr>
      <w:keepLines/>
      <w:widowControl w:val="0"/>
      <w:autoSpaceDE w:val="0"/>
      <w:autoSpaceDN w:val="0"/>
      <w:adjustRightInd w:val="0"/>
      <w:spacing w:line="240" w:lineRule="atLeast"/>
      <w:ind w:left="566"/>
      <w:jc w:val="center"/>
    </w:pPr>
    <w:rPr>
      <w:rFonts w:ascii="Arial" w:hAnsi="Arial" w:cs="Arial"/>
      <w:b/>
      <w:bCs/>
      <w:caps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EF4F9E"/>
    <w:rPr>
      <w:rFonts w:ascii="Arial" w:hAnsi="Arial" w:cs="Arial"/>
      <w:b/>
      <w:bCs/>
      <w:caps/>
      <w:color w:val="000000"/>
      <w:sz w:val="28"/>
      <w:szCs w:val="28"/>
      <w:lang w:eastAsia="cs-CZ"/>
    </w:rPr>
  </w:style>
  <w:style w:type="paragraph" w:customStyle="1" w:styleId="Default">
    <w:name w:val="Default"/>
    <w:uiPriority w:val="99"/>
    <w:rsid w:val="00FE47E8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E47E8"/>
    <w:pPr>
      <w:spacing w:after="200" w:line="276" w:lineRule="auto"/>
    </w:pPr>
    <w:rPr>
      <w:rFonts w:ascii="Comenia Serif" w:eastAsia="Calibri" w:hAnsi="Comenia Serif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EF4F9E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qFormat/>
    <w:rsid w:val="00EF4F9E"/>
    <w:pPr>
      <w:keepNext/>
      <w:jc w:val="center"/>
      <w:outlineLvl w:val="1"/>
    </w:pPr>
    <w:rPr>
      <w:b/>
      <w:bCs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F4F9E"/>
    <w:rPr>
      <w:b/>
      <w:bCs/>
      <w:sz w:val="24"/>
      <w:szCs w:val="24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EF4F9E"/>
    <w:rPr>
      <w:b/>
      <w:bCs/>
      <w:sz w:val="28"/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EF4F9E"/>
    <w:pPr>
      <w:keepLines/>
      <w:widowControl w:val="0"/>
      <w:autoSpaceDE w:val="0"/>
      <w:autoSpaceDN w:val="0"/>
      <w:adjustRightInd w:val="0"/>
      <w:spacing w:line="240" w:lineRule="atLeast"/>
      <w:ind w:left="566"/>
      <w:jc w:val="center"/>
    </w:pPr>
    <w:rPr>
      <w:rFonts w:ascii="Arial" w:hAnsi="Arial" w:cs="Arial"/>
      <w:b/>
      <w:bCs/>
      <w:caps/>
      <w:color w:val="000000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EF4F9E"/>
    <w:rPr>
      <w:rFonts w:ascii="Arial" w:hAnsi="Arial" w:cs="Arial"/>
      <w:b/>
      <w:bCs/>
      <w:caps/>
      <w:color w:val="000000"/>
      <w:sz w:val="28"/>
      <w:szCs w:val="28"/>
      <w:lang w:eastAsia="cs-CZ"/>
    </w:rPr>
  </w:style>
  <w:style w:type="paragraph" w:customStyle="1" w:styleId="Default">
    <w:name w:val="Default"/>
    <w:uiPriority w:val="99"/>
    <w:rsid w:val="00FE47E8"/>
    <w:pPr>
      <w:autoSpaceDE w:val="0"/>
      <w:autoSpaceDN w:val="0"/>
      <w:adjustRightInd w:val="0"/>
    </w:pPr>
    <w:rPr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1368</Characters>
  <Application>Microsoft Office Word</Application>
  <DocSecurity>0</DocSecurity>
  <Lines>11</Lines>
  <Paragraphs>3</Paragraphs>
  <ScaleCrop>false</ScaleCrop>
  <Company>PdF UHK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Nosková Petra</dc:creator>
  <cp:keywords/>
  <dc:description/>
  <cp:lastModifiedBy>Nosková Petra</cp:lastModifiedBy>
  <cp:revision>3</cp:revision>
  <dcterms:created xsi:type="dcterms:W3CDTF">2015-12-18T08:25:00Z</dcterms:created>
  <dcterms:modified xsi:type="dcterms:W3CDTF">2015-12-18T08:25:00Z</dcterms:modified>
</cp:coreProperties>
</file>