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F0BE" w14:textId="77777777" w:rsidR="00147AF3" w:rsidRDefault="00147AF3" w:rsidP="00582A5B">
      <w:pPr>
        <w:widowControl w:val="0"/>
        <w:autoSpaceDE w:val="0"/>
        <w:autoSpaceDN w:val="0"/>
        <w:adjustRightInd w:val="0"/>
        <w:spacing w:line="240" w:lineRule="exact"/>
        <w:rPr>
          <w:rFonts w:ascii="Comenia Serif" w:hAnsi="Comenia Serif"/>
          <w:sz w:val="20"/>
          <w:u w:val="single"/>
        </w:rPr>
      </w:pPr>
    </w:p>
    <w:p w14:paraId="3984F0BF" w14:textId="77777777" w:rsidR="000118D0" w:rsidRPr="00C63562" w:rsidRDefault="00147AF3" w:rsidP="00CB6F86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Theme="majorHAnsi" w:hAnsiTheme="majorHAnsi"/>
          <w:b/>
          <w:u w:val="single"/>
        </w:rPr>
      </w:pPr>
      <w:r w:rsidRPr="00C63562">
        <w:rPr>
          <w:rFonts w:asciiTheme="majorHAnsi" w:hAnsiTheme="majorHAnsi"/>
          <w:b/>
          <w:u w:val="single"/>
        </w:rPr>
        <w:t xml:space="preserve">Žádost o </w:t>
      </w:r>
      <w:r w:rsidR="00CB6F86" w:rsidRPr="00C63562">
        <w:rPr>
          <w:rFonts w:asciiTheme="majorHAnsi" w:hAnsiTheme="majorHAnsi"/>
          <w:b/>
          <w:u w:val="single"/>
        </w:rPr>
        <w:t>změnu čerpání v rozpočtu projektu:</w:t>
      </w:r>
    </w:p>
    <w:p w14:paraId="3984F0C0" w14:textId="77777777" w:rsidR="00147AF3" w:rsidRPr="00147AF3" w:rsidRDefault="00147AF3" w:rsidP="00582A5B">
      <w:pPr>
        <w:widowControl w:val="0"/>
        <w:autoSpaceDE w:val="0"/>
        <w:autoSpaceDN w:val="0"/>
        <w:adjustRightInd w:val="0"/>
        <w:spacing w:line="240" w:lineRule="exact"/>
        <w:rPr>
          <w:rFonts w:asciiTheme="majorHAnsi" w:hAnsiTheme="majorHAnsi"/>
          <w:b/>
          <w:sz w:val="20"/>
        </w:rPr>
      </w:pPr>
    </w:p>
    <w:p w14:paraId="3984F0C1" w14:textId="77777777" w:rsidR="00582A5B" w:rsidRDefault="00582A5B" w:rsidP="00582A5B">
      <w:pPr>
        <w:widowControl w:val="0"/>
        <w:autoSpaceDE w:val="0"/>
        <w:autoSpaceDN w:val="0"/>
        <w:adjustRightInd w:val="0"/>
        <w:spacing w:line="240" w:lineRule="exact"/>
        <w:rPr>
          <w:rFonts w:ascii="Comenia Serif" w:hAnsi="Comenia Serif"/>
          <w:sz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619"/>
        <w:gridCol w:w="5437"/>
      </w:tblGrid>
      <w:tr w:rsidR="00147AF3" w14:paraId="3984F0C4" w14:textId="77777777" w:rsidTr="00B216F8">
        <w:tc>
          <w:tcPr>
            <w:tcW w:w="1998" w:type="pct"/>
          </w:tcPr>
          <w:p w14:paraId="3984F0C2" w14:textId="286B967F" w:rsidR="00147AF3" w:rsidRPr="000C770B" w:rsidRDefault="00CB6F86" w:rsidP="00827F11">
            <w:pPr>
              <w:spacing w:line="240" w:lineRule="exact"/>
              <w:rPr>
                <w:rFonts w:asciiTheme="majorHAnsi" w:hAnsiTheme="majorHAnsi" w:cs="Helvetica"/>
                <w:sz w:val="18"/>
                <w:szCs w:val="16"/>
              </w:rPr>
            </w:pPr>
            <w:r w:rsidRPr="000C770B">
              <w:rPr>
                <w:rFonts w:asciiTheme="majorHAnsi" w:hAnsiTheme="majorHAnsi" w:cs="Helvetica"/>
                <w:sz w:val="18"/>
                <w:szCs w:val="16"/>
              </w:rPr>
              <w:t>Žadatel</w:t>
            </w:r>
            <w:r w:rsidR="000C770B" w:rsidRPr="000C770B">
              <w:rPr>
                <w:rFonts w:asciiTheme="majorHAnsi" w:hAnsiTheme="majorHAnsi" w:cs="Helvetica"/>
                <w:sz w:val="18"/>
                <w:szCs w:val="16"/>
              </w:rPr>
              <w:t>/žadatelka</w:t>
            </w:r>
            <w:r w:rsidRPr="000C770B">
              <w:rPr>
                <w:rFonts w:asciiTheme="majorHAnsi" w:hAnsiTheme="majorHAnsi" w:cs="Helvetica"/>
                <w:sz w:val="18"/>
                <w:szCs w:val="16"/>
              </w:rPr>
              <w:t xml:space="preserve"> (</w:t>
            </w:r>
            <w:r w:rsidR="000C770B" w:rsidRPr="000C770B">
              <w:rPr>
                <w:rFonts w:asciiTheme="majorHAnsi" w:hAnsiTheme="majorHAnsi" w:cs="Helvetica"/>
                <w:sz w:val="18"/>
                <w:szCs w:val="16"/>
              </w:rPr>
              <w:t>odpovědná řešitelka/odpovědn</w:t>
            </w:r>
            <w:r w:rsidR="000C770B">
              <w:rPr>
                <w:rFonts w:asciiTheme="majorHAnsi" w:hAnsiTheme="majorHAnsi" w:cs="Helvetica"/>
                <w:sz w:val="18"/>
                <w:szCs w:val="16"/>
              </w:rPr>
              <w:t xml:space="preserve">ý </w:t>
            </w:r>
            <w:r w:rsidRPr="000C770B">
              <w:rPr>
                <w:rFonts w:asciiTheme="majorHAnsi" w:hAnsiTheme="majorHAnsi" w:cs="Helvetica"/>
                <w:sz w:val="18"/>
                <w:szCs w:val="16"/>
              </w:rPr>
              <w:t>řešitel projektu):</w:t>
            </w:r>
          </w:p>
        </w:tc>
        <w:tc>
          <w:tcPr>
            <w:tcW w:w="3002" w:type="pct"/>
          </w:tcPr>
          <w:p w14:paraId="3984F0C3" w14:textId="65C3777D" w:rsidR="00147AF3" w:rsidRPr="004C1DE4" w:rsidRDefault="00147AF3" w:rsidP="00827F11">
            <w:pPr>
              <w:spacing w:line="240" w:lineRule="exact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47AF3" w14:paraId="3984F0C7" w14:textId="77777777" w:rsidTr="00827F11">
        <w:tc>
          <w:tcPr>
            <w:tcW w:w="1998" w:type="pct"/>
          </w:tcPr>
          <w:p w14:paraId="59D1A14C" w14:textId="77777777" w:rsidR="00147AF3" w:rsidRDefault="00CB6F86" w:rsidP="00827F11">
            <w:pPr>
              <w:jc w:val="both"/>
              <w:rPr>
                <w:rFonts w:asciiTheme="majorHAnsi" w:hAnsiTheme="majorHAnsi" w:cs="Helvetica"/>
                <w:sz w:val="18"/>
                <w:szCs w:val="16"/>
              </w:rPr>
            </w:pPr>
            <w:r w:rsidRPr="00B216F8">
              <w:rPr>
                <w:rFonts w:asciiTheme="majorHAnsi" w:hAnsiTheme="majorHAnsi" w:cs="Helvetica"/>
                <w:sz w:val="18"/>
                <w:szCs w:val="16"/>
              </w:rPr>
              <w:t>Číslo zakázky, pracoviště a činnosti projektu:</w:t>
            </w:r>
          </w:p>
          <w:p w14:paraId="3984F0C5" w14:textId="1EE01741" w:rsidR="00827F11" w:rsidRPr="00B216F8" w:rsidRDefault="00827F11" w:rsidP="00827F11">
            <w:pPr>
              <w:spacing w:line="240" w:lineRule="exact"/>
              <w:jc w:val="both"/>
              <w:rPr>
                <w:rFonts w:asciiTheme="majorHAnsi" w:hAnsiTheme="majorHAnsi" w:cs="Helvetica"/>
                <w:sz w:val="18"/>
                <w:szCs w:val="16"/>
              </w:rPr>
            </w:pPr>
            <w:r>
              <w:rPr>
                <w:rFonts w:asciiTheme="majorHAnsi" w:hAnsiTheme="majorHAnsi" w:cs="Helvetica"/>
                <w:sz w:val="18"/>
                <w:szCs w:val="16"/>
              </w:rPr>
              <w:t xml:space="preserve">(název) </w:t>
            </w:r>
          </w:p>
        </w:tc>
        <w:tc>
          <w:tcPr>
            <w:tcW w:w="3002" w:type="pct"/>
          </w:tcPr>
          <w:p w14:paraId="1A6F958C" w14:textId="6A1F2B6D" w:rsidR="00147AF3" w:rsidRPr="004C1DE4" w:rsidRDefault="00343C39" w:rsidP="00827F11">
            <w:pPr>
              <w:spacing w:line="240" w:lineRule="exact"/>
              <w:jc w:val="both"/>
              <w:rPr>
                <w:rFonts w:asciiTheme="minorHAnsi" w:hAnsiTheme="minorHAnsi" w:cstheme="minorHAnsi"/>
                <w:sz w:val="20"/>
              </w:rPr>
            </w:pPr>
            <w:r w:rsidRPr="00896185">
              <w:rPr>
                <w:rFonts w:asciiTheme="minorHAnsi" w:hAnsiTheme="minorHAnsi" w:cstheme="minorHAnsi"/>
                <w:sz w:val="20"/>
                <w:highlight w:val="yellow"/>
              </w:rPr>
              <w:t>21</w:t>
            </w:r>
            <w:r w:rsidR="00896185" w:rsidRPr="00896185">
              <w:rPr>
                <w:rFonts w:asciiTheme="minorHAnsi" w:hAnsiTheme="minorHAnsi" w:cstheme="minorHAnsi"/>
                <w:sz w:val="20"/>
                <w:highlight w:val="yellow"/>
              </w:rPr>
              <w:t xml:space="preserve">__ </w:t>
            </w:r>
            <w:r w:rsidRPr="00896185">
              <w:rPr>
                <w:rFonts w:asciiTheme="minorHAnsi" w:hAnsiTheme="minorHAnsi" w:cstheme="minorHAnsi"/>
                <w:sz w:val="20"/>
                <w:highlight w:val="yellow"/>
              </w:rPr>
              <w:t>/01</w:t>
            </w:r>
            <w:r w:rsidR="00896185" w:rsidRPr="00896185">
              <w:rPr>
                <w:rFonts w:asciiTheme="minorHAnsi" w:hAnsiTheme="minorHAnsi" w:cstheme="minorHAnsi"/>
                <w:sz w:val="20"/>
                <w:highlight w:val="yellow"/>
              </w:rPr>
              <w:t xml:space="preserve">__ </w:t>
            </w:r>
            <w:r w:rsidRPr="00896185">
              <w:rPr>
                <w:rFonts w:asciiTheme="minorHAnsi" w:hAnsiTheme="minorHAnsi" w:cstheme="minorHAnsi"/>
                <w:sz w:val="20"/>
                <w:highlight w:val="yellow"/>
              </w:rPr>
              <w:t>/1210</w:t>
            </w:r>
          </w:p>
          <w:p w14:paraId="3984F0C6" w14:textId="16CBDBA4" w:rsidR="00827F11" w:rsidRPr="004C1DE4" w:rsidRDefault="00827F11" w:rsidP="00827F11">
            <w:pPr>
              <w:spacing w:line="240" w:lineRule="exact"/>
              <w:jc w:val="both"/>
              <w:rPr>
                <w:rFonts w:asciiTheme="minorHAnsi" w:hAnsiTheme="minorHAnsi" w:cstheme="minorHAnsi"/>
                <w:sz w:val="20"/>
              </w:rPr>
            </w:pPr>
            <w:r w:rsidRPr="00896185">
              <w:rPr>
                <w:rFonts w:asciiTheme="minorHAnsi" w:hAnsiTheme="minorHAnsi" w:cstheme="minorHAnsi"/>
                <w:sz w:val="20"/>
                <w:highlight w:val="yellow"/>
              </w:rPr>
              <w:t>Název:</w:t>
            </w:r>
            <w:r w:rsidRPr="004C1DE4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3984F0F9" w14:textId="77777777" w:rsidR="00AE70DD" w:rsidRPr="007000F3" w:rsidRDefault="00AE70DD" w:rsidP="006619E2">
      <w:pPr>
        <w:widowControl w:val="0"/>
        <w:autoSpaceDE w:val="0"/>
        <w:autoSpaceDN w:val="0"/>
        <w:adjustRightInd w:val="0"/>
        <w:spacing w:line="240" w:lineRule="exact"/>
        <w:rPr>
          <w:rFonts w:asciiTheme="majorHAnsi" w:hAnsiTheme="majorHAnsi" w:cs="Helvetica"/>
          <w:sz w:val="16"/>
          <w:szCs w:val="16"/>
        </w:rPr>
      </w:pPr>
    </w:p>
    <w:p w14:paraId="3D1AAD87" w14:textId="615ADC1C" w:rsidR="000C770B" w:rsidRPr="000C770B" w:rsidRDefault="000C770B" w:rsidP="000C770B">
      <w:pPr>
        <w:widowControl w:val="0"/>
        <w:autoSpaceDE w:val="0"/>
        <w:autoSpaceDN w:val="0"/>
        <w:adjustRightInd w:val="0"/>
        <w:spacing w:line="240" w:lineRule="exact"/>
        <w:rPr>
          <w:rFonts w:asciiTheme="majorHAnsi" w:hAnsiTheme="majorHAnsi" w:cs="Helvetica"/>
          <w:b/>
          <w:bCs/>
          <w:sz w:val="16"/>
          <w:szCs w:val="16"/>
        </w:rPr>
      </w:pPr>
      <w:r w:rsidRPr="000C770B">
        <w:rPr>
          <w:rFonts w:asciiTheme="majorHAnsi" w:hAnsiTheme="majorHAnsi" w:cs="Helvetica"/>
          <w:b/>
          <w:bCs/>
          <w:sz w:val="16"/>
          <w:szCs w:val="16"/>
        </w:rPr>
        <w:t>Podrobný</w:t>
      </w:r>
      <w:r>
        <w:rPr>
          <w:rFonts w:asciiTheme="majorHAnsi" w:hAnsiTheme="majorHAnsi" w:cs="Helvetica"/>
          <w:b/>
          <w:bCs/>
          <w:sz w:val="16"/>
          <w:szCs w:val="16"/>
        </w:rPr>
        <w:t xml:space="preserve"> popis změny v </w:t>
      </w:r>
      <w:r w:rsidRPr="000C770B">
        <w:rPr>
          <w:rFonts w:asciiTheme="majorHAnsi" w:hAnsiTheme="majorHAnsi" w:cs="Helvetica"/>
          <w:b/>
          <w:bCs/>
          <w:sz w:val="16"/>
          <w:szCs w:val="16"/>
        </w:rPr>
        <w:t xml:space="preserve">rozpočtu </w:t>
      </w:r>
      <w:r w:rsidR="00896185">
        <w:rPr>
          <w:rFonts w:asciiTheme="majorHAnsi" w:hAnsiTheme="majorHAnsi" w:cs="Helvetica"/>
          <w:b/>
          <w:bCs/>
          <w:sz w:val="16"/>
          <w:szCs w:val="16"/>
        </w:rPr>
        <w:t xml:space="preserve">za </w:t>
      </w:r>
      <w:r w:rsidRPr="000C770B">
        <w:rPr>
          <w:rFonts w:asciiTheme="majorHAnsi" w:hAnsiTheme="majorHAnsi" w:cs="Helvetica"/>
          <w:b/>
          <w:bCs/>
          <w:sz w:val="16"/>
          <w:szCs w:val="16"/>
        </w:rPr>
        <w:t>jednotlivá účetní období:</w:t>
      </w:r>
    </w:p>
    <w:p w14:paraId="437FF71A" w14:textId="77777777" w:rsidR="000C770B" w:rsidRPr="000C770B" w:rsidRDefault="000C770B" w:rsidP="000C770B">
      <w:pPr>
        <w:widowControl w:val="0"/>
        <w:autoSpaceDE w:val="0"/>
        <w:autoSpaceDN w:val="0"/>
        <w:adjustRightInd w:val="0"/>
        <w:spacing w:line="240" w:lineRule="exact"/>
        <w:rPr>
          <w:rFonts w:asciiTheme="majorHAnsi" w:hAnsiTheme="majorHAnsi" w:cs="Helvetica"/>
          <w:b/>
          <w:bCs/>
          <w:sz w:val="16"/>
          <w:szCs w:val="16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94"/>
        <w:gridCol w:w="3384"/>
        <w:gridCol w:w="1418"/>
        <w:gridCol w:w="1276"/>
      </w:tblGrid>
      <w:tr w:rsidR="00896185" w:rsidRPr="008808DC" w14:paraId="2CECDC85" w14:textId="77777777" w:rsidTr="003606B8">
        <w:trPr>
          <w:jc w:val="center"/>
        </w:trPr>
        <w:tc>
          <w:tcPr>
            <w:tcW w:w="534" w:type="dxa"/>
            <w:shd w:val="clear" w:color="auto" w:fill="D9D9D9"/>
          </w:tcPr>
          <w:p w14:paraId="397940AA" w14:textId="77777777" w:rsidR="00505DF0" w:rsidRPr="008808DC" w:rsidRDefault="00505DF0" w:rsidP="003606B8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D9D9D9"/>
          </w:tcPr>
          <w:p w14:paraId="7BB28F9F" w14:textId="77777777" w:rsidR="00505DF0" w:rsidRDefault="00505DF0" w:rsidP="003606B8">
            <w:pPr>
              <w:pStyle w:val="Default"/>
              <w:jc w:val="center"/>
              <w:rPr>
                <w:rFonts w:ascii="Comenia Serif" w:hAnsi="Comenia Serif"/>
                <w:sz w:val="20"/>
                <w:szCs w:val="20"/>
              </w:rPr>
            </w:pPr>
          </w:p>
          <w:p w14:paraId="0C3CCD1D" w14:textId="77777777" w:rsidR="00505DF0" w:rsidRPr="008808DC" w:rsidRDefault="00505DF0" w:rsidP="003606B8">
            <w:pPr>
              <w:pStyle w:val="Default"/>
              <w:jc w:val="center"/>
              <w:rPr>
                <w:rFonts w:ascii="Comenia Serif" w:hAnsi="Comenia Serif"/>
                <w:sz w:val="20"/>
                <w:szCs w:val="20"/>
              </w:rPr>
            </w:pPr>
            <w:r>
              <w:rPr>
                <w:rFonts w:ascii="Comenia Serif" w:hAnsi="Comenia Serif"/>
                <w:sz w:val="20"/>
                <w:szCs w:val="20"/>
              </w:rPr>
              <w:t>Název</w:t>
            </w:r>
          </w:p>
        </w:tc>
        <w:tc>
          <w:tcPr>
            <w:tcW w:w="3384" w:type="dxa"/>
            <w:shd w:val="clear" w:color="auto" w:fill="D9D9D9"/>
          </w:tcPr>
          <w:p w14:paraId="139578E0" w14:textId="77777777" w:rsidR="00505DF0" w:rsidRDefault="00505DF0" w:rsidP="003606B8">
            <w:pPr>
              <w:pStyle w:val="Default"/>
              <w:jc w:val="center"/>
              <w:rPr>
                <w:rFonts w:ascii="Comenia Serif" w:hAnsi="Comenia Serif"/>
                <w:sz w:val="20"/>
                <w:szCs w:val="20"/>
              </w:rPr>
            </w:pPr>
          </w:p>
          <w:p w14:paraId="684AEAB6" w14:textId="499BC001" w:rsidR="00505DF0" w:rsidRPr="008808DC" w:rsidRDefault="00896185" w:rsidP="003606B8">
            <w:pPr>
              <w:pStyle w:val="Default"/>
              <w:jc w:val="center"/>
              <w:rPr>
                <w:rFonts w:ascii="Comenia Serif" w:hAnsi="Comenia Serif"/>
                <w:sz w:val="20"/>
                <w:szCs w:val="20"/>
              </w:rPr>
            </w:pPr>
            <w:r w:rsidRPr="008808DC">
              <w:rPr>
                <w:rFonts w:ascii="Comenia Serif" w:hAnsi="Comenia Serif"/>
                <w:sz w:val="20"/>
                <w:szCs w:val="20"/>
              </w:rPr>
              <w:t>Zdůvodnění</w:t>
            </w:r>
            <w:r>
              <w:rPr>
                <w:rFonts w:ascii="Comenia Serif" w:hAnsi="Comenia Serif"/>
                <w:sz w:val="20"/>
                <w:szCs w:val="20"/>
              </w:rPr>
              <w:t xml:space="preserve"> změny </w:t>
            </w:r>
            <w:r w:rsidR="00505DF0">
              <w:rPr>
                <w:rFonts w:ascii="Comenia Serif" w:hAnsi="Comenia Serif"/>
                <w:sz w:val="20"/>
                <w:szCs w:val="20"/>
              </w:rPr>
              <w:t>– popis</w:t>
            </w:r>
          </w:p>
        </w:tc>
        <w:tc>
          <w:tcPr>
            <w:tcW w:w="1418" w:type="dxa"/>
            <w:shd w:val="clear" w:color="auto" w:fill="D9D9D9"/>
          </w:tcPr>
          <w:p w14:paraId="1D1B30F2" w14:textId="5B6D6F2F" w:rsidR="00505DF0" w:rsidRPr="00852C2A" w:rsidRDefault="00896185" w:rsidP="003606B8">
            <w:pPr>
              <w:pStyle w:val="Default"/>
              <w:rPr>
                <w:rFonts w:ascii="Comenia Serif" w:hAnsi="Comenia Serif"/>
                <w:sz w:val="18"/>
                <w:szCs w:val="18"/>
              </w:rPr>
            </w:pPr>
            <w:r>
              <w:rPr>
                <w:rFonts w:ascii="Comenia Serif" w:hAnsi="Comenia Serif"/>
                <w:sz w:val="18"/>
                <w:szCs w:val="18"/>
              </w:rPr>
              <w:t xml:space="preserve">Nově požadovaná </w:t>
            </w:r>
            <w:r w:rsidR="00505DF0" w:rsidRPr="00852C2A">
              <w:rPr>
                <w:rFonts w:ascii="Comenia Serif" w:hAnsi="Comenia Serif"/>
                <w:sz w:val="18"/>
                <w:szCs w:val="18"/>
              </w:rPr>
              <w:t>Částka v</w:t>
            </w:r>
            <w:r w:rsidR="00505DF0" w:rsidRPr="00852C2A">
              <w:rPr>
                <w:rFonts w:ascii="Calibri" w:hAnsi="Calibri" w:cs="Calibri"/>
                <w:sz w:val="18"/>
                <w:szCs w:val="18"/>
              </w:rPr>
              <w:t> </w:t>
            </w:r>
            <w:r w:rsidR="00505DF0" w:rsidRPr="00852C2A">
              <w:rPr>
                <w:rFonts w:ascii="Comenia Serif" w:hAnsi="Comenia Serif"/>
                <w:sz w:val="18"/>
                <w:szCs w:val="18"/>
              </w:rPr>
              <w:t>Kč (vč. DPH)</w:t>
            </w:r>
          </w:p>
          <w:p w14:paraId="37316BD0" w14:textId="61375AA5" w:rsidR="00505DF0" w:rsidRPr="00852C2A" w:rsidRDefault="00505DF0" w:rsidP="003606B8">
            <w:pPr>
              <w:pStyle w:val="Default"/>
              <w:rPr>
                <w:rFonts w:ascii="Comenia Serif" w:hAnsi="Comenia Serif"/>
                <w:sz w:val="18"/>
                <w:szCs w:val="18"/>
              </w:rPr>
            </w:pPr>
            <w:r w:rsidRPr="00852C2A">
              <w:rPr>
                <w:rFonts w:ascii="Comenia Serif" w:hAnsi="Comenia Serif"/>
                <w:sz w:val="18"/>
                <w:szCs w:val="18"/>
              </w:rPr>
              <w:t xml:space="preserve"> </w:t>
            </w:r>
            <w:r w:rsidRPr="00896185">
              <w:rPr>
                <w:rFonts w:ascii="Comenia Serif" w:hAnsi="Comenia Serif"/>
                <w:sz w:val="18"/>
                <w:szCs w:val="18"/>
                <w:highlight w:val="yellow"/>
              </w:rPr>
              <w:t>r. 202</w:t>
            </w:r>
            <w:r w:rsidR="00896185" w:rsidRPr="00896185">
              <w:rPr>
                <w:rFonts w:ascii="Comenia Serif" w:hAnsi="Comenia Serif"/>
                <w:sz w:val="18"/>
                <w:szCs w:val="18"/>
                <w:highlight w:val="yellow"/>
              </w:rPr>
              <w:t>X</w:t>
            </w:r>
            <w:r w:rsidRPr="00852C2A">
              <w:rPr>
                <w:rFonts w:ascii="Comenia Serif" w:hAnsi="Comenia Serif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D9D9D9"/>
          </w:tcPr>
          <w:p w14:paraId="7E01D15E" w14:textId="61B91283" w:rsidR="00505DF0" w:rsidRPr="00852C2A" w:rsidRDefault="00896185" w:rsidP="003606B8">
            <w:pPr>
              <w:pStyle w:val="Default"/>
              <w:rPr>
                <w:rFonts w:ascii="Comenia Serif" w:hAnsi="Comenia Serif"/>
                <w:sz w:val="18"/>
                <w:szCs w:val="18"/>
              </w:rPr>
            </w:pPr>
            <w:r>
              <w:rPr>
                <w:rFonts w:ascii="Comenia Serif" w:hAnsi="Comenia Serif"/>
                <w:sz w:val="18"/>
                <w:szCs w:val="18"/>
              </w:rPr>
              <w:t xml:space="preserve">Původní </w:t>
            </w:r>
            <w:r w:rsidR="00505DF0" w:rsidRPr="00852C2A">
              <w:rPr>
                <w:rFonts w:ascii="Comenia Serif" w:hAnsi="Comenia Serif"/>
                <w:sz w:val="18"/>
                <w:szCs w:val="18"/>
              </w:rPr>
              <w:t>Částka v</w:t>
            </w:r>
            <w:r w:rsidR="00505DF0" w:rsidRPr="00852C2A">
              <w:rPr>
                <w:rFonts w:ascii="Calibri" w:hAnsi="Calibri" w:cs="Calibri"/>
                <w:sz w:val="18"/>
                <w:szCs w:val="18"/>
              </w:rPr>
              <w:t> </w:t>
            </w:r>
            <w:r w:rsidR="00505DF0" w:rsidRPr="00852C2A">
              <w:rPr>
                <w:rFonts w:ascii="Comenia Serif" w:hAnsi="Comenia Serif"/>
                <w:sz w:val="18"/>
                <w:szCs w:val="18"/>
              </w:rPr>
              <w:t>Kč (vč. DPH)</w:t>
            </w:r>
          </w:p>
          <w:p w14:paraId="26C9F5F1" w14:textId="4C7C8285" w:rsidR="00505DF0" w:rsidRPr="00852C2A" w:rsidRDefault="00505DF0" w:rsidP="003606B8">
            <w:pPr>
              <w:pStyle w:val="Default"/>
              <w:rPr>
                <w:rFonts w:ascii="Comenia Serif" w:hAnsi="Comenia Serif"/>
                <w:sz w:val="18"/>
                <w:szCs w:val="18"/>
              </w:rPr>
            </w:pPr>
            <w:r w:rsidRPr="00852C2A">
              <w:rPr>
                <w:rFonts w:ascii="Comenia Serif" w:hAnsi="Comenia Serif"/>
                <w:sz w:val="18"/>
                <w:szCs w:val="18"/>
              </w:rPr>
              <w:t xml:space="preserve"> </w:t>
            </w:r>
            <w:r w:rsidRPr="00896185">
              <w:rPr>
                <w:rFonts w:ascii="Comenia Serif" w:hAnsi="Comenia Serif"/>
                <w:sz w:val="18"/>
                <w:szCs w:val="18"/>
                <w:highlight w:val="yellow"/>
              </w:rPr>
              <w:t>r. 202</w:t>
            </w:r>
            <w:r w:rsidR="00896185" w:rsidRPr="00896185">
              <w:rPr>
                <w:rFonts w:ascii="Comenia Serif" w:hAnsi="Comenia Serif"/>
                <w:sz w:val="18"/>
                <w:szCs w:val="18"/>
                <w:highlight w:val="yellow"/>
              </w:rPr>
              <w:t>X</w:t>
            </w:r>
          </w:p>
        </w:tc>
      </w:tr>
      <w:tr w:rsidR="00505DF0" w:rsidRPr="008808DC" w14:paraId="33BF7E8B" w14:textId="77777777" w:rsidTr="003606B8">
        <w:trPr>
          <w:jc w:val="center"/>
        </w:trPr>
        <w:tc>
          <w:tcPr>
            <w:tcW w:w="534" w:type="dxa"/>
          </w:tcPr>
          <w:p w14:paraId="15D4961D" w14:textId="77777777" w:rsidR="00505DF0" w:rsidRPr="008808DC" w:rsidRDefault="00505DF0" w:rsidP="003606B8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  <w:r>
              <w:rPr>
                <w:rFonts w:ascii="Comenia Serif" w:hAnsi="Comenia Serif"/>
                <w:sz w:val="20"/>
                <w:szCs w:val="20"/>
              </w:rPr>
              <w:t>a</w:t>
            </w:r>
            <w:r w:rsidRPr="008808DC">
              <w:rPr>
                <w:rFonts w:ascii="Comenia Serif" w:hAnsi="Comenia Serif"/>
                <w:sz w:val="20"/>
                <w:szCs w:val="20"/>
              </w:rPr>
              <w:t>)</w:t>
            </w:r>
          </w:p>
        </w:tc>
        <w:tc>
          <w:tcPr>
            <w:tcW w:w="2994" w:type="dxa"/>
          </w:tcPr>
          <w:p w14:paraId="178F8811" w14:textId="77777777" w:rsidR="00505DF0" w:rsidRPr="001E556D" w:rsidRDefault="00505DF0" w:rsidP="003606B8">
            <w:pPr>
              <w:pStyle w:val="Default"/>
              <w:rPr>
                <w:rFonts w:ascii="Comenia Serif" w:hAnsi="Comenia Serif"/>
                <w:color w:val="auto"/>
                <w:sz w:val="16"/>
                <w:szCs w:val="16"/>
              </w:rPr>
            </w:pPr>
            <w:r w:rsidRPr="001E556D">
              <w:rPr>
                <w:rFonts w:ascii="Comenia Serif" w:hAnsi="Comenia Serif"/>
                <w:color w:val="auto"/>
                <w:sz w:val="16"/>
                <w:szCs w:val="16"/>
              </w:rPr>
              <w:t xml:space="preserve">osobní náklady, </w:t>
            </w:r>
          </w:p>
          <w:p w14:paraId="7863AA1F" w14:textId="77777777" w:rsidR="00505DF0" w:rsidRPr="00E14545" w:rsidRDefault="00505DF0" w:rsidP="003606B8">
            <w:pPr>
              <w:pStyle w:val="Default"/>
              <w:rPr>
                <w:rFonts w:ascii="Comenia Serif" w:hAnsi="Comenia Serif"/>
                <w:color w:val="auto"/>
                <w:sz w:val="16"/>
                <w:szCs w:val="16"/>
              </w:rPr>
            </w:pP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>tj. náklady (odměny; odvody na zdravotní, sociální a úrazové pojištění = 34,22 % z</w:t>
            </w:r>
            <w:r w:rsidRPr="00E14545">
              <w:rPr>
                <w:rFonts w:ascii="Courier New" w:hAnsi="Courier New" w:cs="Courier New"/>
                <w:color w:val="auto"/>
                <w:sz w:val="16"/>
                <w:szCs w:val="16"/>
              </w:rPr>
              <w:t> 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>odm</w:t>
            </w:r>
            <w:r w:rsidRPr="00E14545">
              <w:rPr>
                <w:rFonts w:ascii="Comenia Serif" w:hAnsi="Comenia Serif" w:cs="Comenia Serif"/>
                <w:color w:val="auto"/>
                <w:sz w:val="16"/>
                <w:szCs w:val="16"/>
              </w:rPr>
              <w:t>ě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>n</w:t>
            </w:r>
          </w:p>
          <w:p w14:paraId="22825F13" w14:textId="77777777" w:rsidR="00505DF0" w:rsidRPr="001E556D" w:rsidRDefault="00505DF0" w:rsidP="003606B8">
            <w:pPr>
              <w:pStyle w:val="Default"/>
              <w:rPr>
                <w:rFonts w:ascii="Comenia Serif" w:hAnsi="Comenia Serif"/>
                <w:i/>
                <w:iCs/>
                <w:sz w:val="16"/>
                <w:szCs w:val="16"/>
              </w:rPr>
            </w:pPr>
            <w:r w:rsidRPr="001E556D">
              <w:rPr>
                <w:rFonts w:ascii="Comenia Serif" w:hAnsi="Comenia Serif"/>
                <w:color w:val="auto"/>
                <w:sz w:val="16"/>
                <w:szCs w:val="16"/>
              </w:rPr>
              <w:t>ostatní osobní náklady (DPČ/DPP)</w:t>
            </w:r>
          </w:p>
        </w:tc>
        <w:tc>
          <w:tcPr>
            <w:tcW w:w="3384" w:type="dxa"/>
          </w:tcPr>
          <w:p w14:paraId="7E862075" w14:textId="77777777" w:rsidR="00505DF0" w:rsidRPr="00852C2A" w:rsidRDefault="00505DF0" w:rsidP="003606B8">
            <w:pPr>
              <w:pStyle w:val="Default"/>
              <w:rPr>
                <w:rFonts w:ascii="Comenia Serif" w:hAnsi="Comenia Serif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A98306C" w14:textId="77777777" w:rsidR="00505DF0" w:rsidRPr="008808DC" w:rsidRDefault="00505DF0" w:rsidP="003606B8">
            <w:pPr>
              <w:pStyle w:val="Default"/>
              <w:rPr>
                <w:rFonts w:ascii="Comenia Serif" w:hAnsi="Comenia Serif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868C41" w14:textId="77777777" w:rsidR="00505DF0" w:rsidRPr="008808DC" w:rsidRDefault="00505DF0" w:rsidP="003606B8">
            <w:pPr>
              <w:pStyle w:val="Default"/>
              <w:rPr>
                <w:rFonts w:ascii="Comenia Serif" w:hAnsi="Comenia Serif"/>
                <w:color w:val="auto"/>
                <w:sz w:val="20"/>
                <w:szCs w:val="20"/>
              </w:rPr>
            </w:pPr>
          </w:p>
        </w:tc>
      </w:tr>
      <w:tr w:rsidR="00505DF0" w:rsidRPr="008808DC" w14:paraId="4E9BD46E" w14:textId="77777777" w:rsidTr="003606B8">
        <w:trPr>
          <w:jc w:val="center"/>
        </w:trPr>
        <w:tc>
          <w:tcPr>
            <w:tcW w:w="534" w:type="dxa"/>
          </w:tcPr>
          <w:p w14:paraId="546667AC" w14:textId="77777777" w:rsidR="00505DF0" w:rsidRPr="008808DC" w:rsidRDefault="00505DF0" w:rsidP="003606B8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  <w:r>
              <w:rPr>
                <w:rFonts w:ascii="Comenia Serif" w:hAnsi="Comenia Serif"/>
                <w:sz w:val="20"/>
                <w:szCs w:val="20"/>
              </w:rPr>
              <w:t>b</w:t>
            </w:r>
            <w:r w:rsidRPr="008808DC">
              <w:rPr>
                <w:rFonts w:ascii="Comenia Serif" w:hAnsi="Comenia Serif"/>
                <w:sz w:val="20"/>
                <w:szCs w:val="20"/>
              </w:rPr>
              <w:t>)</w:t>
            </w:r>
          </w:p>
        </w:tc>
        <w:tc>
          <w:tcPr>
            <w:tcW w:w="2994" w:type="dxa"/>
          </w:tcPr>
          <w:p w14:paraId="77A40EC4" w14:textId="77777777" w:rsidR="00505DF0" w:rsidRPr="001E556D" w:rsidRDefault="00505DF0" w:rsidP="003606B8">
            <w:pPr>
              <w:pStyle w:val="Default"/>
              <w:rPr>
                <w:rFonts w:ascii="Comenia Serif" w:hAnsi="Comenia Serif"/>
                <w:color w:val="auto"/>
                <w:sz w:val="16"/>
                <w:szCs w:val="16"/>
              </w:rPr>
            </w:pPr>
            <w:r w:rsidRPr="001E556D">
              <w:rPr>
                <w:rFonts w:ascii="Comenia Serif" w:hAnsi="Comenia Serif"/>
                <w:color w:val="auto"/>
                <w:sz w:val="16"/>
                <w:szCs w:val="16"/>
              </w:rPr>
              <w:t>I. Stipendia _ vědecká činnost</w:t>
            </w:r>
            <w:r>
              <w:rPr>
                <w:rFonts w:ascii="Comenia Serif" w:hAnsi="Comenia Serif"/>
                <w:color w:val="auto"/>
                <w:sz w:val="16"/>
                <w:szCs w:val="16"/>
              </w:rPr>
              <w:t>;</w:t>
            </w:r>
          </w:p>
          <w:p w14:paraId="6BD77ADF" w14:textId="77777777" w:rsidR="00505DF0" w:rsidRPr="00E14545" w:rsidRDefault="00505DF0" w:rsidP="003606B8">
            <w:pPr>
              <w:pStyle w:val="Default"/>
              <w:rPr>
                <w:rFonts w:ascii="Comenia Serif" w:hAnsi="Comenia Serif"/>
                <w:sz w:val="16"/>
                <w:szCs w:val="16"/>
              </w:rPr>
            </w:pP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>stručné zdůvodnění (seznam studentů s</w:t>
            </w:r>
            <w:r w:rsidRPr="00E14545">
              <w:rPr>
                <w:rFonts w:ascii="Courier New" w:hAnsi="Courier New" w:cs="Courier New"/>
                <w:color w:val="auto"/>
                <w:sz w:val="16"/>
                <w:szCs w:val="16"/>
              </w:rPr>
              <w:t> 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>uveden</w:t>
            </w:r>
            <w:r w:rsidRPr="00E14545">
              <w:rPr>
                <w:rFonts w:ascii="Comenia Serif" w:hAnsi="Comenia Serif" w:cs="Comenia Serif"/>
                <w:color w:val="auto"/>
                <w:sz w:val="16"/>
                <w:szCs w:val="16"/>
              </w:rPr>
              <w:t>ý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 xml:space="preserve">mi </w:t>
            </w:r>
            <w:r w:rsidRPr="00E14545">
              <w:rPr>
                <w:rFonts w:ascii="Comenia Serif" w:hAnsi="Comenia Serif" w:cs="Comenia Serif"/>
                <w:color w:val="auto"/>
                <w:sz w:val="16"/>
                <w:szCs w:val="16"/>
              </w:rPr>
              <w:t>ú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 xml:space="preserve">daji </w:t>
            </w:r>
            <w:r w:rsidRPr="00E14545">
              <w:rPr>
                <w:rFonts w:ascii="Comenia Serif" w:hAnsi="Comenia Serif" w:cs="Comenia Serif"/>
                <w:color w:val="auto"/>
                <w:sz w:val="16"/>
                <w:szCs w:val="16"/>
              </w:rPr>
              <w:t>–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 xml:space="preserve"> </w:t>
            </w:r>
            <w:r w:rsidRPr="00E14545">
              <w:rPr>
                <w:rFonts w:ascii="Comenia Serif" w:hAnsi="Comenia Serif" w:cs="Comenia Serif"/>
                <w:color w:val="auto"/>
                <w:sz w:val="16"/>
                <w:szCs w:val="16"/>
              </w:rPr>
              <w:t>OČ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 xml:space="preserve"> a</w:t>
            </w:r>
            <w:r w:rsidRPr="00E14545">
              <w:rPr>
                <w:rFonts w:ascii="Calibri" w:hAnsi="Calibri" w:cs="Calibri"/>
                <w:color w:val="auto"/>
                <w:sz w:val="16"/>
                <w:szCs w:val="16"/>
              </w:rPr>
              <w:t> 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>bankovní spojení)</w:t>
            </w:r>
          </w:p>
        </w:tc>
        <w:tc>
          <w:tcPr>
            <w:tcW w:w="3384" w:type="dxa"/>
          </w:tcPr>
          <w:p w14:paraId="4491BF03" w14:textId="77777777" w:rsidR="00505DF0" w:rsidRPr="00852C2A" w:rsidRDefault="00505DF0" w:rsidP="003606B8">
            <w:pPr>
              <w:pStyle w:val="Default"/>
              <w:rPr>
                <w:rFonts w:ascii="Comenia Serif" w:hAnsi="Comenia Serif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659B5A0" w14:textId="77777777" w:rsidR="00505DF0" w:rsidRPr="008808DC" w:rsidRDefault="00505DF0" w:rsidP="003606B8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99854D" w14:textId="77777777" w:rsidR="00505DF0" w:rsidRPr="008808DC" w:rsidRDefault="00505DF0" w:rsidP="003606B8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</w:tr>
      <w:tr w:rsidR="00505DF0" w:rsidRPr="008808DC" w14:paraId="4D594004" w14:textId="77777777" w:rsidTr="003606B8">
        <w:trPr>
          <w:jc w:val="center"/>
        </w:trPr>
        <w:tc>
          <w:tcPr>
            <w:tcW w:w="534" w:type="dxa"/>
          </w:tcPr>
          <w:p w14:paraId="4B316AA9" w14:textId="77777777" w:rsidR="00505DF0" w:rsidRPr="008808DC" w:rsidRDefault="00505DF0" w:rsidP="003606B8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  <w:tc>
          <w:tcPr>
            <w:tcW w:w="2994" w:type="dxa"/>
          </w:tcPr>
          <w:p w14:paraId="41D5A20C" w14:textId="77777777" w:rsidR="00505DF0" w:rsidRPr="001E556D" w:rsidRDefault="00505DF0" w:rsidP="003606B8">
            <w:pPr>
              <w:pStyle w:val="Default"/>
              <w:rPr>
                <w:rFonts w:ascii="Comenia Serif" w:hAnsi="Comenia Serif"/>
                <w:color w:val="auto"/>
                <w:sz w:val="16"/>
                <w:szCs w:val="16"/>
              </w:rPr>
            </w:pPr>
            <w:r w:rsidRPr="001E556D">
              <w:rPr>
                <w:rFonts w:ascii="Comenia Serif" w:hAnsi="Comenia Serif"/>
                <w:color w:val="auto"/>
                <w:sz w:val="16"/>
                <w:szCs w:val="16"/>
              </w:rPr>
              <w:t xml:space="preserve">II. Stipendia _ </w:t>
            </w:r>
            <w:r w:rsidRPr="00BA3DAA">
              <w:rPr>
                <w:rFonts w:ascii="Comenia Serif" w:hAnsi="Comenia Serif"/>
                <w:color w:val="auto"/>
                <w:sz w:val="16"/>
                <w:szCs w:val="16"/>
              </w:rPr>
              <w:t>další činnosti spojené s</w:t>
            </w:r>
            <w:r w:rsidRPr="00BA3DAA">
              <w:rPr>
                <w:rFonts w:ascii="Calibri" w:hAnsi="Calibri" w:cs="Calibri"/>
                <w:color w:val="auto"/>
                <w:sz w:val="16"/>
                <w:szCs w:val="16"/>
              </w:rPr>
              <w:t> </w:t>
            </w:r>
            <w:r w:rsidRPr="00BA3DAA">
              <w:rPr>
                <w:rFonts w:ascii="Comenia Serif" w:hAnsi="Comenia Serif"/>
                <w:color w:val="auto"/>
                <w:sz w:val="16"/>
                <w:szCs w:val="16"/>
              </w:rPr>
              <w:t>řešením projektu;</w:t>
            </w:r>
          </w:p>
          <w:p w14:paraId="3BB6793B" w14:textId="77777777" w:rsidR="00505DF0" w:rsidRPr="00E14545" w:rsidRDefault="00505DF0" w:rsidP="003606B8">
            <w:pPr>
              <w:pStyle w:val="Default"/>
              <w:rPr>
                <w:rFonts w:ascii="Comenia Serif" w:hAnsi="Comenia Serif"/>
                <w:sz w:val="16"/>
                <w:szCs w:val="16"/>
              </w:rPr>
            </w:pP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>stručné zdůvodnění (seznam studentů s</w:t>
            </w:r>
            <w:r w:rsidRPr="00E14545">
              <w:rPr>
                <w:rFonts w:ascii="Courier New" w:hAnsi="Courier New" w:cs="Courier New"/>
                <w:color w:val="auto"/>
                <w:sz w:val="16"/>
                <w:szCs w:val="16"/>
              </w:rPr>
              <w:t> 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>uveden</w:t>
            </w:r>
            <w:r w:rsidRPr="00E14545">
              <w:rPr>
                <w:rFonts w:ascii="Comenia Serif" w:hAnsi="Comenia Serif" w:cs="Comenia Serif"/>
                <w:color w:val="auto"/>
                <w:sz w:val="16"/>
                <w:szCs w:val="16"/>
              </w:rPr>
              <w:t>ý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 xml:space="preserve">mi </w:t>
            </w:r>
            <w:r w:rsidRPr="00E14545">
              <w:rPr>
                <w:rFonts w:ascii="Comenia Serif" w:hAnsi="Comenia Serif" w:cs="Comenia Serif"/>
                <w:color w:val="auto"/>
                <w:sz w:val="16"/>
                <w:szCs w:val="16"/>
              </w:rPr>
              <w:t>ú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 xml:space="preserve">daji </w:t>
            </w:r>
            <w:r w:rsidRPr="00E14545">
              <w:rPr>
                <w:rFonts w:ascii="Comenia Serif" w:hAnsi="Comenia Serif" w:cs="Comenia Serif"/>
                <w:color w:val="auto"/>
                <w:sz w:val="16"/>
                <w:szCs w:val="16"/>
              </w:rPr>
              <w:t>–OČ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 xml:space="preserve"> a</w:t>
            </w:r>
            <w:r w:rsidRPr="00E14545">
              <w:rPr>
                <w:rFonts w:ascii="Calibri" w:hAnsi="Calibri" w:cs="Calibri"/>
                <w:color w:val="auto"/>
                <w:sz w:val="16"/>
                <w:szCs w:val="16"/>
              </w:rPr>
              <w:t> </w:t>
            </w:r>
            <w:r w:rsidRPr="00E14545">
              <w:rPr>
                <w:rFonts w:ascii="Comenia Serif" w:hAnsi="Comenia Serif"/>
                <w:color w:val="auto"/>
                <w:sz w:val="16"/>
                <w:szCs w:val="16"/>
              </w:rPr>
              <w:t>bankovní spojení)</w:t>
            </w:r>
          </w:p>
        </w:tc>
        <w:tc>
          <w:tcPr>
            <w:tcW w:w="3384" w:type="dxa"/>
          </w:tcPr>
          <w:p w14:paraId="6255A23A" w14:textId="77777777" w:rsidR="00505DF0" w:rsidRPr="00852C2A" w:rsidRDefault="00505DF0" w:rsidP="003606B8">
            <w:pPr>
              <w:pStyle w:val="Default"/>
              <w:rPr>
                <w:rFonts w:ascii="Comenia Serif" w:hAnsi="Comenia Serif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A3D6417" w14:textId="77777777" w:rsidR="00505DF0" w:rsidRPr="008808DC" w:rsidRDefault="00505DF0" w:rsidP="003606B8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3571BD" w14:textId="77777777" w:rsidR="00505DF0" w:rsidRPr="008808DC" w:rsidRDefault="00505DF0" w:rsidP="003606B8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</w:tr>
      <w:tr w:rsidR="00505DF0" w:rsidRPr="008808DC" w14:paraId="0339D926" w14:textId="77777777" w:rsidTr="003606B8">
        <w:trPr>
          <w:jc w:val="center"/>
        </w:trPr>
        <w:tc>
          <w:tcPr>
            <w:tcW w:w="534" w:type="dxa"/>
          </w:tcPr>
          <w:p w14:paraId="73F9CA11" w14:textId="77777777" w:rsidR="00505DF0" w:rsidRPr="008808DC" w:rsidRDefault="00505DF0" w:rsidP="003606B8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  <w:r>
              <w:rPr>
                <w:rFonts w:ascii="Comenia Serif" w:hAnsi="Comenia Serif"/>
                <w:sz w:val="20"/>
                <w:szCs w:val="20"/>
              </w:rPr>
              <w:t>c</w:t>
            </w:r>
            <w:r w:rsidRPr="008808DC">
              <w:rPr>
                <w:rFonts w:ascii="Comenia Serif" w:hAnsi="Comenia Serif"/>
                <w:sz w:val="20"/>
                <w:szCs w:val="20"/>
              </w:rPr>
              <w:t>)</w:t>
            </w:r>
          </w:p>
        </w:tc>
        <w:tc>
          <w:tcPr>
            <w:tcW w:w="2994" w:type="dxa"/>
          </w:tcPr>
          <w:p w14:paraId="50C9EE9A" w14:textId="77777777" w:rsidR="00505DF0" w:rsidRPr="001E556D" w:rsidRDefault="00505DF0" w:rsidP="003606B8">
            <w:pPr>
              <w:pStyle w:val="Default"/>
              <w:rPr>
                <w:rFonts w:ascii="Comenia Serif" w:hAnsi="Comenia Serif"/>
                <w:color w:val="auto"/>
                <w:sz w:val="16"/>
                <w:szCs w:val="16"/>
              </w:rPr>
            </w:pPr>
            <w:r w:rsidRPr="001E556D">
              <w:rPr>
                <w:rFonts w:ascii="Comenia Serif" w:hAnsi="Comenia Serif"/>
                <w:color w:val="auto"/>
                <w:sz w:val="16"/>
                <w:szCs w:val="16"/>
              </w:rPr>
              <w:t>materiálové náklady (výdaje na pořízení drobného dlouhodobého hmotného majetku – pořizovací cena do 80 tis. Kč, nehmotného majetku – software – pořizovací cena do 80 tis. Kč, kancelářských potřeb, ostatního materiálu) a jejich stručné zdůvodnění</w:t>
            </w:r>
          </w:p>
        </w:tc>
        <w:tc>
          <w:tcPr>
            <w:tcW w:w="3384" w:type="dxa"/>
          </w:tcPr>
          <w:p w14:paraId="6DD370AB" w14:textId="77777777" w:rsidR="00505DF0" w:rsidRPr="00852C2A" w:rsidRDefault="00505DF0" w:rsidP="003606B8">
            <w:pPr>
              <w:pStyle w:val="Default"/>
              <w:rPr>
                <w:rFonts w:ascii="Comenia Serif" w:hAnsi="Comenia Serif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3965172" w14:textId="77777777" w:rsidR="00505DF0" w:rsidRPr="008808DC" w:rsidRDefault="00505DF0" w:rsidP="003606B8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BF7009" w14:textId="77777777" w:rsidR="00505DF0" w:rsidRPr="008808DC" w:rsidRDefault="00505DF0" w:rsidP="003606B8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</w:tr>
      <w:tr w:rsidR="00505DF0" w:rsidRPr="008808DC" w14:paraId="55494FAF" w14:textId="77777777" w:rsidTr="003606B8">
        <w:trPr>
          <w:jc w:val="center"/>
        </w:trPr>
        <w:tc>
          <w:tcPr>
            <w:tcW w:w="534" w:type="dxa"/>
          </w:tcPr>
          <w:p w14:paraId="5D4C2C0B" w14:textId="77777777" w:rsidR="00505DF0" w:rsidRPr="008808DC" w:rsidRDefault="00505DF0" w:rsidP="003606B8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  <w:r>
              <w:rPr>
                <w:rFonts w:ascii="Comenia Serif" w:hAnsi="Comenia Serif"/>
                <w:sz w:val="20"/>
                <w:szCs w:val="20"/>
              </w:rPr>
              <w:t>d)</w:t>
            </w:r>
          </w:p>
        </w:tc>
        <w:tc>
          <w:tcPr>
            <w:tcW w:w="2994" w:type="dxa"/>
          </w:tcPr>
          <w:p w14:paraId="4E428667" w14:textId="77777777" w:rsidR="00505DF0" w:rsidRPr="001E556D" w:rsidRDefault="00505DF0" w:rsidP="003606B8">
            <w:pPr>
              <w:pStyle w:val="Default"/>
              <w:rPr>
                <w:rFonts w:ascii="Comenia Serif" w:hAnsi="Comenia Serif"/>
                <w:color w:val="auto"/>
                <w:sz w:val="16"/>
                <w:szCs w:val="16"/>
              </w:rPr>
            </w:pPr>
            <w:r w:rsidRPr="001E556D">
              <w:rPr>
                <w:rFonts w:ascii="Comenia Serif" w:hAnsi="Comenia Serif"/>
                <w:color w:val="auto"/>
                <w:sz w:val="16"/>
                <w:szCs w:val="16"/>
              </w:rPr>
              <w:t>další provozní náklady nebo výdaje a jejich stručné zdůvodnění</w:t>
            </w:r>
          </w:p>
        </w:tc>
        <w:tc>
          <w:tcPr>
            <w:tcW w:w="3384" w:type="dxa"/>
          </w:tcPr>
          <w:p w14:paraId="692AF72E" w14:textId="77777777" w:rsidR="00505DF0" w:rsidRPr="00852C2A" w:rsidRDefault="00505DF0" w:rsidP="003606B8">
            <w:pPr>
              <w:pStyle w:val="Default"/>
              <w:rPr>
                <w:rFonts w:ascii="Comenia Serif" w:hAnsi="Comenia Serif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05990C7" w14:textId="77777777" w:rsidR="00505DF0" w:rsidRPr="008808DC" w:rsidRDefault="00505DF0" w:rsidP="003606B8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13FFCD" w14:textId="77777777" w:rsidR="00505DF0" w:rsidRPr="008808DC" w:rsidRDefault="00505DF0" w:rsidP="003606B8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</w:tr>
      <w:tr w:rsidR="00505DF0" w:rsidRPr="008808DC" w14:paraId="796156BC" w14:textId="77777777" w:rsidTr="003606B8">
        <w:trPr>
          <w:jc w:val="center"/>
        </w:trPr>
        <w:tc>
          <w:tcPr>
            <w:tcW w:w="534" w:type="dxa"/>
          </w:tcPr>
          <w:p w14:paraId="7882E249" w14:textId="77777777" w:rsidR="00505DF0" w:rsidRDefault="00505DF0" w:rsidP="003606B8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  <w:r>
              <w:rPr>
                <w:rFonts w:ascii="Comenia Serif" w:hAnsi="Comenia Serif"/>
                <w:sz w:val="20"/>
                <w:szCs w:val="20"/>
              </w:rPr>
              <w:t>e)</w:t>
            </w:r>
          </w:p>
        </w:tc>
        <w:tc>
          <w:tcPr>
            <w:tcW w:w="2994" w:type="dxa"/>
          </w:tcPr>
          <w:p w14:paraId="502FF212" w14:textId="77777777" w:rsidR="00505DF0" w:rsidRPr="001E556D" w:rsidRDefault="00505DF0" w:rsidP="003606B8">
            <w:pPr>
              <w:pStyle w:val="Default"/>
              <w:rPr>
                <w:rFonts w:ascii="Comenia Serif" w:hAnsi="Comenia Serif"/>
                <w:color w:val="auto"/>
                <w:sz w:val="16"/>
                <w:szCs w:val="16"/>
              </w:rPr>
            </w:pPr>
            <w:r w:rsidRPr="001E556D">
              <w:rPr>
                <w:rFonts w:ascii="Comenia Serif" w:hAnsi="Comenia Serif"/>
                <w:color w:val="auto"/>
                <w:sz w:val="16"/>
                <w:szCs w:val="16"/>
              </w:rPr>
              <w:t>náklady nebo výdaje na služby a jejich stručné zdůvodnění (př. vydání monografie, konferenční poplatky, překlady apod.)</w:t>
            </w:r>
          </w:p>
        </w:tc>
        <w:tc>
          <w:tcPr>
            <w:tcW w:w="3384" w:type="dxa"/>
          </w:tcPr>
          <w:p w14:paraId="5A667793" w14:textId="77777777" w:rsidR="00505DF0" w:rsidRPr="00852C2A" w:rsidRDefault="00505DF0" w:rsidP="003606B8">
            <w:pPr>
              <w:pStyle w:val="Default"/>
              <w:rPr>
                <w:rFonts w:ascii="Comenia Serif" w:hAnsi="Comenia Serif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80636D8" w14:textId="77777777" w:rsidR="00505DF0" w:rsidRPr="008808DC" w:rsidRDefault="00505DF0" w:rsidP="003606B8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72BA4A" w14:textId="77777777" w:rsidR="00505DF0" w:rsidRPr="008808DC" w:rsidRDefault="00505DF0" w:rsidP="003606B8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</w:tr>
      <w:tr w:rsidR="00505DF0" w:rsidRPr="008808DC" w14:paraId="64B85903" w14:textId="77777777" w:rsidTr="003606B8">
        <w:trPr>
          <w:jc w:val="center"/>
        </w:trPr>
        <w:tc>
          <w:tcPr>
            <w:tcW w:w="534" w:type="dxa"/>
          </w:tcPr>
          <w:p w14:paraId="264970CC" w14:textId="77777777" w:rsidR="00505DF0" w:rsidRDefault="00505DF0" w:rsidP="003606B8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  <w:r>
              <w:rPr>
                <w:rFonts w:ascii="Comenia Serif" w:hAnsi="Comenia Serif"/>
                <w:sz w:val="20"/>
                <w:szCs w:val="20"/>
              </w:rPr>
              <w:t>f)</w:t>
            </w:r>
          </w:p>
        </w:tc>
        <w:tc>
          <w:tcPr>
            <w:tcW w:w="2994" w:type="dxa"/>
          </w:tcPr>
          <w:p w14:paraId="6A78F762" w14:textId="77777777" w:rsidR="00505DF0" w:rsidRPr="001E556D" w:rsidRDefault="00505DF0" w:rsidP="003606B8">
            <w:pPr>
              <w:pStyle w:val="Default"/>
              <w:rPr>
                <w:rFonts w:ascii="Comenia Serif" w:hAnsi="Comenia Serif"/>
                <w:color w:val="auto"/>
                <w:sz w:val="16"/>
                <w:szCs w:val="16"/>
              </w:rPr>
            </w:pPr>
            <w:r w:rsidRPr="001E556D">
              <w:rPr>
                <w:rFonts w:ascii="Comenia Serif" w:hAnsi="Comenia Serif"/>
                <w:color w:val="auto"/>
                <w:sz w:val="16"/>
                <w:szCs w:val="16"/>
              </w:rPr>
              <w:t>doplňkové (režijní) náklady nebo výdaje v souladu s příslušným řídícím aktem UHK</w:t>
            </w:r>
          </w:p>
        </w:tc>
        <w:tc>
          <w:tcPr>
            <w:tcW w:w="3384" w:type="dxa"/>
          </w:tcPr>
          <w:p w14:paraId="3DB74A10" w14:textId="77777777" w:rsidR="00505DF0" w:rsidRPr="00852C2A" w:rsidRDefault="00505DF0" w:rsidP="003606B8">
            <w:pPr>
              <w:pStyle w:val="Default"/>
              <w:rPr>
                <w:rFonts w:ascii="Comenia Serif" w:hAnsi="Comenia Serif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BA10B06" w14:textId="77777777" w:rsidR="00505DF0" w:rsidRPr="008808DC" w:rsidRDefault="00505DF0" w:rsidP="003606B8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30BC66" w14:textId="77777777" w:rsidR="00505DF0" w:rsidRPr="008808DC" w:rsidRDefault="00505DF0" w:rsidP="003606B8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</w:tr>
      <w:tr w:rsidR="00505DF0" w:rsidRPr="008808DC" w14:paraId="14B037CF" w14:textId="77777777" w:rsidTr="003606B8">
        <w:trPr>
          <w:jc w:val="center"/>
        </w:trPr>
        <w:tc>
          <w:tcPr>
            <w:tcW w:w="534" w:type="dxa"/>
          </w:tcPr>
          <w:p w14:paraId="0F3BBEA1" w14:textId="77777777" w:rsidR="00505DF0" w:rsidRDefault="00505DF0" w:rsidP="003606B8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  <w:r>
              <w:rPr>
                <w:rFonts w:ascii="Comenia Serif" w:hAnsi="Comenia Serif"/>
                <w:sz w:val="20"/>
                <w:szCs w:val="20"/>
              </w:rPr>
              <w:t>g)</w:t>
            </w:r>
          </w:p>
        </w:tc>
        <w:tc>
          <w:tcPr>
            <w:tcW w:w="2994" w:type="dxa"/>
          </w:tcPr>
          <w:p w14:paraId="020CE79B" w14:textId="77777777" w:rsidR="00505DF0" w:rsidRPr="001E556D" w:rsidRDefault="00505DF0" w:rsidP="003606B8">
            <w:pPr>
              <w:pStyle w:val="Default"/>
              <w:rPr>
                <w:rFonts w:ascii="Comenia Serif" w:hAnsi="Comenia Serif"/>
                <w:color w:val="auto"/>
                <w:sz w:val="16"/>
                <w:szCs w:val="16"/>
              </w:rPr>
            </w:pPr>
            <w:r w:rsidRPr="001E556D">
              <w:rPr>
                <w:rFonts w:ascii="Comenia Serif" w:hAnsi="Comenia Serif"/>
                <w:color w:val="auto"/>
                <w:sz w:val="16"/>
                <w:szCs w:val="16"/>
              </w:rPr>
              <w:t>cestovné a jeho stručné zdůvodnění (stravné, ubytování, jízdné, cestovní pojištění)</w:t>
            </w:r>
          </w:p>
        </w:tc>
        <w:tc>
          <w:tcPr>
            <w:tcW w:w="3384" w:type="dxa"/>
          </w:tcPr>
          <w:p w14:paraId="441DD2DD" w14:textId="77777777" w:rsidR="00505DF0" w:rsidRPr="00852C2A" w:rsidRDefault="00505DF0" w:rsidP="003606B8">
            <w:pPr>
              <w:pStyle w:val="Default"/>
              <w:rPr>
                <w:rFonts w:ascii="Comenia Serif" w:hAnsi="Comenia Serif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72F52E9" w14:textId="77777777" w:rsidR="00505DF0" w:rsidRPr="008808DC" w:rsidRDefault="00505DF0" w:rsidP="003606B8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8C9154" w14:textId="77777777" w:rsidR="00505DF0" w:rsidRPr="008808DC" w:rsidRDefault="00505DF0" w:rsidP="003606B8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</w:tr>
      <w:tr w:rsidR="00505DF0" w:rsidRPr="008808DC" w14:paraId="44C3CCA8" w14:textId="77777777" w:rsidTr="003606B8">
        <w:trPr>
          <w:jc w:val="center"/>
        </w:trPr>
        <w:tc>
          <w:tcPr>
            <w:tcW w:w="534" w:type="dxa"/>
          </w:tcPr>
          <w:p w14:paraId="4759B014" w14:textId="77777777" w:rsidR="00505DF0" w:rsidRDefault="00505DF0" w:rsidP="003606B8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  <w:tc>
          <w:tcPr>
            <w:tcW w:w="2994" w:type="dxa"/>
          </w:tcPr>
          <w:p w14:paraId="56C4CBBA" w14:textId="77777777" w:rsidR="00505DF0" w:rsidRPr="001E556D" w:rsidRDefault="00505DF0" w:rsidP="003606B8">
            <w:pPr>
              <w:pStyle w:val="Default"/>
              <w:rPr>
                <w:rFonts w:ascii="Comenia Serif" w:hAnsi="Comenia Serif"/>
                <w:color w:val="auto"/>
                <w:sz w:val="16"/>
                <w:szCs w:val="16"/>
              </w:rPr>
            </w:pPr>
          </w:p>
        </w:tc>
        <w:tc>
          <w:tcPr>
            <w:tcW w:w="3384" w:type="dxa"/>
          </w:tcPr>
          <w:p w14:paraId="56C87DF4" w14:textId="77777777" w:rsidR="00505DF0" w:rsidRPr="00852C2A" w:rsidRDefault="00505DF0" w:rsidP="003606B8">
            <w:pPr>
              <w:pStyle w:val="Default"/>
              <w:jc w:val="right"/>
              <w:rPr>
                <w:rFonts w:ascii="Comenia Serif" w:hAnsi="Comenia Serif"/>
                <w:sz w:val="16"/>
                <w:szCs w:val="16"/>
              </w:rPr>
            </w:pPr>
            <w:r>
              <w:rPr>
                <w:rFonts w:ascii="Comenia Serif" w:hAnsi="Comenia Serif"/>
                <w:sz w:val="16"/>
                <w:szCs w:val="16"/>
              </w:rPr>
              <w:t xml:space="preserve">Celkem </w:t>
            </w:r>
          </w:p>
        </w:tc>
        <w:tc>
          <w:tcPr>
            <w:tcW w:w="1418" w:type="dxa"/>
          </w:tcPr>
          <w:p w14:paraId="6494DC3F" w14:textId="77777777" w:rsidR="00505DF0" w:rsidRPr="008808DC" w:rsidRDefault="00505DF0" w:rsidP="003606B8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D2383A" w14:textId="77777777" w:rsidR="00505DF0" w:rsidRPr="008808DC" w:rsidRDefault="00505DF0" w:rsidP="003606B8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</w:tr>
      <w:tr w:rsidR="003C13FD" w:rsidRPr="008808DC" w14:paraId="39A86591" w14:textId="77777777" w:rsidTr="003C13FD">
        <w:trPr>
          <w:jc w:val="center"/>
        </w:trPr>
        <w:tc>
          <w:tcPr>
            <w:tcW w:w="534" w:type="dxa"/>
          </w:tcPr>
          <w:p w14:paraId="70652E48" w14:textId="77777777" w:rsidR="003C13FD" w:rsidRDefault="003C13FD" w:rsidP="003606B8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</w:p>
        </w:tc>
        <w:tc>
          <w:tcPr>
            <w:tcW w:w="2994" w:type="dxa"/>
          </w:tcPr>
          <w:p w14:paraId="74AD6143" w14:textId="3D24BEE3" w:rsidR="003C13FD" w:rsidRPr="001E556D" w:rsidRDefault="003C13FD" w:rsidP="003606B8">
            <w:pPr>
              <w:pStyle w:val="Default"/>
              <w:rPr>
                <w:rFonts w:ascii="Comenia Serif" w:hAnsi="Comenia Serif"/>
                <w:color w:val="auto"/>
                <w:sz w:val="16"/>
                <w:szCs w:val="16"/>
              </w:rPr>
            </w:pPr>
            <w:proofErr w:type="gramStart"/>
            <w:r w:rsidRPr="003C13FD">
              <w:rPr>
                <w:rFonts w:ascii="Comenia Serif" w:hAnsi="Comenia Serif"/>
                <w:color w:val="auto"/>
                <w:sz w:val="16"/>
                <w:szCs w:val="16"/>
              </w:rPr>
              <w:t>Komentáře</w:t>
            </w:r>
            <w:proofErr w:type="gramEnd"/>
            <w:r w:rsidRPr="003C13FD">
              <w:rPr>
                <w:rFonts w:ascii="Comenia Serif" w:hAnsi="Comenia Serif"/>
                <w:color w:val="auto"/>
                <w:sz w:val="16"/>
                <w:szCs w:val="16"/>
              </w:rPr>
              <w:t xml:space="preserve"> k již odsouhlaseným změnám</w:t>
            </w:r>
          </w:p>
        </w:tc>
        <w:tc>
          <w:tcPr>
            <w:tcW w:w="3384" w:type="dxa"/>
            <w:shd w:val="clear" w:color="auto" w:fill="FFC000"/>
          </w:tcPr>
          <w:p w14:paraId="3A7930C4" w14:textId="724DFCBE" w:rsidR="003C13FD" w:rsidRDefault="003C13FD" w:rsidP="003C13FD">
            <w:pPr>
              <w:pStyle w:val="Default"/>
              <w:jc w:val="center"/>
              <w:rPr>
                <w:rFonts w:ascii="Comenia Serif" w:hAnsi="Comenia Serif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650988F" w14:textId="538566FC" w:rsidR="003C13FD" w:rsidRPr="008808DC" w:rsidRDefault="003C13FD" w:rsidP="003606B8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  <w:r>
              <w:rPr>
                <w:rFonts w:ascii="Comenia Serif" w:hAnsi="Comenia Serif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CF9791E" w14:textId="607CF29C" w:rsidR="003C13FD" w:rsidRPr="008808DC" w:rsidRDefault="003C13FD" w:rsidP="003606B8">
            <w:pPr>
              <w:pStyle w:val="Default"/>
              <w:rPr>
                <w:rFonts w:ascii="Comenia Serif" w:hAnsi="Comenia Serif"/>
                <w:sz w:val="20"/>
                <w:szCs w:val="20"/>
              </w:rPr>
            </w:pPr>
            <w:r>
              <w:rPr>
                <w:rFonts w:ascii="Comenia Serif" w:hAnsi="Comenia Serif"/>
                <w:sz w:val="20"/>
                <w:szCs w:val="20"/>
              </w:rPr>
              <w:t>-</w:t>
            </w:r>
          </w:p>
        </w:tc>
      </w:tr>
    </w:tbl>
    <w:p w14:paraId="1F376FDF" w14:textId="77777777" w:rsidR="000C770B" w:rsidRPr="000C770B" w:rsidRDefault="000C770B" w:rsidP="000C770B">
      <w:pPr>
        <w:widowControl w:val="0"/>
        <w:autoSpaceDE w:val="0"/>
        <w:autoSpaceDN w:val="0"/>
        <w:adjustRightInd w:val="0"/>
        <w:spacing w:line="240" w:lineRule="exact"/>
        <w:rPr>
          <w:rFonts w:asciiTheme="majorHAnsi" w:hAnsiTheme="majorHAnsi" w:cs="Helvetica"/>
          <w:b/>
          <w:bCs/>
          <w:sz w:val="16"/>
          <w:szCs w:val="16"/>
        </w:rPr>
      </w:pPr>
    </w:p>
    <w:p w14:paraId="68DEBD90" w14:textId="77777777" w:rsidR="000C770B" w:rsidRPr="000C770B" w:rsidRDefault="000C770B" w:rsidP="000C770B">
      <w:pPr>
        <w:widowControl w:val="0"/>
        <w:autoSpaceDE w:val="0"/>
        <w:autoSpaceDN w:val="0"/>
        <w:adjustRightInd w:val="0"/>
        <w:spacing w:line="240" w:lineRule="exact"/>
        <w:rPr>
          <w:rFonts w:asciiTheme="majorHAnsi" w:hAnsiTheme="majorHAnsi" w:cs="Helvetica"/>
          <w:sz w:val="16"/>
          <w:szCs w:val="16"/>
        </w:rPr>
      </w:pPr>
    </w:p>
    <w:p w14:paraId="6F4BCAA0" w14:textId="7721B7A8" w:rsidR="00827F11" w:rsidRPr="004C1DE4" w:rsidRDefault="00827F11" w:rsidP="00827F11">
      <w:pPr>
        <w:widowControl w:val="0"/>
        <w:autoSpaceDE w:val="0"/>
        <w:autoSpaceDN w:val="0"/>
        <w:adjustRightInd w:val="0"/>
        <w:spacing w:line="240" w:lineRule="exact"/>
        <w:ind w:firstLine="284"/>
        <w:rPr>
          <w:rFonts w:asciiTheme="majorHAnsi" w:hAnsiTheme="majorHAnsi" w:cs="Helvetica"/>
          <w:sz w:val="18"/>
          <w:szCs w:val="18"/>
        </w:rPr>
      </w:pPr>
      <w:r w:rsidRPr="000C770B">
        <w:rPr>
          <w:rFonts w:asciiTheme="majorHAnsi" w:hAnsiTheme="majorHAnsi" w:cs="Helvetica"/>
          <w:sz w:val="18"/>
          <w:szCs w:val="18"/>
        </w:rPr>
        <w:t>Podpis žadatele (řešitele projektu a příkazce operace), datum:</w:t>
      </w:r>
      <w:r w:rsidR="009F4DC4">
        <w:rPr>
          <w:rFonts w:asciiTheme="majorHAnsi" w:hAnsiTheme="majorHAnsi" w:cs="Helvetica"/>
          <w:sz w:val="18"/>
          <w:szCs w:val="18"/>
        </w:rPr>
        <w:t xml:space="preserve"> </w:t>
      </w:r>
    </w:p>
    <w:p w14:paraId="49A95D9A" w14:textId="77777777" w:rsidR="00827F11" w:rsidRPr="000C770B" w:rsidRDefault="00827F11" w:rsidP="00827F11">
      <w:pPr>
        <w:widowControl w:val="0"/>
        <w:autoSpaceDE w:val="0"/>
        <w:autoSpaceDN w:val="0"/>
        <w:adjustRightInd w:val="0"/>
        <w:spacing w:line="240" w:lineRule="exact"/>
        <w:ind w:firstLine="284"/>
        <w:rPr>
          <w:rFonts w:asciiTheme="majorHAnsi" w:hAnsiTheme="majorHAnsi" w:cs="Helvetica"/>
          <w:sz w:val="18"/>
          <w:szCs w:val="18"/>
        </w:rPr>
      </w:pPr>
    </w:p>
    <w:p w14:paraId="0178B1FE" w14:textId="180CD124" w:rsidR="00827F11" w:rsidRPr="000C770B" w:rsidRDefault="00827F11" w:rsidP="00827F11">
      <w:pPr>
        <w:widowControl w:val="0"/>
        <w:autoSpaceDE w:val="0"/>
        <w:autoSpaceDN w:val="0"/>
        <w:adjustRightInd w:val="0"/>
        <w:spacing w:line="240" w:lineRule="exact"/>
        <w:ind w:firstLine="284"/>
        <w:rPr>
          <w:rFonts w:asciiTheme="majorHAnsi" w:hAnsiTheme="majorHAnsi" w:cs="Helvetica"/>
          <w:sz w:val="18"/>
          <w:szCs w:val="18"/>
        </w:rPr>
      </w:pPr>
      <w:r w:rsidRPr="000C770B">
        <w:rPr>
          <w:rFonts w:asciiTheme="majorHAnsi" w:hAnsiTheme="majorHAnsi" w:cs="Helvetica"/>
          <w:sz w:val="18"/>
          <w:szCs w:val="18"/>
        </w:rPr>
        <w:t xml:space="preserve">Podpis příkazce operace (pokud je jiný než řešitel projektu), </w:t>
      </w:r>
      <w:r w:rsidR="00840B7E" w:rsidRPr="000C770B">
        <w:rPr>
          <w:rFonts w:asciiTheme="majorHAnsi" w:hAnsiTheme="majorHAnsi" w:cs="Helvetica"/>
          <w:sz w:val="18"/>
          <w:szCs w:val="18"/>
        </w:rPr>
        <w:t>datum:</w:t>
      </w:r>
    </w:p>
    <w:p w14:paraId="0E5116F9" w14:textId="77777777" w:rsidR="00827F11" w:rsidRPr="000C770B" w:rsidRDefault="00827F11" w:rsidP="00827F11">
      <w:pPr>
        <w:widowControl w:val="0"/>
        <w:autoSpaceDE w:val="0"/>
        <w:autoSpaceDN w:val="0"/>
        <w:adjustRightInd w:val="0"/>
        <w:spacing w:line="240" w:lineRule="exact"/>
        <w:ind w:firstLine="284"/>
        <w:rPr>
          <w:rFonts w:asciiTheme="majorHAnsi" w:hAnsiTheme="majorHAnsi" w:cs="Helvetica"/>
          <w:sz w:val="16"/>
          <w:szCs w:val="16"/>
        </w:rPr>
      </w:pPr>
    </w:p>
    <w:p w14:paraId="6CECD40C" w14:textId="77777777" w:rsidR="00827F11" w:rsidRPr="000C770B" w:rsidRDefault="00827F11" w:rsidP="00827F11">
      <w:pPr>
        <w:widowControl w:val="0"/>
        <w:autoSpaceDE w:val="0"/>
        <w:autoSpaceDN w:val="0"/>
        <w:adjustRightInd w:val="0"/>
        <w:spacing w:line="240" w:lineRule="exact"/>
        <w:ind w:firstLine="284"/>
        <w:rPr>
          <w:rFonts w:asciiTheme="majorHAnsi" w:hAnsiTheme="majorHAnsi" w:cs="Helvetica"/>
          <w:sz w:val="18"/>
          <w:szCs w:val="18"/>
          <w:u w:val="single"/>
        </w:rPr>
      </w:pPr>
      <w:r w:rsidRPr="000C770B">
        <w:rPr>
          <w:rFonts w:asciiTheme="majorHAnsi" w:hAnsiTheme="majorHAnsi" w:cs="Helvetica"/>
          <w:sz w:val="18"/>
          <w:szCs w:val="18"/>
          <w:u w:val="single"/>
        </w:rPr>
        <w:t>Souhlasím s navrženou změnou čerpání rozpočtu:</w:t>
      </w:r>
    </w:p>
    <w:p w14:paraId="548FCC4A" w14:textId="77777777" w:rsidR="00827F11" w:rsidRPr="000C770B" w:rsidRDefault="00827F11" w:rsidP="00827F11">
      <w:pPr>
        <w:widowControl w:val="0"/>
        <w:autoSpaceDE w:val="0"/>
        <w:autoSpaceDN w:val="0"/>
        <w:adjustRightInd w:val="0"/>
        <w:spacing w:line="240" w:lineRule="exact"/>
        <w:ind w:firstLine="284"/>
        <w:rPr>
          <w:rFonts w:asciiTheme="majorHAnsi" w:hAnsiTheme="majorHAnsi" w:cs="Helvetica"/>
          <w:sz w:val="18"/>
          <w:szCs w:val="18"/>
        </w:rPr>
      </w:pPr>
    </w:p>
    <w:p w14:paraId="1216E8EB" w14:textId="77777777" w:rsidR="004C1DE4" w:rsidRPr="004C1DE4" w:rsidRDefault="00827F11" w:rsidP="004C1DE4">
      <w:pPr>
        <w:widowControl w:val="0"/>
        <w:autoSpaceDE w:val="0"/>
        <w:autoSpaceDN w:val="0"/>
        <w:adjustRightInd w:val="0"/>
        <w:spacing w:line="240" w:lineRule="exact"/>
        <w:rPr>
          <w:rFonts w:asciiTheme="majorHAnsi" w:hAnsiTheme="majorHAnsi" w:cs="Helvetica"/>
          <w:sz w:val="18"/>
          <w:szCs w:val="18"/>
        </w:rPr>
      </w:pPr>
      <w:r w:rsidRPr="000C770B">
        <w:rPr>
          <w:rFonts w:asciiTheme="majorHAnsi" w:hAnsiTheme="majorHAnsi" w:cs="Helvetica"/>
          <w:sz w:val="18"/>
          <w:szCs w:val="18"/>
        </w:rPr>
        <w:t xml:space="preserve">      Podpis proděkanky pro vědu, výzkum, umění a strategii, datum: </w:t>
      </w:r>
      <w:r w:rsidR="004C1DE4" w:rsidRPr="004C1DE4">
        <w:rPr>
          <w:rFonts w:asciiTheme="majorHAnsi" w:hAnsiTheme="majorHAnsi" w:cs="Helvetica"/>
          <w:sz w:val="18"/>
          <w:szCs w:val="18"/>
        </w:rPr>
        <w:t>Mgr. Jana Kostincová, Ph.D.</w:t>
      </w:r>
    </w:p>
    <w:p w14:paraId="2B9D1D82" w14:textId="13F22E94" w:rsidR="00827F11" w:rsidRPr="000C770B" w:rsidRDefault="00827F11" w:rsidP="00827F11">
      <w:pPr>
        <w:widowControl w:val="0"/>
        <w:autoSpaceDE w:val="0"/>
        <w:autoSpaceDN w:val="0"/>
        <w:adjustRightInd w:val="0"/>
        <w:spacing w:line="240" w:lineRule="exact"/>
        <w:rPr>
          <w:rFonts w:asciiTheme="majorHAnsi" w:hAnsiTheme="majorHAnsi" w:cs="Helvetica"/>
          <w:sz w:val="18"/>
          <w:szCs w:val="18"/>
        </w:rPr>
      </w:pPr>
    </w:p>
    <w:p w14:paraId="3984F0FA" w14:textId="77777777" w:rsidR="00AE70DD" w:rsidRPr="004C1DE4" w:rsidRDefault="00AE70DD" w:rsidP="006619E2">
      <w:pPr>
        <w:widowControl w:val="0"/>
        <w:autoSpaceDE w:val="0"/>
        <w:autoSpaceDN w:val="0"/>
        <w:adjustRightInd w:val="0"/>
        <w:spacing w:line="240" w:lineRule="exact"/>
        <w:rPr>
          <w:rFonts w:asciiTheme="majorHAnsi" w:hAnsiTheme="majorHAnsi" w:cs="Helvetica"/>
          <w:sz w:val="16"/>
          <w:szCs w:val="16"/>
        </w:rPr>
      </w:pPr>
    </w:p>
    <w:sectPr w:rsidR="00AE70DD" w:rsidRPr="004C1DE4" w:rsidSect="00AE29F7">
      <w:headerReference w:type="default" r:id="rId8"/>
      <w:pgSz w:w="11900" w:h="16840"/>
      <w:pgMar w:top="1417" w:right="1417" w:bottom="426" w:left="1417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E28D5" w14:textId="77777777" w:rsidR="00987D7E" w:rsidRDefault="00987D7E">
      <w:r>
        <w:separator/>
      </w:r>
    </w:p>
  </w:endnote>
  <w:endnote w:type="continuationSeparator" w:id="0">
    <w:p w14:paraId="540E2CD5" w14:textId="77777777" w:rsidR="00987D7E" w:rsidRDefault="0098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201A0" w14:textId="77777777" w:rsidR="00987D7E" w:rsidRDefault="00987D7E">
      <w:r>
        <w:separator/>
      </w:r>
    </w:p>
  </w:footnote>
  <w:footnote w:type="continuationSeparator" w:id="0">
    <w:p w14:paraId="4177169F" w14:textId="77777777" w:rsidR="00987D7E" w:rsidRDefault="00987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F0FF" w14:textId="77777777" w:rsidR="00B567E1" w:rsidRPr="006B222C" w:rsidRDefault="00B216F8">
    <w:pPr>
      <w:pStyle w:val="Zhlav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1" allowOverlap="1" wp14:anchorId="3984F100" wp14:editId="3984F101">
          <wp:simplePos x="0" y="0"/>
          <wp:positionH relativeFrom="column">
            <wp:posOffset>1905</wp:posOffset>
          </wp:positionH>
          <wp:positionV relativeFrom="paragraph">
            <wp:posOffset>152400</wp:posOffset>
          </wp:positionV>
          <wp:extent cx="2746375" cy="708660"/>
          <wp:effectExtent l="0" t="0" r="0" b="0"/>
          <wp:wrapSquare wrapText="bothSides"/>
          <wp:docPr id="2023282673" name="Obrázek 20232826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df-uhk-cz_hor_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637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B73B1"/>
    <w:multiLevelType w:val="hybridMultilevel"/>
    <w:tmpl w:val="B630BD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B1722"/>
    <w:multiLevelType w:val="hybridMultilevel"/>
    <w:tmpl w:val="46405D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0276741">
    <w:abstractNumId w:val="0"/>
  </w:num>
  <w:num w:numId="2" w16cid:durableId="318389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  <v:shadow color="black" opacity="49151f" offset=".74833mm,.74833mm"/>
      <v:textbox inset="100mm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5C"/>
    <w:rsid w:val="00001E4F"/>
    <w:rsid w:val="000031A4"/>
    <w:rsid w:val="000118D0"/>
    <w:rsid w:val="00013726"/>
    <w:rsid w:val="000213E6"/>
    <w:rsid w:val="00090929"/>
    <w:rsid w:val="000B58BC"/>
    <w:rsid w:val="000C16D3"/>
    <w:rsid w:val="000C24C4"/>
    <w:rsid w:val="000C770B"/>
    <w:rsid w:val="001019D4"/>
    <w:rsid w:val="00122A80"/>
    <w:rsid w:val="00141B15"/>
    <w:rsid w:val="00147AF3"/>
    <w:rsid w:val="00161DFF"/>
    <w:rsid w:val="001644DB"/>
    <w:rsid w:val="00166313"/>
    <w:rsid w:val="001D5E57"/>
    <w:rsid w:val="001E3690"/>
    <w:rsid w:val="00202A5C"/>
    <w:rsid w:val="00215C3C"/>
    <w:rsid w:val="00292AAD"/>
    <w:rsid w:val="002C5971"/>
    <w:rsid w:val="00343C39"/>
    <w:rsid w:val="00355486"/>
    <w:rsid w:val="003906BC"/>
    <w:rsid w:val="003C13FD"/>
    <w:rsid w:val="00415CDD"/>
    <w:rsid w:val="004716AA"/>
    <w:rsid w:val="0047244F"/>
    <w:rsid w:val="004862BE"/>
    <w:rsid w:val="004C1DE4"/>
    <w:rsid w:val="004D0D08"/>
    <w:rsid w:val="004E5C73"/>
    <w:rsid w:val="00505DF0"/>
    <w:rsid w:val="00524267"/>
    <w:rsid w:val="00534140"/>
    <w:rsid w:val="00582A5B"/>
    <w:rsid w:val="005C2B8B"/>
    <w:rsid w:val="005E28BB"/>
    <w:rsid w:val="0061165E"/>
    <w:rsid w:val="006619E2"/>
    <w:rsid w:val="00664149"/>
    <w:rsid w:val="0067191C"/>
    <w:rsid w:val="00673E42"/>
    <w:rsid w:val="00675CAA"/>
    <w:rsid w:val="006924DB"/>
    <w:rsid w:val="00694119"/>
    <w:rsid w:val="006C2642"/>
    <w:rsid w:val="006C5AFE"/>
    <w:rsid w:val="006F599A"/>
    <w:rsid w:val="007000F3"/>
    <w:rsid w:val="0070588C"/>
    <w:rsid w:val="00746B43"/>
    <w:rsid w:val="00762634"/>
    <w:rsid w:val="0076421B"/>
    <w:rsid w:val="007D749B"/>
    <w:rsid w:val="007F66AE"/>
    <w:rsid w:val="00827F11"/>
    <w:rsid w:val="00840B7E"/>
    <w:rsid w:val="00864693"/>
    <w:rsid w:val="00875333"/>
    <w:rsid w:val="00886C75"/>
    <w:rsid w:val="00896185"/>
    <w:rsid w:val="008A0384"/>
    <w:rsid w:val="008B1732"/>
    <w:rsid w:val="008C0A68"/>
    <w:rsid w:val="009815FC"/>
    <w:rsid w:val="00984CB7"/>
    <w:rsid w:val="00987D7E"/>
    <w:rsid w:val="009A392A"/>
    <w:rsid w:val="009B0EAE"/>
    <w:rsid w:val="009C0FF0"/>
    <w:rsid w:val="009C2BFB"/>
    <w:rsid w:val="009E02B5"/>
    <w:rsid w:val="009F25D5"/>
    <w:rsid w:val="009F4DC4"/>
    <w:rsid w:val="00A12B12"/>
    <w:rsid w:val="00A13FB5"/>
    <w:rsid w:val="00A24875"/>
    <w:rsid w:val="00A337F7"/>
    <w:rsid w:val="00A47EAB"/>
    <w:rsid w:val="00A5653C"/>
    <w:rsid w:val="00AA188F"/>
    <w:rsid w:val="00AE29F7"/>
    <w:rsid w:val="00AE70DD"/>
    <w:rsid w:val="00AF122F"/>
    <w:rsid w:val="00AF314D"/>
    <w:rsid w:val="00B20381"/>
    <w:rsid w:val="00B216F8"/>
    <w:rsid w:val="00B567E1"/>
    <w:rsid w:val="00B5795D"/>
    <w:rsid w:val="00B811FB"/>
    <w:rsid w:val="00BD5C74"/>
    <w:rsid w:val="00BE0C18"/>
    <w:rsid w:val="00C13ECC"/>
    <w:rsid w:val="00C23434"/>
    <w:rsid w:val="00C344D1"/>
    <w:rsid w:val="00C63562"/>
    <w:rsid w:val="00CA02BB"/>
    <w:rsid w:val="00CB6F86"/>
    <w:rsid w:val="00CB798C"/>
    <w:rsid w:val="00D1690F"/>
    <w:rsid w:val="00D16C0C"/>
    <w:rsid w:val="00D401CD"/>
    <w:rsid w:val="00DA0AB9"/>
    <w:rsid w:val="00DC6BA0"/>
    <w:rsid w:val="00E768D2"/>
    <w:rsid w:val="00E8091F"/>
    <w:rsid w:val="00E82ED0"/>
    <w:rsid w:val="00EA6506"/>
    <w:rsid w:val="00F042CF"/>
    <w:rsid w:val="00F17987"/>
    <w:rsid w:val="00F23141"/>
    <w:rsid w:val="00F43494"/>
    <w:rsid w:val="00F534D7"/>
    <w:rsid w:val="00F7608E"/>
    <w:rsid w:val="00FA41FC"/>
    <w:rsid w:val="00FA6E96"/>
    <w:rsid w:val="00FF79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fill="f" fillcolor="white" stroke="f">
      <v:fill color="white" on="f"/>
      <v:stroke on="f"/>
      <v:shadow color="black" opacity="49151f" offset=".74833mm,.74833mm"/>
      <v:textbox inset="100mm,0,0,0"/>
    </o:shapedefaults>
    <o:shapelayout v:ext="edit">
      <o:idmap v:ext="edit" data="2"/>
    </o:shapelayout>
  </w:shapeDefaults>
  <w:decimalSymbol w:val=","/>
  <w:listSeparator w:val=";"/>
  <w14:docId w14:val="3984F0BE"/>
  <w15:docId w15:val="{171EFF7D-6CE8-45AF-8BB2-318D69E7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2DE9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6170A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170A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Zhlav">
    <w:name w:val="header"/>
    <w:basedOn w:val="Normln"/>
    <w:link w:val="ZhlavChar"/>
    <w:rsid w:val="009A3B2B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9A3B2B"/>
    <w:rPr>
      <w:sz w:val="24"/>
      <w:szCs w:val="24"/>
    </w:rPr>
  </w:style>
  <w:style w:type="paragraph" w:styleId="Zpat">
    <w:name w:val="footer"/>
    <w:basedOn w:val="Normln"/>
    <w:link w:val="ZpatChar"/>
    <w:rsid w:val="009A3B2B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9A3B2B"/>
    <w:rPr>
      <w:sz w:val="24"/>
      <w:szCs w:val="24"/>
    </w:rPr>
  </w:style>
  <w:style w:type="character" w:styleId="Hypertextovodkaz">
    <w:name w:val="Hyperlink"/>
    <w:basedOn w:val="Standardnpsmoodstavce"/>
    <w:rsid w:val="006619E2"/>
    <w:rPr>
      <w:color w:val="0000FF" w:themeColor="hyperlink"/>
      <w:u w:val="single"/>
    </w:rPr>
  </w:style>
  <w:style w:type="table" w:styleId="Mkatabulky">
    <w:name w:val="Table Grid"/>
    <w:basedOn w:val="Normlntabulka"/>
    <w:rsid w:val="00147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6924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924DB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qFormat/>
    <w:rsid w:val="006924DB"/>
    <w:pPr>
      <w:ind w:left="720"/>
      <w:contextualSpacing/>
    </w:pPr>
  </w:style>
  <w:style w:type="paragraph" w:customStyle="1" w:styleId="Default">
    <w:name w:val="Default"/>
    <w:uiPriority w:val="99"/>
    <w:rsid w:val="006924D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oskope1\Plocha\PdF_UHK_dopisni_papir_funk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94A7B-A828-41F1-9BB3-A945ADDF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PdF_UHK_dopisni_papir_funkce</Template>
  <TotalTime>1</TotalTime>
  <Pages>1</Pages>
  <Words>254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virginurban</Company>
  <LinksUpToDate>false</LinksUpToDate>
  <CharactersWithSpaces>1756</CharactersWithSpaces>
  <SharedDoc>false</SharedDoc>
  <HLinks>
    <vt:vector size="6" baseType="variant">
      <vt:variant>
        <vt:i4>852076</vt:i4>
      </vt:variant>
      <vt:variant>
        <vt:i4>-1</vt:i4>
      </vt:variant>
      <vt:variant>
        <vt:i4>2058</vt:i4>
      </vt:variant>
      <vt:variant>
        <vt:i4>1</vt:i4>
      </vt:variant>
      <vt:variant>
        <vt:lpwstr>UHK_PdF_logo_100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noskope1</dc:creator>
  <cp:lastModifiedBy>Vítová Šárka</cp:lastModifiedBy>
  <cp:revision>2</cp:revision>
  <cp:lastPrinted>2025-05-20T10:36:00Z</cp:lastPrinted>
  <dcterms:created xsi:type="dcterms:W3CDTF">2025-09-08T09:32:00Z</dcterms:created>
  <dcterms:modified xsi:type="dcterms:W3CDTF">2025-09-08T09:32:00Z</dcterms:modified>
</cp:coreProperties>
</file>