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3712" w14:textId="77777777" w:rsidR="000F27F7" w:rsidRPr="00C25602" w:rsidRDefault="00195DE8" w:rsidP="004653F6">
      <w:pPr>
        <w:pStyle w:val="Default"/>
        <w:jc w:val="center"/>
        <w:rPr>
          <w:rFonts w:ascii="Comenia Serif" w:hAnsi="Comenia Serif"/>
          <w:b/>
          <w:bCs/>
          <w:sz w:val="20"/>
          <w:szCs w:val="20"/>
        </w:rPr>
      </w:pPr>
      <w:r>
        <w:rPr>
          <w:rFonts w:ascii="Comenia Serif" w:hAnsi="Comenia Serif"/>
          <w:b/>
          <w:bCs/>
          <w:sz w:val="20"/>
          <w:szCs w:val="20"/>
        </w:rPr>
        <w:t>Výroční / průběžná</w:t>
      </w:r>
      <w:r w:rsidR="000F27F7" w:rsidRPr="00C25602">
        <w:rPr>
          <w:rFonts w:ascii="Comenia Serif" w:hAnsi="Comenia Serif"/>
          <w:b/>
          <w:bCs/>
          <w:sz w:val="20"/>
          <w:szCs w:val="20"/>
        </w:rPr>
        <w:t xml:space="preserve"> zpráva projektu specifického výzkumu</w:t>
      </w:r>
      <w:r w:rsidR="003B507A">
        <w:rPr>
          <w:rFonts w:ascii="Comenia Serif" w:hAnsi="Comenia Serif"/>
          <w:b/>
          <w:bCs/>
          <w:sz w:val="20"/>
          <w:szCs w:val="20"/>
        </w:rPr>
        <w:t xml:space="preserve"> na rok 2023</w:t>
      </w:r>
      <w:r w:rsidR="000F27F7" w:rsidRPr="00C25602">
        <w:rPr>
          <w:rFonts w:ascii="Comenia Serif" w:hAnsi="Comenia Serif"/>
          <w:b/>
          <w:bCs/>
          <w:sz w:val="20"/>
          <w:szCs w:val="20"/>
        </w:rPr>
        <w:t>– zakázka č.</w:t>
      </w:r>
    </w:p>
    <w:p w14:paraId="03E66CDC" w14:textId="77777777" w:rsidR="000F27F7" w:rsidRPr="00C25602" w:rsidRDefault="000F27F7" w:rsidP="004653F6">
      <w:pPr>
        <w:pStyle w:val="Default"/>
        <w:jc w:val="center"/>
        <w:rPr>
          <w:rFonts w:ascii="Comenia Serif" w:hAnsi="Comenia Serif"/>
          <w:b/>
          <w:bCs/>
          <w:sz w:val="20"/>
          <w:szCs w:val="20"/>
        </w:rPr>
      </w:pPr>
    </w:p>
    <w:p w14:paraId="39EAD3B1" w14:textId="77777777"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Název projektu:</w:t>
      </w:r>
    </w:p>
    <w:p w14:paraId="00C807BE" w14:textId="77777777"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14DDC0B8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Specifikace řešitelského týmu</w:t>
      </w:r>
    </w:p>
    <w:p w14:paraId="1A370B45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Odpovědný řešitel:</w:t>
      </w:r>
    </w:p>
    <w:p w14:paraId="4CB80C6D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doktorského studia na PdF UHK:</w:t>
      </w:r>
    </w:p>
    <w:p w14:paraId="4BC19630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magisterského studia na PdF UHK:</w:t>
      </w:r>
    </w:p>
    <w:p w14:paraId="5CAB96D6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Školitelé doktorandů:</w:t>
      </w:r>
    </w:p>
    <w:p w14:paraId="3DC6830F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Další výzkumní pracovníci:</w:t>
      </w:r>
    </w:p>
    <w:p w14:paraId="039E9ED5" w14:textId="77777777"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774016AF" w14:textId="77777777"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Celková částka přidělené dotace:</w:t>
      </w:r>
    </w:p>
    <w:p w14:paraId="70B33873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14:paraId="26897DCE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Stručný popis postupu při řešení projektu (max. 2 strany)</w:t>
      </w:r>
    </w:p>
    <w:p w14:paraId="03ABFC37" w14:textId="77777777"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77F77C2E" w14:textId="77777777" w:rsidR="00C94B18" w:rsidRPr="001776A1" w:rsidRDefault="000F27F7" w:rsidP="001776A1">
      <w:pPr>
        <w:pStyle w:val="Default"/>
        <w:numPr>
          <w:ilvl w:val="0"/>
          <w:numId w:val="10"/>
        </w:numPr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Splnění kontrolovatelných výsledků řešení</w:t>
      </w:r>
    </w:p>
    <w:p w14:paraId="6C63E55F" w14:textId="77777777" w:rsidR="005C560D" w:rsidRDefault="001776A1" w:rsidP="004653F6">
      <w:pPr>
        <w:pStyle w:val="Default"/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V tabulce uveďte pouze výstupy, které byly zadány do OBD.</w:t>
      </w:r>
      <w:r w:rsidR="00C70FFA">
        <w:rPr>
          <w:rFonts w:ascii="Comenia Serif" w:hAnsi="Comenia Serif"/>
          <w:sz w:val="20"/>
          <w:szCs w:val="20"/>
        </w:rPr>
        <w:t xml:space="preserve"> </w:t>
      </w:r>
    </w:p>
    <w:p w14:paraId="4F6366AC" w14:textId="77777777" w:rsidR="005C560D" w:rsidRDefault="005C560D" w:rsidP="004653F6">
      <w:pPr>
        <w:pStyle w:val="Default"/>
        <w:jc w:val="both"/>
        <w:rPr>
          <w:rFonts w:ascii="Comenia Serif" w:hAnsi="Comenia Serif"/>
          <w:sz w:val="20"/>
          <w:szCs w:val="20"/>
        </w:rPr>
      </w:pPr>
    </w:p>
    <w:p w14:paraId="3366A363" w14:textId="77777777" w:rsidR="005C560D" w:rsidRDefault="005C560D" w:rsidP="004653F6">
      <w:pPr>
        <w:pStyle w:val="Default"/>
        <w:jc w:val="both"/>
        <w:rPr>
          <w:rFonts w:ascii="Comenia Serif" w:hAnsi="Comenia Serif"/>
          <w:sz w:val="20"/>
          <w:szCs w:val="20"/>
        </w:rPr>
      </w:pPr>
    </w:p>
    <w:p w14:paraId="0396CAB6" w14:textId="77777777" w:rsidR="00C94B18" w:rsidRDefault="00C94B18" w:rsidP="004653F6">
      <w:pPr>
        <w:pStyle w:val="Default"/>
        <w:jc w:val="both"/>
        <w:rPr>
          <w:rFonts w:ascii="Comenia Serif" w:hAnsi="Comenia Serif"/>
          <w:sz w:val="20"/>
          <w:szCs w:val="20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1276"/>
        <w:gridCol w:w="992"/>
        <w:gridCol w:w="1307"/>
        <w:gridCol w:w="1298"/>
        <w:gridCol w:w="1298"/>
      </w:tblGrid>
      <w:tr w:rsidR="00962334" w:rsidRPr="00C54DD9" w14:paraId="27946024" w14:textId="77777777" w:rsidTr="00784ABF">
        <w:tc>
          <w:tcPr>
            <w:tcW w:w="365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B4F01" w14:textId="77777777" w:rsidR="00962334" w:rsidRPr="00C54DD9" w:rsidRDefault="00962334" w:rsidP="00962334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Typ výstupu</w:t>
            </w:r>
          </w:p>
        </w:tc>
        <w:tc>
          <w:tcPr>
            <w:tcW w:w="12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2BD9E" w14:textId="77777777" w:rsidR="00962334" w:rsidRPr="00993B94" w:rsidRDefault="00784ABF" w:rsidP="00784ABF">
            <w:pPr>
              <w:spacing w:after="0" w:line="240" w:lineRule="auto"/>
              <w:rPr>
                <w:rFonts w:cs="Calibri"/>
                <w:lang w:eastAsia="cs-CZ"/>
              </w:rPr>
            </w:pPr>
            <w:r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Plán 1. </w:t>
            </w:r>
            <w:r w:rsidR="00962334" w:rsidRPr="00784ABF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rok</w:t>
            </w:r>
            <w:r w:rsidR="00962334" w:rsidRPr="00993B94"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</w:t>
            </w:r>
          </w:p>
        </w:tc>
        <w:tc>
          <w:tcPr>
            <w:tcW w:w="992" w:type="dxa"/>
            <w:shd w:val="clear" w:color="auto" w:fill="F2F2F2"/>
          </w:tcPr>
          <w:p w14:paraId="5B713196" w14:textId="77777777" w:rsidR="00962334" w:rsidRPr="00993B94" w:rsidRDefault="00962334" w:rsidP="00784ABF">
            <w:pPr>
              <w:spacing w:after="0" w:line="240" w:lineRule="auto"/>
              <w:rPr>
                <w:rFonts w:cs="Calibri"/>
                <w:lang w:eastAsia="cs-CZ"/>
              </w:rPr>
            </w:pPr>
            <w:r w:rsidRPr="00784ABF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Skutečný stav</w:t>
            </w:r>
          </w:p>
        </w:tc>
        <w:tc>
          <w:tcPr>
            <w:tcW w:w="130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82382" w14:textId="77777777" w:rsidR="00962334" w:rsidRPr="00C54DD9" w:rsidRDefault="003D049A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Plán 2. rok</w:t>
            </w:r>
          </w:p>
        </w:tc>
        <w:tc>
          <w:tcPr>
            <w:tcW w:w="1298" w:type="dxa"/>
            <w:shd w:val="clear" w:color="auto" w:fill="F2F2F2"/>
          </w:tcPr>
          <w:p w14:paraId="21C6E7CD" w14:textId="77777777" w:rsidR="00962334" w:rsidRPr="00C54DD9" w:rsidRDefault="003D049A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Skutečný stav</w:t>
            </w:r>
          </w:p>
        </w:tc>
        <w:tc>
          <w:tcPr>
            <w:tcW w:w="1298" w:type="dxa"/>
            <w:shd w:val="clear" w:color="auto" w:fill="F2F2F2"/>
          </w:tcPr>
          <w:p w14:paraId="66B77870" w14:textId="77777777" w:rsidR="00962334" w:rsidRPr="006C484C" w:rsidRDefault="00962334" w:rsidP="00962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6C484C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Poznámka</w:t>
            </w:r>
          </w:p>
        </w:tc>
      </w:tr>
      <w:tr w:rsidR="00962334" w:rsidRPr="00C54DD9" w14:paraId="5EE9E920" w14:textId="77777777" w:rsidTr="00784ABF"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1DCC" w14:textId="77777777" w:rsidR="00962334" w:rsidRPr="00A65123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proofErr w:type="spellStart"/>
            <w:r w:rsidRPr="00A65123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A65123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imp</w:t>
            </w:r>
            <w:proofErr w:type="spellEnd"/>
            <w:r w:rsidRPr="00A65123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 xml:space="preserve"> </w:t>
            </w:r>
            <w:r w:rsidRPr="00A65123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(databáze </w:t>
            </w:r>
            <w:proofErr w:type="spellStart"/>
            <w:r w:rsidRPr="00A65123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WoS</w:t>
            </w:r>
            <w:proofErr w:type="spellEnd"/>
            <w:r w:rsidRPr="00A65123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8D0FB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72B61E06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AD227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298" w:type="dxa"/>
            <w:shd w:val="clear" w:color="auto" w:fill="FFFFFF"/>
          </w:tcPr>
          <w:p w14:paraId="674CF350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298" w:type="dxa"/>
            <w:shd w:val="clear" w:color="auto" w:fill="FFFFFF"/>
          </w:tcPr>
          <w:p w14:paraId="0E1F3967" w14:textId="77777777" w:rsidR="00962334" w:rsidRPr="006C484C" w:rsidRDefault="00962334" w:rsidP="00962334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962334" w:rsidRPr="00C54DD9" w14:paraId="5C53EA81" w14:textId="77777777" w:rsidTr="00784ABF"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601E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A65123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sc</w:t>
            </w:r>
            <w:proofErr w:type="spellEnd"/>
            <w:r w:rsidRPr="00A65123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 xml:space="preserve"> </w:t>
            </w: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(databáze</w:t>
            </w: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Scopus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14388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5B869B7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C3287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298" w:type="dxa"/>
            <w:shd w:val="clear" w:color="auto" w:fill="FFFFFF"/>
          </w:tcPr>
          <w:p w14:paraId="64EB1C7D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298" w:type="dxa"/>
            <w:shd w:val="clear" w:color="auto" w:fill="FFFFFF"/>
          </w:tcPr>
          <w:p w14:paraId="2AB0D123" w14:textId="77777777" w:rsidR="00962334" w:rsidRPr="006C484C" w:rsidRDefault="00962334" w:rsidP="00962334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962334" w:rsidRPr="00C54DD9" w14:paraId="06709AD1" w14:textId="77777777" w:rsidTr="00784ABF"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38F2" w14:textId="77777777" w:rsidR="00962334" w:rsidRPr="00C54DD9" w:rsidRDefault="00962334" w:rsidP="00962334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A65123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ost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6CD6" w14:textId="77777777" w:rsidR="00962334" w:rsidRPr="00C54DD9" w:rsidRDefault="00962334" w:rsidP="0096233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992" w:type="dxa"/>
            <w:shd w:val="clear" w:color="auto" w:fill="FFFFFF"/>
          </w:tcPr>
          <w:p w14:paraId="5D952E2C" w14:textId="77777777" w:rsidR="00962334" w:rsidRPr="00C54DD9" w:rsidRDefault="00962334" w:rsidP="0096233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3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9456C" w14:textId="77777777" w:rsidR="00962334" w:rsidRPr="00C54DD9" w:rsidRDefault="00962334" w:rsidP="0096233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298" w:type="dxa"/>
            <w:shd w:val="clear" w:color="auto" w:fill="FFFFFF"/>
          </w:tcPr>
          <w:p w14:paraId="4789083E" w14:textId="77777777" w:rsidR="00962334" w:rsidRPr="00C54DD9" w:rsidRDefault="00962334" w:rsidP="0096233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298" w:type="dxa"/>
            <w:shd w:val="clear" w:color="auto" w:fill="FFFFFF"/>
          </w:tcPr>
          <w:p w14:paraId="6F0DFB5A" w14:textId="77777777" w:rsidR="00962334" w:rsidRPr="006C484C" w:rsidRDefault="00962334" w:rsidP="00962334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962334" w:rsidRPr="00C54DD9" w14:paraId="1058FEF7" w14:textId="77777777" w:rsidTr="00784ABF">
        <w:trPr>
          <w:trHeight w:val="102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005CA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B (odborná kniha)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AE343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718D42C0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6AF8B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298" w:type="dxa"/>
            <w:shd w:val="clear" w:color="auto" w:fill="FFFFFF"/>
          </w:tcPr>
          <w:p w14:paraId="59C941A2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298" w:type="dxa"/>
            <w:shd w:val="clear" w:color="auto" w:fill="FFFFFF"/>
          </w:tcPr>
          <w:p w14:paraId="18E7D166" w14:textId="77777777" w:rsidR="00962334" w:rsidRPr="006C484C" w:rsidRDefault="00962334" w:rsidP="00962334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962334" w:rsidRPr="00C54DD9" w14:paraId="08CF7DA6" w14:textId="77777777" w:rsidTr="00784ABF"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9F317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C (kapitola v</w:t>
            </w: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odborn</w:t>
            </w:r>
            <w:r w:rsidRPr="00C54DD9">
              <w:rPr>
                <w:rFonts w:eastAsia="Times New Roman" w:cs="Comenia Serif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é</w:t>
            </w:r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knize)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F9D62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8B5A540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14A43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298" w:type="dxa"/>
            <w:shd w:val="clear" w:color="auto" w:fill="FFFFFF"/>
          </w:tcPr>
          <w:p w14:paraId="6FDAC726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298" w:type="dxa"/>
            <w:shd w:val="clear" w:color="auto" w:fill="FFFFFF"/>
          </w:tcPr>
          <w:p w14:paraId="371702B4" w14:textId="77777777" w:rsidR="00962334" w:rsidRPr="006C484C" w:rsidRDefault="00962334" w:rsidP="00962334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962334" w:rsidRPr="00C54DD9" w14:paraId="334F783E" w14:textId="77777777" w:rsidTr="00784ABF"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FD02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D (článek ve sborníku ve 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WoS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, 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Scopus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DF5F0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630EB94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A5C1D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298" w:type="dxa"/>
            <w:shd w:val="clear" w:color="auto" w:fill="FFFFFF"/>
          </w:tcPr>
          <w:p w14:paraId="173CAC17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298" w:type="dxa"/>
            <w:shd w:val="clear" w:color="auto" w:fill="FFFFFF"/>
          </w:tcPr>
          <w:p w14:paraId="0DA2A2E2" w14:textId="77777777" w:rsidR="00962334" w:rsidRPr="006C484C" w:rsidRDefault="00962334" w:rsidP="00962334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962334" w:rsidRPr="00C54DD9" w14:paraId="1D02B46D" w14:textId="77777777" w:rsidTr="00784ABF"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4A896" w14:textId="77777777" w:rsidR="00962334" w:rsidRPr="00C54DD9" w:rsidRDefault="00DD711D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Další druhy výstupů dle Metodiky 17+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42F9A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B22E7C3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1DBE2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298" w:type="dxa"/>
            <w:shd w:val="clear" w:color="auto" w:fill="FFFFFF"/>
          </w:tcPr>
          <w:p w14:paraId="2EFD6836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298" w:type="dxa"/>
            <w:shd w:val="clear" w:color="auto" w:fill="FFFFFF"/>
          </w:tcPr>
          <w:p w14:paraId="4A93A3E0" w14:textId="77777777" w:rsidR="00962334" w:rsidRPr="006C484C" w:rsidRDefault="00962334" w:rsidP="00962334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962334" w:rsidRPr="00C54DD9" w14:paraId="3597993C" w14:textId="77777777" w:rsidTr="00784ABF"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06A3B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Počet obhájených </w:t>
            </w:r>
            <w:proofErr w:type="gram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dizertačních</w:t>
            </w:r>
            <w:proofErr w:type="gram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prací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087D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EBA7FF2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B4D44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298" w:type="dxa"/>
            <w:shd w:val="clear" w:color="auto" w:fill="FFFFFF"/>
          </w:tcPr>
          <w:p w14:paraId="19600831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298" w:type="dxa"/>
            <w:shd w:val="clear" w:color="auto" w:fill="FFFFFF"/>
          </w:tcPr>
          <w:p w14:paraId="1426F527" w14:textId="77777777" w:rsidR="00962334" w:rsidRPr="006C484C" w:rsidRDefault="00962334" w:rsidP="00962334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962334" w:rsidRPr="00C54DD9" w14:paraId="058F1D07" w14:textId="77777777" w:rsidTr="00784ABF"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E51E4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Počet obhájených diplomových prací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8490E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A1784E4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DA66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298" w:type="dxa"/>
            <w:shd w:val="clear" w:color="auto" w:fill="FFFFFF"/>
          </w:tcPr>
          <w:p w14:paraId="46343E0A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298" w:type="dxa"/>
            <w:shd w:val="clear" w:color="auto" w:fill="FFFFFF"/>
          </w:tcPr>
          <w:p w14:paraId="5D3CEE4E" w14:textId="77777777" w:rsidR="00962334" w:rsidRPr="006C484C" w:rsidRDefault="00962334" w:rsidP="00962334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962334" w:rsidRPr="00C54DD9" w14:paraId="1DCF0371" w14:textId="77777777" w:rsidTr="00784ABF">
        <w:tc>
          <w:tcPr>
            <w:tcW w:w="365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93E3A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Počet všech výsledků</w:t>
            </w:r>
          </w:p>
        </w:tc>
        <w:tc>
          <w:tcPr>
            <w:tcW w:w="12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291D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992" w:type="dxa"/>
            <w:shd w:val="clear" w:color="auto" w:fill="F2F2F2"/>
          </w:tcPr>
          <w:p w14:paraId="60F7028B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0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9737F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298" w:type="dxa"/>
            <w:shd w:val="clear" w:color="auto" w:fill="F2F2F2"/>
          </w:tcPr>
          <w:p w14:paraId="7440C9A4" w14:textId="77777777" w:rsidR="00962334" w:rsidRPr="00C54DD9" w:rsidRDefault="00962334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298" w:type="dxa"/>
            <w:shd w:val="clear" w:color="auto" w:fill="F2F2F2"/>
          </w:tcPr>
          <w:p w14:paraId="7484982E" w14:textId="77777777" w:rsidR="00962334" w:rsidRPr="006C484C" w:rsidRDefault="00962334" w:rsidP="00962334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</w:tbl>
    <w:p w14:paraId="29C3BABA" w14:textId="77777777" w:rsidR="00C94B18" w:rsidRDefault="00C94B18" w:rsidP="00C94B18">
      <w:pPr>
        <w:pStyle w:val="Default"/>
        <w:jc w:val="both"/>
        <w:rPr>
          <w:rFonts w:ascii="Comenia Serif" w:hAnsi="Comenia Serif"/>
          <w:sz w:val="20"/>
          <w:szCs w:val="20"/>
        </w:rPr>
      </w:pPr>
    </w:p>
    <w:p w14:paraId="54DF3FA5" w14:textId="77777777" w:rsidR="00C94B18" w:rsidRPr="00C25602" w:rsidRDefault="00C94B18" w:rsidP="004653F6">
      <w:pPr>
        <w:pStyle w:val="Default"/>
        <w:jc w:val="both"/>
        <w:rPr>
          <w:rFonts w:ascii="Comenia Serif" w:hAnsi="Comenia Serif"/>
          <w:sz w:val="20"/>
          <w:szCs w:val="20"/>
        </w:rPr>
      </w:pPr>
    </w:p>
    <w:p w14:paraId="13998120" w14:textId="77777777"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02FB567C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Přehled realizovaných výdajů:</w:t>
      </w:r>
    </w:p>
    <w:p w14:paraId="7F318CD0" w14:textId="77777777" w:rsidR="00A62ECB" w:rsidRDefault="009E11B4" w:rsidP="009E11B4">
      <w:pPr>
        <w:pStyle w:val="Default"/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 xml:space="preserve">       </w:t>
      </w:r>
      <w:r w:rsidR="00A62ECB">
        <w:rPr>
          <w:rFonts w:ascii="Comenia Serif" w:hAnsi="Comenia Serif"/>
          <w:color w:val="auto"/>
          <w:sz w:val="20"/>
          <w:szCs w:val="20"/>
        </w:rPr>
        <w:t>a)</w:t>
      </w:r>
      <w:r w:rsidR="00A62ECB">
        <w:rPr>
          <w:rFonts w:ascii="Comenia Serif" w:hAnsi="Comenia Serif"/>
          <w:color w:val="auto"/>
          <w:sz w:val="20"/>
          <w:szCs w:val="20"/>
        </w:rPr>
        <w:tab/>
      </w:r>
      <w:r w:rsidR="00A62ECB" w:rsidRPr="003F27AC">
        <w:rPr>
          <w:rFonts w:ascii="Comenia Serif" w:hAnsi="Comenia Serif"/>
          <w:color w:val="auto"/>
          <w:sz w:val="20"/>
          <w:szCs w:val="20"/>
        </w:rPr>
        <w:t>osobní náklady (odměny; odvody na zdravotní, soc</w:t>
      </w:r>
      <w:r w:rsidR="009E2E06">
        <w:rPr>
          <w:rFonts w:ascii="Comenia Serif" w:hAnsi="Comenia Serif"/>
          <w:color w:val="auto"/>
          <w:sz w:val="20"/>
          <w:szCs w:val="20"/>
        </w:rPr>
        <w:t>iální a úrazové pojištění = 34,2</w:t>
      </w:r>
      <w:r w:rsidR="00A62ECB" w:rsidRPr="003F27AC">
        <w:rPr>
          <w:rFonts w:ascii="Comenia Serif" w:hAnsi="Comenia Serif"/>
          <w:color w:val="auto"/>
          <w:sz w:val="20"/>
          <w:szCs w:val="20"/>
        </w:rPr>
        <w:t>2 % z</w:t>
      </w:r>
      <w:r w:rsidR="00A62ECB" w:rsidRPr="003F27AC">
        <w:rPr>
          <w:rFonts w:ascii="Courier New" w:hAnsi="Courier New" w:cs="Courier New"/>
          <w:color w:val="auto"/>
          <w:sz w:val="20"/>
          <w:szCs w:val="20"/>
        </w:rPr>
        <w:t> </w:t>
      </w:r>
      <w:r w:rsidR="00A62ECB" w:rsidRPr="003F27AC">
        <w:rPr>
          <w:rFonts w:ascii="Comenia Serif" w:hAnsi="Comenia Serif"/>
          <w:color w:val="auto"/>
          <w:sz w:val="20"/>
          <w:szCs w:val="20"/>
        </w:rPr>
        <w:t>odm</w:t>
      </w:r>
      <w:r w:rsidR="00A62ECB" w:rsidRPr="003F27AC">
        <w:rPr>
          <w:rFonts w:ascii="Comenia Serif" w:hAnsi="Comenia Serif" w:cs="Comenia Serif"/>
          <w:color w:val="auto"/>
          <w:sz w:val="20"/>
          <w:szCs w:val="20"/>
        </w:rPr>
        <w:t>ě</w:t>
      </w:r>
      <w:r w:rsidR="00A62ECB" w:rsidRPr="003F27AC">
        <w:rPr>
          <w:rFonts w:ascii="Comenia Serif" w:hAnsi="Comenia Serif"/>
          <w:color w:val="auto"/>
          <w:sz w:val="20"/>
          <w:szCs w:val="20"/>
        </w:rPr>
        <w:t xml:space="preserve">n; </w:t>
      </w:r>
      <w:r w:rsidR="00A62ECB">
        <w:rPr>
          <w:rFonts w:ascii="Comenia Serif" w:hAnsi="Comenia Serif"/>
          <w:color w:val="auto"/>
          <w:sz w:val="20"/>
          <w:szCs w:val="20"/>
        </w:rPr>
        <w:t>ostatní osobní náklady (DPČ/DPP)</w:t>
      </w:r>
    </w:p>
    <w:p w14:paraId="2AF4097E" w14:textId="77777777" w:rsidR="00A62ECB" w:rsidRPr="003F27AC" w:rsidRDefault="00A62ECB" w:rsidP="00A62ECB">
      <w:pPr>
        <w:pStyle w:val="Default"/>
        <w:tabs>
          <w:tab w:val="num" w:pos="360"/>
          <w:tab w:val="num" w:pos="720"/>
        </w:tabs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ab/>
        <w:t>b)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3F27AC">
        <w:rPr>
          <w:rFonts w:ascii="Comenia Serif" w:hAnsi="Comenia Serif"/>
          <w:color w:val="auto"/>
          <w:sz w:val="20"/>
          <w:szCs w:val="20"/>
        </w:rPr>
        <w:t>stipendia a jejich stručné zdůvodnění (seznam studentů s</w:t>
      </w:r>
      <w:r w:rsidRPr="003F27AC">
        <w:rPr>
          <w:rFonts w:ascii="Courier New" w:hAnsi="Courier New" w:cs="Courier New"/>
          <w:color w:val="auto"/>
          <w:sz w:val="20"/>
          <w:szCs w:val="20"/>
        </w:rPr>
        <w:t> </w:t>
      </w:r>
      <w:r w:rsidRPr="003F27AC">
        <w:rPr>
          <w:rFonts w:ascii="Comenia Serif" w:hAnsi="Comenia Serif"/>
          <w:color w:val="auto"/>
          <w:sz w:val="20"/>
          <w:szCs w:val="20"/>
        </w:rPr>
        <w:t>uveden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ý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mi 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ú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daji 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–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 I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Č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 a bankovní spojení)</w:t>
      </w:r>
    </w:p>
    <w:p w14:paraId="6F1CEFFA" w14:textId="77777777" w:rsidR="00A62ECB" w:rsidRPr="00C25602" w:rsidRDefault="00A62ECB" w:rsidP="00A62ECB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c)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materiálové náklady (výdaje na pořízení drobného dlouhodobého hmotnéh</w:t>
      </w:r>
      <w:r w:rsidR="009E2E06">
        <w:rPr>
          <w:rFonts w:ascii="Comenia Serif" w:hAnsi="Comenia Serif"/>
          <w:color w:val="auto"/>
          <w:sz w:val="20"/>
          <w:szCs w:val="20"/>
        </w:rPr>
        <w:t>o majetku – pořizovací cena do 8</w:t>
      </w:r>
      <w:r w:rsidRPr="00C25602">
        <w:rPr>
          <w:rFonts w:ascii="Comenia Serif" w:hAnsi="Comenia Serif"/>
          <w:color w:val="auto"/>
          <w:sz w:val="20"/>
          <w:szCs w:val="20"/>
        </w:rPr>
        <w:t>0 tis. Kč, nehmotného majetku – software – pořizovací cen</w:t>
      </w:r>
      <w:r w:rsidR="009E2E06">
        <w:rPr>
          <w:rFonts w:ascii="Comenia Serif" w:hAnsi="Comenia Serif"/>
          <w:color w:val="auto"/>
          <w:sz w:val="20"/>
          <w:szCs w:val="20"/>
        </w:rPr>
        <w:t>a do 8</w:t>
      </w:r>
      <w:r w:rsidRPr="00C25602">
        <w:rPr>
          <w:rFonts w:ascii="Comenia Serif" w:hAnsi="Comenia Serif"/>
          <w:color w:val="auto"/>
          <w:sz w:val="20"/>
          <w:szCs w:val="20"/>
        </w:rPr>
        <w:t>0 tis. Kč, kancelářských potřeb, ostatního materiálu) a jejich stručné zdůvodnění</w:t>
      </w:r>
    </w:p>
    <w:p w14:paraId="442F356B" w14:textId="77777777" w:rsidR="00A62ECB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d)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další provozní náklady nebo výdaje a jejich stručné zdůvodnění</w:t>
      </w:r>
    </w:p>
    <w:p w14:paraId="62211D6A" w14:textId="77777777" w:rsidR="00A62ECB" w:rsidRPr="00C25602" w:rsidRDefault="00A62ECB" w:rsidP="00A62ECB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lastRenderedPageBreak/>
        <w:t>e)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náklady nebo výdaje na služby a jejich stručné zdůvodnění</w:t>
      </w:r>
      <w:r w:rsidR="00824B90">
        <w:rPr>
          <w:rFonts w:ascii="Comenia Serif" w:hAnsi="Comenia Serif"/>
          <w:color w:val="auto"/>
          <w:sz w:val="20"/>
          <w:szCs w:val="20"/>
        </w:rPr>
        <w:t xml:space="preserve"> (př. vydání</w:t>
      </w:r>
      <w:r>
        <w:rPr>
          <w:rFonts w:ascii="Comenia Serif" w:hAnsi="Comenia Serif"/>
          <w:color w:val="auto"/>
          <w:sz w:val="20"/>
          <w:szCs w:val="20"/>
        </w:rPr>
        <w:t xml:space="preserve"> monografie, konferenční poplatky, </w:t>
      </w:r>
      <w:proofErr w:type="gramStart"/>
      <w:r>
        <w:rPr>
          <w:rFonts w:ascii="Comenia Serif" w:hAnsi="Comenia Serif"/>
          <w:color w:val="auto"/>
          <w:sz w:val="20"/>
          <w:szCs w:val="20"/>
        </w:rPr>
        <w:t>překlady,</w:t>
      </w:r>
      <w:proofErr w:type="gramEnd"/>
      <w:r>
        <w:rPr>
          <w:rFonts w:ascii="Comenia Serif" w:hAnsi="Comenia Serif"/>
          <w:color w:val="auto"/>
          <w:sz w:val="20"/>
          <w:szCs w:val="20"/>
        </w:rPr>
        <w:t xml:space="preserve"> apod.)</w:t>
      </w:r>
    </w:p>
    <w:p w14:paraId="2B7259A7" w14:textId="77777777" w:rsidR="00A62ECB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f)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doplňkové (režijní) náklady nebo výdaje v souladu s příslušným řídícím aktem UHK,</w:t>
      </w:r>
    </w:p>
    <w:p w14:paraId="5CE635F5" w14:textId="77777777" w:rsidR="00A62ECB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g)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cestovné a jeho stručné zdůvodnění</w:t>
      </w:r>
      <w:r>
        <w:rPr>
          <w:rFonts w:ascii="Comenia Serif" w:hAnsi="Comenia Serif"/>
          <w:color w:val="auto"/>
          <w:sz w:val="20"/>
          <w:szCs w:val="20"/>
        </w:rPr>
        <w:t xml:space="preserve"> (stravné, ubytování, jízdné, cestovní pojištění)</w:t>
      </w:r>
    </w:p>
    <w:p w14:paraId="06B0CD20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14:paraId="47BA054A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Povinné přílohy</w:t>
      </w:r>
      <w:r w:rsidRPr="00C25602">
        <w:rPr>
          <w:rFonts w:ascii="Comenia Serif" w:hAnsi="Comenia Serif"/>
          <w:b/>
          <w:sz w:val="20"/>
          <w:szCs w:val="20"/>
        </w:rPr>
        <w:t>:</w:t>
      </w:r>
    </w:p>
    <w:p w14:paraId="4669B85B" w14:textId="77777777" w:rsidR="000F27F7" w:rsidRPr="00D43A52" w:rsidRDefault="000F27F7" w:rsidP="00D43A52">
      <w:pPr>
        <w:pStyle w:val="Default"/>
        <w:numPr>
          <w:ilvl w:val="0"/>
          <w:numId w:val="6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D43A52">
        <w:rPr>
          <w:rFonts w:ascii="Comenia Serif" w:hAnsi="Comenia Serif"/>
          <w:color w:val="auto"/>
          <w:sz w:val="20"/>
          <w:szCs w:val="20"/>
        </w:rPr>
        <w:t>kopie publikačních výstupů</w:t>
      </w:r>
    </w:p>
    <w:p w14:paraId="60D2580B" w14:textId="77777777" w:rsidR="000F27F7" w:rsidRPr="00D43A52" w:rsidRDefault="000F27F7" w:rsidP="00D43A52">
      <w:pPr>
        <w:pStyle w:val="Default"/>
        <w:numPr>
          <w:ilvl w:val="0"/>
          <w:numId w:val="6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D43A52">
        <w:rPr>
          <w:rFonts w:ascii="Comenia Serif" w:hAnsi="Comenia Serif"/>
          <w:color w:val="auto"/>
          <w:sz w:val="20"/>
          <w:szCs w:val="20"/>
        </w:rPr>
        <w:t>výpis</w:t>
      </w:r>
      <w:r w:rsidR="00C62500">
        <w:rPr>
          <w:rFonts w:ascii="Comenia Serif" w:hAnsi="Comenia Serif"/>
          <w:color w:val="auto"/>
          <w:sz w:val="20"/>
          <w:szCs w:val="20"/>
        </w:rPr>
        <w:t xml:space="preserve"> (export)</w:t>
      </w:r>
      <w:r w:rsidRPr="00D43A52">
        <w:rPr>
          <w:rFonts w:ascii="Comenia Serif" w:hAnsi="Comenia Serif"/>
          <w:color w:val="auto"/>
          <w:sz w:val="20"/>
          <w:szCs w:val="20"/>
        </w:rPr>
        <w:t xml:space="preserve"> z OBD – výsledky publikační činnosti podpořené projektem,</w:t>
      </w:r>
    </w:p>
    <w:p w14:paraId="008887CD" w14:textId="77777777" w:rsidR="00224BED" w:rsidRPr="009E11B4" w:rsidRDefault="00224BED" w:rsidP="00224BED">
      <w:pPr>
        <w:pStyle w:val="Default"/>
        <w:numPr>
          <w:ilvl w:val="0"/>
          <w:numId w:val="6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D43A52">
        <w:rPr>
          <w:rFonts w:ascii="Comenia Serif" w:hAnsi="Comenia Serif"/>
          <w:color w:val="auto"/>
          <w:sz w:val="20"/>
          <w:szCs w:val="20"/>
        </w:rPr>
        <w:t xml:space="preserve">vyúčtování </w:t>
      </w:r>
      <w:r w:rsidRPr="003D6B29">
        <w:rPr>
          <w:rFonts w:ascii="Comenia Serif" w:hAnsi="Comenia Serif"/>
          <w:color w:val="auto"/>
          <w:sz w:val="20"/>
          <w:szCs w:val="20"/>
        </w:rPr>
        <w:t>dotace - „Výsledovka po účtech s pohyby“</w:t>
      </w:r>
      <w:r w:rsidRPr="00D43A52">
        <w:rPr>
          <w:rFonts w:ascii="Comenia Serif" w:hAnsi="Comenia Serif"/>
          <w:color w:val="auto"/>
          <w:sz w:val="20"/>
          <w:szCs w:val="20"/>
        </w:rPr>
        <w:t xml:space="preserve"> z ekonomické</w:t>
      </w:r>
      <w:r>
        <w:rPr>
          <w:rFonts w:ascii="Comenia Serif" w:hAnsi="Comenia Serif"/>
          <w:color w:val="auto"/>
          <w:sz w:val="20"/>
          <w:szCs w:val="20"/>
        </w:rPr>
        <w:t xml:space="preserve">ho informačního systému </w:t>
      </w:r>
      <w:proofErr w:type="spellStart"/>
      <w:r>
        <w:rPr>
          <w:rFonts w:ascii="Comenia Serif" w:hAnsi="Comenia Serif"/>
          <w:color w:val="auto"/>
          <w:sz w:val="20"/>
          <w:szCs w:val="20"/>
        </w:rPr>
        <w:t>Magion</w:t>
      </w:r>
      <w:proofErr w:type="spellEnd"/>
      <w:r>
        <w:rPr>
          <w:rFonts w:ascii="Comenia Serif" w:hAnsi="Comenia Serif"/>
          <w:color w:val="auto"/>
          <w:sz w:val="20"/>
          <w:szCs w:val="20"/>
        </w:rPr>
        <w:t xml:space="preserve"> </w:t>
      </w:r>
      <w:r w:rsidRPr="00D43A52">
        <w:rPr>
          <w:rFonts w:ascii="Comenia Serif" w:hAnsi="Comenia Serif"/>
          <w:color w:val="auto"/>
          <w:sz w:val="20"/>
          <w:szCs w:val="20"/>
        </w:rPr>
        <w:t xml:space="preserve"> </w:t>
      </w:r>
    </w:p>
    <w:p w14:paraId="10CE62DF" w14:textId="77777777" w:rsidR="000F27F7" w:rsidRPr="00D43A52" w:rsidRDefault="000F27F7" w:rsidP="00224BED">
      <w:pPr>
        <w:pStyle w:val="Default"/>
        <w:spacing w:after="60"/>
        <w:ind w:left="720"/>
        <w:jc w:val="both"/>
        <w:rPr>
          <w:rFonts w:ascii="Comenia Serif" w:hAnsi="Comenia Serif"/>
          <w:color w:val="auto"/>
          <w:sz w:val="20"/>
          <w:szCs w:val="20"/>
        </w:rPr>
      </w:pPr>
    </w:p>
    <w:p w14:paraId="58B3BC9C" w14:textId="77777777"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</w:p>
    <w:p w14:paraId="0257897A" w14:textId="77777777"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</w:p>
    <w:p w14:paraId="7341AC30" w14:textId="77777777" w:rsidR="000F27F7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Datum:</w:t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  <w:t>Podpis odpovědného řešitele</w:t>
      </w:r>
    </w:p>
    <w:sectPr w:rsidR="000F27F7" w:rsidSect="003303B4">
      <w:pgSz w:w="11906" w:h="16838"/>
      <w:pgMar w:top="1702" w:right="1417" w:bottom="1417" w:left="1417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771DD" w14:textId="77777777" w:rsidR="00F21A05" w:rsidRDefault="00F21A05" w:rsidP="00E77EFB">
      <w:pPr>
        <w:spacing w:after="0" w:line="240" w:lineRule="auto"/>
      </w:pPr>
      <w:r>
        <w:separator/>
      </w:r>
    </w:p>
  </w:endnote>
  <w:endnote w:type="continuationSeparator" w:id="0">
    <w:p w14:paraId="4F4A26BD" w14:textId="77777777" w:rsidR="00F21A05" w:rsidRDefault="00F21A05" w:rsidP="00E7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FE67" w14:textId="77777777" w:rsidR="00F21A05" w:rsidRDefault="00F21A05" w:rsidP="00E77EFB">
      <w:pPr>
        <w:spacing w:after="0" w:line="240" w:lineRule="auto"/>
      </w:pPr>
      <w:r>
        <w:separator/>
      </w:r>
    </w:p>
  </w:footnote>
  <w:footnote w:type="continuationSeparator" w:id="0">
    <w:p w14:paraId="6830ADE0" w14:textId="77777777" w:rsidR="00F21A05" w:rsidRDefault="00F21A05" w:rsidP="00E77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228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E512B"/>
    <w:multiLevelType w:val="hybridMultilevel"/>
    <w:tmpl w:val="61043F92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62CD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E6612"/>
    <w:multiLevelType w:val="hybridMultilevel"/>
    <w:tmpl w:val="07A6A884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56DF"/>
    <w:multiLevelType w:val="hybridMultilevel"/>
    <w:tmpl w:val="B0E49EAE"/>
    <w:lvl w:ilvl="0" w:tplc="C2B424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851661"/>
    <w:multiLevelType w:val="hybridMultilevel"/>
    <w:tmpl w:val="8E5CE1F6"/>
    <w:lvl w:ilvl="0" w:tplc="592E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enia Serif" w:hAnsi="Comenia Serif" w:hint="default"/>
        <w:b w:val="0"/>
        <w:sz w:val="20"/>
        <w:szCs w:val="20"/>
      </w:rPr>
    </w:lvl>
    <w:lvl w:ilvl="1" w:tplc="ADF648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31713"/>
    <w:multiLevelType w:val="hybridMultilevel"/>
    <w:tmpl w:val="BAF625DA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F6C4B"/>
    <w:multiLevelType w:val="hybridMultilevel"/>
    <w:tmpl w:val="F6F488D6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0E55C5"/>
    <w:multiLevelType w:val="hybridMultilevel"/>
    <w:tmpl w:val="703AF0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72F39"/>
    <w:multiLevelType w:val="hybridMultilevel"/>
    <w:tmpl w:val="C84E0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43FF0"/>
    <w:multiLevelType w:val="hybridMultilevel"/>
    <w:tmpl w:val="2F1A45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42B51"/>
    <w:multiLevelType w:val="hybridMultilevel"/>
    <w:tmpl w:val="FB7C6C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0375C1"/>
    <w:multiLevelType w:val="hybridMultilevel"/>
    <w:tmpl w:val="D3920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70641087">
    <w:abstractNumId w:val="3"/>
  </w:num>
  <w:num w:numId="2" w16cid:durableId="1043289315">
    <w:abstractNumId w:val="5"/>
  </w:num>
  <w:num w:numId="3" w16cid:durableId="1570848148">
    <w:abstractNumId w:val="12"/>
  </w:num>
  <w:num w:numId="4" w16cid:durableId="591739039">
    <w:abstractNumId w:val="11"/>
  </w:num>
  <w:num w:numId="5" w16cid:durableId="2114397035">
    <w:abstractNumId w:val="7"/>
  </w:num>
  <w:num w:numId="6" w16cid:durableId="1925917757">
    <w:abstractNumId w:val="0"/>
  </w:num>
  <w:num w:numId="7" w16cid:durableId="1238634405">
    <w:abstractNumId w:val="6"/>
  </w:num>
  <w:num w:numId="8" w16cid:durableId="1544175543">
    <w:abstractNumId w:val="1"/>
  </w:num>
  <w:num w:numId="9" w16cid:durableId="598022866">
    <w:abstractNumId w:val="9"/>
  </w:num>
  <w:num w:numId="10" w16cid:durableId="841286665">
    <w:abstractNumId w:val="10"/>
  </w:num>
  <w:num w:numId="11" w16cid:durableId="167453250">
    <w:abstractNumId w:val="8"/>
  </w:num>
  <w:num w:numId="12" w16cid:durableId="1844592002">
    <w:abstractNumId w:val="4"/>
  </w:num>
  <w:num w:numId="13" w16cid:durableId="1723862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DD"/>
    <w:rsid w:val="00006B6B"/>
    <w:rsid w:val="000157C4"/>
    <w:rsid w:val="000242B5"/>
    <w:rsid w:val="00035C09"/>
    <w:rsid w:val="000461C1"/>
    <w:rsid w:val="000503E0"/>
    <w:rsid w:val="000573B6"/>
    <w:rsid w:val="00057B6A"/>
    <w:rsid w:val="00065F2D"/>
    <w:rsid w:val="000670F9"/>
    <w:rsid w:val="00087851"/>
    <w:rsid w:val="00090C63"/>
    <w:rsid w:val="000918D0"/>
    <w:rsid w:val="000B5CFA"/>
    <w:rsid w:val="000C7F56"/>
    <w:rsid w:val="000E19A2"/>
    <w:rsid w:val="000E2CB0"/>
    <w:rsid w:val="000E6302"/>
    <w:rsid w:val="000F27F7"/>
    <w:rsid w:val="000F3A8F"/>
    <w:rsid w:val="00100D37"/>
    <w:rsid w:val="001110D4"/>
    <w:rsid w:val="001144B6"/>
    <w:rsid w:val="00125A08"/>
    <w:rsid w:val="00133A8C"/>
    <w:rsid w:val="00141138"/>
    <w:rsid w:val="00150E97"/>
    <w:rsid w:val="00153A7B"/>
    <w:rsid w:val="001776A1"/>
    <w:rsid w:val="00186C4E"/>
    <w:rsid w:val="00195DE8"/>
    <w:rsid w:val="001A0965"/>
    <w:rsid w:val="001A3529"/>
    <w:rsid w:val="001B17D4"/>
    <w:rsid w:val="001B3EE6"/>
    <w:rsid w:val="001B43AD"/>
    <w:rsid w:val="001B4E40"/>
    <w:rsid w:val="001C201C"/>
    <w:rsid w:val="001E68C8"/>
    <w:rsid w:val="001F6D9E"/>
    <w:rsid w:val="001F7469"/>
    <w:rsid w:val="00203995"/>
    <w:rsid w:val="0021428E"/>
    <w:rsid w:val="00224BED"/>
    <w:rsid w:val="00224E25"/>
    <w:rsid w:val="00241B95"/>
    <w:rsid w:val="00262A48"/>
    <w:rsid w:val="002811DD"/>
    <w:rsid w:val="0029018A"/>
    <w:rsid w:val="00291A37"/>
    <w:rsid w:val="00293AFC"/>
    <w:rsid w:val="002E2AA3"/>
    <w:rsid w:val="002E2DA9"/>
    <w:rsid w:val="002E5C2A"/>
    <w:rsid w:val="002F19F2"/>
    <w:rsid w:val="002F3982"/>
    <w:rsid w:val="002F5440"/>
    <w:rsid w:val="002F6011"/>
    <w:rsid w:val="00310049"/>
    <w:rsid w:val="0031250C"/>
    <w:rsid w:val="00317C83"/>
    <w:rsid w:val="00322C08"/>
    <w:rsid w:val="003303B4"/>
    <w:rsid w:val="003455E2"/>
    <w:rsid w:val="00350D42"/>
    <w:rsid w:val="00380B73"/>
    <w:rsid w:val="00397511"/>
    <w:rsid w:val="003B252E"/>
    <w:rsid w:val="003B3D3F"/>
    <w:rsid w:val="003B507A"/>
    <w:rsid w:val="003B5C78"/>
    <w:rsid w:val="003B6B4B"/>
    <w:rsid w:val="003C1081"/>
    <w:rsid w:val="003C3547"/>
    <w:rsid w:val="003C4C71"/>
    <w:rsid w:val="003C59EF"/>
    <w:rsid w:val="003D049A"/>
    <w:rsid w:val="003D6B29"/>
    <w:rsid w:val="003E6382"/>
    <w:rsid w:val="003F1AAE"/>
    <w:rsid w:val="003F237C"/>
    <w:rsid w:val="003F27AC"/>
    <w:rsid w:val="003F7BDF"/>
    <w:rsid w:val="00401DE9"/>
    <w:rsid w:val="004029A3"/>
    <w:rsid w:val="00403E2C"/>
    <w:rsid w:val="004062FC"/>
    <w:rsid w:val="00410CB8"/>
    <w:rsid w:val="004111B6"/>
    <w:rsid w:val="00416FBB"/>
    <w:rsid w:val="00442862"/>
    <w:rsid w:val="00443587"/>
    <w:rsid w:val="00443953"/>
    <w:rsid w:val="004441F9"/>
    <w:rsid w:val="00446AC8"/>
    <w:rsid w:val="004515A2"/>
    <w:rsid w:val="004554A5"/>
    <w:rsid w:val="00464DD1"/>
    <w:rsid w:val="004653F6"/>
    <w:rsid w:val="00484598"/>
    <w:rsid w:val="00492865"/>
    <w:rsid w:val="004A27DD"/>
    <w:rsid w:val="004A3409"/>
    <w:rsid w:val="004A491C"/>
    <w:rsid w:val="004B2DE3"/>
    <w:rsid w:val="004B7145"/>
    <w:rsid w:val="004B7F3B"/>
    <w:rsid w:val="004C3CFC"/>
    <w:rsid w:val="004C3E01"/>
    <w:rsid w:val="004C6484"/>
    <w:rsid w:val="004D12B9"/>
    <w:rsid w:val="004E09DB"/>
    <w:rsid w:val="004E1446"/>
    <w:rsid w:val="004E2BF5"/>
    <w:rsid w:val="004E684E"/>
    <w:rsid w:val="004E6DF1"/>
    <w:rsid w:val="004F1A09"/>
    <w:rsid w:val="004F506D"/>
    <w:rsid w:val="00501917"/>
    <w:rsid w:val="00516BD4"/>
    <w:rsid w:val="00516FEC"/>
    <w:rsid w:val="00520E0E"/>
    <w:rsid w:val="0052349B"/>
    <w:rsid w:val="00544278"/>
    <w:rsid w:val="00547823"/>
    <w:rsid w:val="005503C1"/>
    <w:rsid w:val="005511B1"/>
    <w:rsid w:val="005612C2"/>
    <w:rsid w:val="00574575"/>
    <w:rsid w:val="00575A05"/>
    <w:rsid w:val="005836EF"/>
    <w:rsid w:val="00591B3D"/>
    <w:rsid w:val="0059604F"/>
    <w:rsid w:val="005A1CF5"/>
    <w:rsid w:val="005A5056"/>
    <w:rsid w:val="005C560D"/>
    <w:rsid w:val="005D23CF"/>
    <w:rsid w:val="005D2CD8"/>
    <w:rsid w:val="005D5F05"/>
    <w:rsid w:val="005D79EB"/>
    <w:rsid w:val="005F5227"/>
    <w:rsid w:val="005F649E"/>
    <w:rsid w:val="00600A96"/>
    <w:rsid w:val="00600E72"/>
    <w:rsid w:val="0060617A"/>
    <w:rsid w:val="0061377E"/>
    <w:rsid w:val="00617617"/>
    <w:rsid w:val="00620B60"/>
    <w:rsid w:val="006279FC"/>
    <w:rsid w:val="006445C8"/>
    <w:rsid w:val="00650E90"/>
    <w:rsid w:val="00682AFC"/>
    <w:rsid w:val="006841CE"/>
    <w:rsid w:val="0068767D"/>
    <w:rsid w:val="006B252A"/>
    <w:rsid w:val="006B565B"/>
    <w:rsid w:val="006C484C"/>
    <w:rsid w:val="006C6DD6"/>
    <w:rsid w:val="006D616C"/>
    <w:rsid w:val="006D6FC2"/>
    <w:rsid w:val="006E28DD"/>
    <w:rsid w:val="00706E68"/>
    <w:rsid w:val="00712812"/>
    <w:rsid w:val="00715810"/>
    <w:rsid w:val="007251FE"/>
    <w:rsid w:val="007327AC"/>
    <w:rsid w:val="00733BCB"/>
    <w:rsid w:val="00740CB1"/>
    <w:rsid w:val="00741E5C"/>
    <w:rsid w:val="00745E31"/>
    <w:rsid w:val="00747245"/>
    <w:rsid w:val="00747B8E"/>
    <w:rsid w:val="007578A7"/>
    <w:rsid w:val="00760BCC"/>
    <w:rsid w:val="00761F00"/>
    <w:rsid w:val="0076740C"/>
    <w:rsid w:val="0077097E"/>
    <w:rsid w:val="007727E8"/>
    <w:rsid w:val="007766B1"/>
    <w:rsid w:val="00784ABF"/>
    <w:rsid w:val="00787906"/>
    <w:rsid w:val="00787DFB"/>
    <w:rsid w:val="0079000E"/>
    <w:rsid w:val="007A41F2"/>
    <w:rsid w:val="007A4E99"/>
    <w:rsid w:val="007C3273"/>
    <w:rsid w:val="007C622A"/>
    <w:rsid w:val="007E06BD"/>
    <w:rsid w:val="007F2122"/>
    <w:rsid w:val="00801EAF"/>
    <w:rsid w:val="00812E2F"/>
    <w:rsid w:val="0082066F"/>
    <w:rsid w:val="00824B90"/>
    <w:rsid w:val="00830DB6"/>
    <w:rsid w:val="00831A5B"/>
    <w:rsid w:val="0084289E"/>
    <w:rsid w:val="00843D7E"/>
    <w:rsid w:val="00863BDB"/>
    <w:rsid w:val="00873742"/>
    <w:rsid w:val="0087609F"/>
    <w:rsid w:val="00885739"/>
    <w:rsid w:val="00886255"/>
    <w:rsid w:val="008963EC"/>
    <w:rsid w:val="008A09C9"/>
    <w:rsid w:val="008A1F0A"/>
    <w:rsid w:val="008A6ECD"/>
    <w:rsid w:val="008B385B"/>
    <w:rsid w:val="008C135A"/>
    <w:rsid w:val="008C3611"/>
    <w:rsid w:val="008C3813"/>
    <w:rsid w:val="008E39E4"/>
    <w:rsid w:val="008E7530"/>
    <w:rsid w:val="008F5EE3"/>
    <w:rsid w:val="008F7734"/>
    <w:rsid w:val="0090379E"/>
    <w:rsid w:val="00905A4E"/>
    <w:rsid w:val="00915945"/>
    <w:rsid w:val="00926547"/>
    <w:rsid w:val="009302A4"/>
    <w:rsid w:val="00937EBF"/>
    <w:rsid w:val="00940E2B"/>
    <w:rsid w:val="00943464"/>
    <w:rsid w:val="00947F49"/>
    <w:rsid w:val="00960B1E"/>
    <w:rsid w:val="00962334"/>
    <w:rsid w:val="00971994"/>
    <w:rsid w:val="00976D29"/>
    <w:rsid w:val="0098064E"/>
    <w:rsid w:val="00983E86"/>
    <w:rsid w:val="00990A10"/>
    <w:rsid w:val="00993B94"/>
    <w:rsid w:val="009A1F06"/>
    <w:rsid w:val="009A238C"/>
    <w:rsid w:val="009B23C8"/>
    <w:rsid w:val="009B23E3"/>
    <w:rsid w:val="009C2C1D"/>
    <w:rsid w:val="009C6934"/>
    <w:rsid w:val="009C6C7C"/>
    <w:rsid w:val="009D45A1"/>
    <w:rsid w:val="009D4B6C"/>
    <w:rsid w:val="009E11B4"/>
    <w:rsid w:val="009E2E06"/>
    <w:rsid w:val="009F3834"/>
    <w:rsid w:val="009F711E"/>
    <w:rsid w:val="00A0335B"/>
    <w:rsid w:val="00A048DC"/>
    <w:rsid w:val="00A102C0"/>
    <w:rsid w:val="00A107DB"/>
    <w:rsid w:val="00A12FBC"/>
    <w:rsid w:val="00A15A2B"/>
    <w:rsid w:val="00A36907"/>
    <w:rsid w:val="00A37B62"/>
    <w:rsid w:val="00A44F12"/>
    <w:rsid w:val="00A46940"/>
    <w:rsid w:val="00A5380C"/>
    <w:rsid w:val="00A54C8D"/>
    <w:rsid w:val="00A62ECB"/>
    <w:rsid w:val="00A65123"/>
    <w:rsid w:val="00A707E0"/>
    <w:rsid w:val="00A8389B"/>
    <w:rsid w:val="00A9004C"/>
    <w:rsid w:val="00AA0CB1"/>
    <w:rsid w:val="00AA1CCF"/>
    <w:rsid w:val="00AB031D"/>
    <w:rsid w:val="00AB38EB"/>
    <w:rsid w:val="00AB4D04"/>
    <w:rsid w:val="00AC0052"/>
    <w:rsid w:val="00AC0579"/>
    <w:rsid w:val="00AC3308"/>
    <w:rsid w:val="00AC3C69"/>
    <w:rsid w:val="00AD2596"/>
    <w:rsid w:val="00AD3F99"/>
    <w:rsid w:val="00AE5DD8"/>
    <w:rsid w:val="00AF202F"/>
    <w:rsid w:val="00AF6B01"/>
    <w:rsid w:val="00AF6CE4"/>
    <w:rsid w:val="00B20387"/>
    <w:rsid w:val="00B314DE"/>
    <w:rsid w:val="00B34833"/>
    <w:rsid w:val="00B41A08"/>
    <w:rsid w:val="00B422E0"/>
    <w:rsid w:val="00B4243B"/>
    <w:rsid w:val="00B500AF"/>
    <w:rsid w:val="00B53E5A"/>
    <w:rsid w:val="00B63C83"/>
    <w:rsid w:val="00B753CE"/>
    <w:rsid w:val="00B75C6B"/>
    <w:rsid w:val="00B81F98"/>
    <w:rsid w:val="00B82AF9"/>
    <w:rsid w:val="00B933AC"/>
    <w:rsid w:val="00BA706E"/>
    <w:rsid w:val="00BB4AE2"/>
    <w:rsid w:val="00BC2735"/>
    <w:rsid w:val="00BD0333"/>
    <w:rsid w:val="00BE3BC5"/>
    <w:rsid w:val="00BE6845"/>
    <w:rsid w:val="00BF2338"/>
    <w:rsid w:val="00BF6383"/>
    <w:rsid w:val="00C04F09"/>
    <w:rsid w:val="00C13561"/>
    <w:rsid w:val="00C25602"/>
    <w:rsid w:val="00C41D35"/>
    <w:rsid w:val="00C54DD9"/>
    <w:rsid w:val="00C62500"/>
    <w:rsid w:val="00C62AA3"/>
    <w:rsid w:val="00C70FFA"/>
    <w:rsid w:val="00C76A6F"/>
    <w:rsid w:val="00C772E5"/>
    <w:rsid w:val="00C82D90"/>
    <w:rsid w:val="00C834F0"/>
    <w:rsid w:val="00C94B18"/>
    <w:rsid w:val="00CB493E"/>
    <w:rsid w:val="00CC5323"/>
    <w:rsid w:val="00CD03BF"/>
    <w:rsid w:val="00CD2CDE"/>
    <w:rsid w:val="00CF071C"/>
    <w:rsid w:val="00D058D9"/>
    <w:rsid w:val="00D05F9D"/>
    <w:rsid w:val="00D072F0"/>
    <w:rsid w:val="00D07EB0"/>
    <w:rsid w:val="00D1071B"/>
    <w:rsid w:val="00D17E9D"/>
    <w:rsid w:val="00D242ED"/>
    <w:rsid w:val="00D30892"/>
    <w:rsid w:val="00D37067"/>
    <w:rsid w:val="00D406BD"/>
    <w:rsid w:val="00D4279D"/>
    <w:rsid w:val="00D43A52"/>
    <w:rsid w:val="00D53DA5"/>
    <w:rsid w:val="00D7187C"/>
    <w:rsid w:val="00D71A68"/>
    <w:rsid w:val="00D737E2"/>
    <w:rsid w:val="00D768CE"/>
    <w:rsid w:val="00D845CE"/>
    <w:rsid w:val="00D908B1"/>
    <w:rsid w:val="00DA7F79"/>
    <w:rsid w:val="00DB0CB8"/>
    <w:rsid w:val="00DB0F89"/>
    <w:rsid w:val="00DB3472"/>
    <w:rsid w:val="00DD5A07"/>
    <w:rsid w:val="00DD711D"/>
    <w:rsid w:val="00DE39E2"/>
    <w:rsid w:val="00DF0A98"/>
    <w:rsid w:val="00DF2C43"/>
    <w:rsid w:val="00E07765"/>
    <w:rsid w:val="00E11970"/>
    <w:rsid w:val="00E142D4"/>
    <w:rsid w:val="00E241B7"/>
    <w:rsid w:val="00E25ECF"/>
    <w:rsid w:val="00E41A3F"/>
    <w:rsid w:val="00E42D40"/>
    <w:rsid w:val="00E45ADB"/>
    <w:rsid w:val="00E5083E"/>
    <w:rsid w:val="00E61FFC"/>
    <w:rsid w:val="00E64D21"/>
    <w:rsid w:val="00E72284"/>
    <w:rsid w:val="00E74B16"/>
    <w:rsid w:val="00E77EFB"/>
    <w:rsid w:val="00E84C0E"/>
    <w:rsid w:val="00E8609A"/>
    <w:rsid w:val="00EA1B98"/>
    <w:rsid w:val="00EB20D1"/>
    <w:rsid w:val="00EC00D1"/>
    <w:rsid w:val="00EC5C79"/>
    <w:rsid w:val="00ED1C7A"/>
    <w:rsid w:val="00ED60E9"/>
    <w:rsid w:val="00EE42C6"/>
    <w:rsid w:val="00EF0089"/>
    <w:rsid w:val="00EF5C50"/>
    <w:rsid w:val="00F000CD"/>
    <w:rsid w:val="00F050DE"/>
    <w:rsid w:val="00F21A05"/>
    <w:rsid w:val="00F27048"/>
    <w:rsid w:val="00F3413A"/>
    <w:rsid w:val="00F4273B"/>
    <w:rsid w:val="00F52996"/>
    <w:rsid w:val="00F620DE"/>
    <w:rsid w:val="00F62DF8"/>
    <w:rsid w:val="00F66409"/>
    <w:rsid w:val="00F73AD4"/>
    <w:rsid w:val="00F844E1"/>
    <w:rsid w:val="00F85132"/>
    <w:rsid w:val="00F93E87"/>
    <w:rsid w:val="00FA3124"/>
    <w:rsid w:val="00FA42B4"/>
    <w:rsid w:val="00FA54E3"/>
    <w:rsid w:val="00FA628D"/>
    <w:rsid w:val="00FB09A0"/>
    <w:rsid w:val="00FB39AE"/>
    <w:rsid w:val="00FB6F00"/>
    <w:rsid w:val="00FB726B"/>
    <w:rsid w:val="00FD1891"/>
    <w:rsid w:val="00FD399D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F8B0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enia Serif" w:eastAsia="Calibri" w:hAnsi="Comenia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28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6233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653F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4653F6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811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2811D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653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textovodkaz">
    <w:name w:val="Hyperlink"/>
    <w:uiPriority w:val="99"/>
    <w:rsid w:val="004653F6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6B565B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BF63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7EF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77EF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77EF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77EFB"/>
    <w:rPr>
      <w:sz w:val="22"/>
      <w:szCs w:val="22"/>
      <w:lang w:eastAsia="en-US"/>
    </w:rPr>
  </w:style>
  <w:style w:type="paragraph" w:customStyle="1" w:styleId="xmsonormal">
    <w:name w:val="x_msonormal"/>
    <w:basedOn w:val="Normln"/>
    <w:rsid w:val="00C54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msofootnotereference">
    <w:name w:val="x_msofootnotereference"/>
    <w:rsid w:val="00C54DD9"/>
  </w:style>
  <w:style w:type="character" w:customStyle="1" w:styleId="Nadpis1Char">
    <w:name w:val="Nadpis 1 Char"/>
    <w:link w:val="Nadpis1"/>
    <w:rsid w:val="0096233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2022-12-12T10:23:00Z</dcterms:created>
  <dcterms:modified xsi:type="dcterms:W3CDTF">2022-12-12T10:23:00Z</dcterms:modified>
</cp:coreProperties>
</file>