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E9E" w:rsidRPr="00955E9E" w:rsidRDefault="00955E9E" w:rsidP="00955E9E">
      <w:pPr>
        <w:shd w:val="clear" w:color="auto" w:fill="FAEBD7"/>
        <w:spacing w:before="48" w:after="72" w:line="240" w:lineRule="auto"/>
        <w:outlineLvl w:val="3"/>
        <w:rPr>
          <w:rFonts w:ascii="Verdana" w:eastAsia="Times New Roman" w:hAnsi="Verdana"/>
          <w:b/>
          <w:bCs/>
          <w:sz w:val="27"/>
          <w:szCs w:val="27"/>
          <w:lang w:eastAsia="cs-CZ"/>
        </w:rPr>
      </w:pPr>
      <w:r w:rsidRPr="00955E9E">
        <w:rPr>
          <w:rFonts w:ascii="Verdana" w:eastAsia="Times New Roman" w:hAnsi="Verdana"/>
          <w:b/>
          <w:bCs/>
          <w:sz w:val="27"/>
          <w:szCs w:val="27"/>
          <w:lang w:eastAsia="cs-CZ"/>
        </w:rPr>
        <w:t>RJNSSK</w:t>
      </w:r>
      <w:r>
        <w:rPr>
          <w:rFonts w:ascii="Verdana" w:eastAsia="Times New Roman" w:hAnsi="Verdana"/>
          <w:b/>
          <w:bCs/>
          <w:sz w:val="27"/>
          <w:szCs w:val="27"/>
          <w:lang w:eastAsia="cs-CZ"/>
        </w:rPr>
        <w:t>, RJNZS2</w:t>
      </w:r>
      <w:r w:rsidRPr="00955E9E">
        <w:rPr>
          <w:rFonts w:ascii="Verdana" w:eastAsia="Times New Roman" w:hAnsi="Verdana"/>
          <w:b/>
          <w:bCs/>
          <w:sz w:val="27"/>
          <w:szCs w:val="27"/>
          <w:lang w:eastAsia="cs-CZ"/>
        </w:rPr>
        <w:t xml:space="preserve"> - Ruský jazyk a literatura s didaktikou</w:t>
      </w:r>
    </w:p>
    <w:p w:rsidR="00955E9E" w:rsidRPr="00955E9E" w:rsidRDefault="00955E9E" w:rsidP="00955E9E">
      <w:pPr>
        <w:shd w:val="clear" w:color="auto" w:fill="FAEBD7"/>
        <w:spacing w:after="0" w:line="240" w:lineRule="auto"/>
        <w:ind w:left="720"/>
        <w:rPr>
          <w:rFonts w:ascii="Verdana" w:eastAsia="Times New Roman" w:hAnsi="Verdana"/>
          <w:sz w:val="24"/>
          <w:szCs w:val="24"/>
          <w:lang w:eastAsia="cs-CZ"/>
        </w:rPr>
      </w:pPr>
      <w:r w:rsidRPr="00955E9E">
        <w:rPr>
          <w:rFonts w:ascii="Verdana" w:eastAsia="Times New Roman" w:hAnsi="Verdana"/>
          <w:sz w:val="24"/>
          <w:szCs w:val="24"/>
          <w:lang w:eastAsia="cs-CZ"/>
        </w:rPr>
        <w:t>Okruhy</w:t>
      </w:r>
    </w:p>
    <w:p w:rsidR="001E3E2A" w:rsidRDefault="001E3E2A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8"/>
          <w:szCs w:val="18"/>
          <w:lang w:eastAsia="cs-CZ"/>
        </w:rPr>
      </w:pPr>
    </w:p>
    <w:p w:rsidR="00955E9E" w:rsidRPr="001E3E2A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E3E2A">
        <w:rPr>
          <w:rFonts w:ascii="Verdana" w:eastAsia="Times New Roman" w:hAnsi="Verdana" w:cs="Courier New"/>
          <w:sz w:val="16"/>
          <w:szCs w:val="16"/>
          <w:lang w:eastAsia="cs-CZ"/>
        </w:rPr>
        <w:t xml:space="preserve">U státní závěrečné zkoušky student zodpoví 3 otázky, a to vždy po jedné z jazykovědných disciplín, z literatury a z didaktiky. Součástí zkoušky je rozbor textu. </w:t>
      </w:r>
    </w:p>
    <w:p w:rsidR="00955E9E" w:rsidRPr="001E3E2A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E3E2A">
        <w:rPr>
          <w:rFonts w:ascii="Verdana" w:eastAsia="Times New Roman" w:hAnsi="Verdana" w:cs="Courier New"/>
          <w:sz w:val="16"/>
          <w:szCs w:val="16"/>
          <w:lang w:eastAsia="cs-CZ"/>
        </w:rPr>
        <w:t>Při zkoušce student předloží seznam prostudované literatury, pedagogický deník, případně práce publikované v rámci studentské vědecké činnosti.</w:t>
      </w:r>
    </w:p>
    <w:p w:rsidR="00955E9E" w:rsidRPr="001E3E2A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955E9E" w:rsidRPr="001E3E2A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sz w:val="16"/>
          <w:szCs w:val="16"/>
          <w:u w:val="single"/>
          <w:lang w:eastAsia="cs-CZ"/>
        </w:rPr>
      </w:pPr>
      <w:r w:rsidRPr="001E3E2A">
        <w:rPr>
          <w:rFonts w:ascii="Verdana" w:eastAsia="Times New Roman" w:hAnsi="Verdana" w:cs="Courier New"/>
          <w:b/>
          <w:sz w:val="16"/>
          <w:szCs w:val="16"/>
          <w:u w:val="single"/>
          <w:lang w:eastAsia="cs-CZ"/>
        </w:rPr>
        <w:t>Jazykovědné disciplíny</w:t>
      </w:r>
    </w:p>
    <w:p w:rsidR="00955E9E" w:rsidRPr="001E3E2A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955E9E" w:rsidRPr="001E3E2A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sz w:val="16"/>
          <w:szCs w:val="16"/>
          <w:lang w:eastAsia="cs-CZ"/>
        </w:rPr>
      </w:pPr>
      <w:r w:rsidRPr="001E3E2A">
        <w:rPr>
          <w:rFonts w:ascii="Verdana" w:eastAsia="Times New Roman" w:hAnsi="Verdana" w:cs="Courier New"/>
          <w:b/>
          <w:sz w:val="16"/>
          <w:szCs w:val="16"/>
          <w:lang w:eastAsia="cs-CZ"/>
        </w:rPr>
        <w:t>Stylistika</w:t>
      </w:r>
    </w:p>
    <w:p w:rsidR="00955E9E" w:rsidRPr="001E3E2A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E3E2A">
        <w:rPr>
          <w:rFonts w:ascii="Verdana" w:eastAsia="Times New Roman" w:hAnsi="Verdana" w:cs="Courier New"/>
          <w:sz w:val="16"/>
          <w:szCs w:val="16"/>
          <w:lang w:eastAsia="cs-CZ"/>
        </w:rPr>
        <w:t xml:space="preserve"> 1. Spisovný jazyk jako prestižní forma národního jazyka. Spisovná norma</w:t>
      </w:r>
    </w:p>
    <w:p w:rsidR="00955E9E" w:rsidRPr="001E3E2A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E3E2A">
        <w:rPr>
          <w:rFonts w:ascii="Verdana" w:eastAsia="Times New Roman" w:hAnsi="Verdana" w:cs="Courier New"/>
          <w:sz w:val="16"/>
          <w:szCs w:val="16"/>
          <w:lang w:eastAsia="cs-CZ"/>
        </w:rPr>
        <w:t xml:space="preserve"> 2. Ortoepické normy ruského spisovného jazyka</w:t>
      </w:r>
    </w:p>
    <w:p w:rsidR="00955E9E" w:rsidRPr="001E3E2A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E3E2A">
        <w:rPr>
          <w:rFonts w:ascii="Verdana" w:eastAsia="Times New Roman" w:hAnsi="Verdana" w:cs="Courier New"/>
          <w:sz w:val="16"/>
          <w:szCs w:val="16"/>
          <w:lang w:eastAsia="cs-CZ"/>
        </w:rPr>
        <w:t xml:space="preserve"> 3. Lexikální normy ruského spisovného </w:t>
      </w:r>
    </w:p>
    <w:p w:rsidR="00955E9E" w:rsidRPr="001E3E2A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E3E2A">
        <w:rPr>
          <w:rFonts w:ascii="Verdana" w:eastAsia="Times New Roman" w:hAnsi="Verdana" w:cs="Courier New"/>
          <w:sz w:val="16"/>
          <w:szCs w:val="16"/>
          <w:lang w:eastAsia="cs-CZ"/>
        </w:rPr>
        <w:t xml:space="preserve"> 4. Funkční styly ve spisovném jazyce. Klasifikace funkčních stylů ruského jazyka</w:t>
      </w:r>
    </w:p>
    <w:p w:rsidR="00955E9E" w:rsidRPr="001E3E2A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E3E2A">
        <w:rPr>
          <w:rFonts w:ascii="Verdana" w:eastAsia="Times New Roman" w:hAnsi="Verdana" w:cs="Courier New"/>
          <w:sz w:val="16"/>
          <w:szCs w:val="16"/>
          <w:lang w:eastAsia="cs-CZ"/>
        </w:rPr>
        <w:t xml:space="preserve"> 5. Vědecký styl. Žánry vědeckého stylu, charakteristické znaky</w:t>
      </w:r>
    </w:p>
    <w:p w:rsidR="00955E9E" w:rsidRPr="001E3E2A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E3E2A">
        <w:rPr>
          <w:rFonts w:ascii="Verdana" w:eastAsia="Times New Roman" w:hAnsi="Verdana" w:cs="Courier New"/>
          <w:sz w:val="16"/>
          <w:szCs w:val="16"/>
          <w:lang w:eastAsia="cs-CZ"/>
        </w:rPr>
        <w:t xml:space="preserve"> 6. Publicistický styl. Jazykové prostředky publicistického stylu.</w:t>
      </w:r>
    </w:p>
    <w:p w:rsidR="00955E9E" w:rsidRPr="001E3E2A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E3E2A">
        <w:rPr>
          <w:rFonts w:ascii="Verdana" w:eastAsia="Times New Roman" w:hAnsi="Verdana" w:cs="Courier New"/>
          <w:sz w:val="16"/>
          <w:szCs w:val="16"/>
          <w:lang w:eastAsia="cs-CZ"/>
        </w:rPr>
        <w:t xml:space="preserve"> 7. Úřední styl. Jazykové prostředky úředního stylu</w:t>
      </w:r>
    </w:p>
    <w:p w:rsidR="00955E9E" w:rsidRPr="001E3E2A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E3E2A">
        <w:rPr>
          <w:rFonts w:ascii="Verdana" w:eastAsia="Times New Roman" w:hAnsi="Verdana" w:cs="Courier New"/>
          <w:sz w:val="16"/>
          <w:szCs w:val="16"/>
          <w:lang w:eastAsia="cs-CZ"/>
        </w:rPr>
        <w:t xml:space="preserve"> 8. Hovorový styl </w:t>
      </w:r>
    </w:p>
    <w:p w:rsidR="00955E9E" w:rsidRPr="001E3E2A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E3E2A">
        <w:rPr>
          <w:rFonts w:ascii="Verdana" w:eastAsia="Times New Roman" w:hAnsi="Verdana" w:cs="Courier New"/>
          <w:sz w:val="16"/>
          <w:szCs w:val="16"/>
          <w:lang w:eastAsia="cs-CZ"/>
        </w:rPr>
        <w:t xml:space="preserve"> 9. Umělecký styl </w:t>
      </w:r>
    </w:p>
    <w:p w:rsidR="00955E9E" w:rsidRPr="001E3E2A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proofErr w:type="gramStart"/>
      <w:r w:rsidRPr="001E3E2A">
        <w:rPr>
          <w:rFonts w:ascii="Verdana" w:eastAsia="Times New Roman" w:hAnsi="Verdana" w:cs="Courier New"/>
          <w:sz w:val="16"/>
          <w:szCs w:val="16"/>
          <w:lang w:eastAsia="cs-CZ"/>
        </w:rPr>
        <w:t>10.Jednou</w:t>
      </w:r>
      <w:proofErr w:type="gramEnd"/>
      <w:r w:rsidRPr="001E3E2A">
        <w:rPr>
          <w:rFonts w:ascii="Verdana" w:eastAsia="Times New Roman" w:hAnsi="Verdana" w:cs="Courier New"/>
          <w:sz w:val="16"/>
          <w:szCs w:val="16"/>
          <w:lang w:eastAsia="cs-CZ"/>
        </w:rPr>
        <w:t xml:space="preserve"> z částí otázky u státní závěrečné zkoušky může být stylistická analýza textu. </w:t>
      </w:r>
    </w:p>
    <w:p w:rsidR="00955E9E" w:rsidRPr="001E3E2A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955E9E" w:rsidRPr="001E3E2A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sz w:val="16"/>
          <w:szCs w:val="16"/>
          <w:lang w:eastAsia="cs-CZ"/>
        </w:rPr>
      </w:pPr>
      <w:r w:rsidRPr="001E3E2A">
        <w:rPr>
          <w:rFonts w:ascii="Verdana" w:eastAsia="Times New Roman" w:hAnsi="Verdana" w:cs="Courier New"/>
          <w:b/>
          <w:sz w:val="16"/>
          <w:szCs w:val="16"/>
          <w:lang w:eastAsia="cs-CZ"/>
        </w:rPr>
        <w:t>Jazykověda</w:t>
      </w:r>
    </w:p>
    <w:p w:rsidR="00955E9E" w:rsidRPr="001E3E2A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E3E2A">
        <w:rPr>
          <w:rFonts w:ascii="Verdana" w:eastAsia="Times New Roman" w:hAnsi="Verdana" w:cs="Courier New"/>
          <w:sz w:val="16"/>
          <w:szCs w:val="16"/>
          <w:lang w:eastAsia="cs-CZ"/>
        </w:rPr>
        <w:t>11. Jazyk a řeč</w:t>
      </w:r>
    </w:p>
    <w:p w:rsidR="00955E9E" w:rsidRPr="001E3E2A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E3E2A">
        <w:rPr>
          <w:rFonts w:ascii="Verdana" w:eastAsia="Times New Roman" w:hAnsi="Verdana" w:cs="Courier New"/>
          <w:sz w:val="16"/>
          <w:szCs w:val="16"/>
          <w:lang w:eastAsia="cs-CZ"/>
        </w:rPr>
        <w:t>12. Jazyk a myšlení</w:t>
      </w:r>
    </w:p>
    <w:p w:rsidR="00955E9E" w:rsidRPr="001E3E2A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E3E2A">
        <w:rPr>
          <w:rFonts w:ascii="Verdana" w:eastAsia="Times New Roman" w:hAnsi="Verdana" w:cs="Courier New"/>
          <w:sz w:val="16"/>
          <w:szCs w:val="16"/>
          <w:lang w:eastAsia="cs-CZ"/>
        </w:rPr>
        <w:t>13. Funkce jazyka</w:t>
      </w:r>
    </w:p>
    <w:p w:rsidR="00955E9E" w:rsidRPr="001E3E2A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E3E2A">
        <w:rPr>
          <w:rFonts w:ascii="Verdana" w:eastAsia="Times New Roman" w:hAnsi="Verdana" w:cs="Courier New"/>
          <w:sz w:val="16"/>
          <w:szCs w:val="16"/>
          <w:lang w:eastAsia="cs-CZ"/>
        </w:rPr>
        <w:t>14. Klasifikace jazyků (obecná)</w:t>
      </w:r>
    </w:p>
    <w:p w:rsidR="00955E9E" w:rsidRPr="001E3E2A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E3E2A">
        <w:rPr>
          <w:rFonts w:ascii="Verdana" w:eastAsia="Times New Roman" w:hAnsi="Verdana" w:cs="Courier New"/>
          <w:sz w:val="16"/>
          <w:szCs w:val="16"/>
          <w:lang w:eastAsia="cs-CZ"/>
        </w:rPr>
        <w:t>15. Genealogická klasifikace jazyků</w:t>
      </w:r>
    </w:p>
    <w:p w:rsidR="00955E9E" w:rsidRPr="001E3E2A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E3E2A">
        <w:rPr>
          <w:rFonts w:ascii="Verdana" w:eastAsia="Times New Roman" w:hAnsi="Verdana" w:cs="Courier New"/>
          <w:sz w:val="16"/>
          <w:szCs w:val="16"/>
          <w:lang w:eastAsia="cs-CZ"/>
        </w:rPr>
        <w:t>16. Typologická klasifikace jazyků</w:t>
      </w:r>
    </w:p>
    <w:p w:rsidR="00955E9E" w:rsidRPr="001E3E2A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955E9E" w:rsidRPr="001E3E2A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sz w:val="16"/>
          <w:szCs w:val="16"/>
          <w:lang w:eastAsia="cs-CZ"/>
        </w:rPr>
      </w:pPr>
      <w:r w:rsidRPr="001E3E2A">
        <w:rPr>
          <w:rFonts w:ascii="Verdana" w:eastAsia="Times New Roman" w:hAnsi="Verdana" w:cs="Courier New"/>
          <w:b/>
          <w:sz w:val="16"/>
          <w:szCs w:val="16"/>
          <w:lang w:eastAsia="cs-CZ"/>
        </w:rPr>
        <w:t>Morfologie</w:t>
      </w:r>
    </w:p>
    <w:p w:rsidR="00955E9E" w:rsidRPr="001E3E2A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E3E2A">
        <w:rPr>
          <w:rFonts w:ascii="Verdana" w:eastAsia="Times New Roman" w:hAnsi="Verdana" w:cs="Courier New"/>
          <w:sz w:val="16"/>
          <w:szCs w:val="16"/>
          <w:lang w:eastAsia="cs-CZ"/>
        </w:rPr>
        <w:t>17. Předmět morfologie ruštiny. Stavba slova, mluvnické významy ve slově a způsob jejich vyjádření.</w:t>
      </w:r>
    </w:p>
    <w:p w:rsidR="00955E9E" w:rsidRPr="001E3E2A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E3E2A">
        <w:rPr>
          <w:rFonts w:ascii="Verdana" w:eastAsia="Times New Roman" w:hAnsi="Verdana" w:cs="Courier New"/>
          <w:sz w:val="16"/>
          <w:szCs w:val="16"/>
          <w:lang w:eastAsia="cs-CZ"/>
        </w:rPr>
        <w:t>18. Slovní druhy a jejich mluvnické kategorie. Slova autosémantická a synsémantická. Způsoby tvoření slov v ruštině.</w:t>
      </w:r>
    </w:p>
    <w:p w:rsidR="00955E9E" w:rsidRPr="001E3E2A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E3E2A">
        <w:rPr>
          <w:rFonts w:ascii="Verdana" w:eastAsia="Times New Roman" w:hAnsi="Verdana" w:cs="Courier New"/>
          <w:sz w:val="16"/>
          <w:szCs w:val="16"/>
          <w:lang w:eastAsia="cs-CZ"/>
        </w:rPr>
        <w:t>19. Podstatná jména – mluvnické kategorie v porovnání s češtinou, typy paradigmat a variantní koncovky v jednotlivých pádech. Významy pádů.</w:t>
      </w:r>
    </w:p>
    <w:p w:rsidR="00955E9E" w:rsidRPr="001E3E2A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E3E2A">
        <w:rPr>
          <w:rFonts w:ascii="Verdana" w:eastAsia="Times New Roman" w:hAnsi="Verdana" w:cs="Courier New"/>
          <w:sz w:val="16"/>
          <w:szCs w:val="16"/>
          <w:lang w:eastAsia="cs-CZ"/>
        </w:rPr>
        <w:t>20. Přídavná jména – sémantická klasifikace, soustava tvarů a skloňování. Tvorba jmenných tvarů a stupňování přídavných jmen.</w:t>
      </w:r>
    </w:p>
    <w:p w:rsidR="00955E9E" w:rsidRPr="001E3E2A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E3E2A">
        <w:rPr>
          <w:rFonts w:ascii="Verdana" w:eastAsia="Times New Roman" w:hAnsi="Verdana" w:cs="Courier New"/>
          <w:sz w:val="16"/>
          <w:szCs w:val="16"/>
          <w:lang w:eastAsia="cs-CZ"/>
        </w:rPr>
        <w:t>21. Zájmena – jejich specifikace v rámci ostatních významových slovních druhů. Třídění a skloňování.</w:t>
      </w:r>
    </w:p>
    <w:p w:rsidR="00955E9E" w:rsidRPr="001E3E2A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E3E2A">
        <w:rPr>
          <w:rFonts w:ascii="Verdana" w:eastAsia="Times New Roman" w:hAnsi="Verdana" w:cs="Courier New"/>
          <w:sz w:val="16"/>
          <w:szCs w:val="16"/>
          <w:lang w:eastAsia="cs-CZ"/>
        </w:rPr>
        <w:t>22. Číslovky – jejich sémantická klasifikace, skloňování, použití a pravopis číslovek. Zlomky a vyjádření přibližnosti.</w:t>
      </w:r>
    </w:p>
    <w:p w:rsidR="00955E9E" w:rsidRPr="001E3E2A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E3E2A">
        <w:rPr>
          <w:rFonts w:ascii="Verdana" w:eastAsia="Times New Roman" w:hAnsi="Verdana" w:cs="Courier New"/>
          <w:sz w:val="16"/>
          <w:szCs w:val="16"/>
          <w:lang w:eastAsia="cs-CZ"/>
        </w:rPr>
        <w:t>23. Sloveso – jeho mluvnické kategorie v porovnání s češtinou. Časování sloves. Základní mluvnické kategorie v porovnání s češtinou.</w:t>
      </w:r>
    </w:p>
    <w:p w:rsidR="00955E9E" w:rsidRPr="001E3E2A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E3E2A">
        <w:rPr>
          <w:rFonts w:ascii="Verdana" w:eastAsia="Times New Roman" w:hAnsi="Verdana" w:cs="Courier New"/>
          <w:sz w:val="16"/>
          <w:szCs w:val="16"/>
          <w:lang w:eastAsia="cs-CZ"/>
        </w:rPr>
        <w:t xml:space="preserve">24. Sloveso – produktivní třídy sloves. Neproduktivní třídy a skupiny sloves. </w:t>
      </w:r>
      <w:proofErr w:type="spellStart"/>
      <w:r w:rsidRPr="001E3E2A">
        <w:rPr>
          <w:rFonts w:ascii="Verdana" w:eastAsia="Times New Roman" w:hAnsi="Verdana" w:cs="Courier New"/>
          <w:sz w:val="16"/>
          <w:szCs w:val="16"/>
          <w:lang w:eastAsia="cs-CZ"/>
        </w:rPr>
        <w:t>Akcentologické</w:t>
      </w:r>
      <w:proofErr w:type="spellEnd"/>
      <w:r w:rsidRPr="001E3E2A">
        <w:rPr>
          <w:rFonts w:ascii="Verdana" w:eastAsia="Times New Roman" w:hAnsi="Verdana" w:cs="Courier New"/>
          <w:sz w:val="16"/>
          <w:szCs w:val="16"/>
          <w:lang w:eastAsia="cs-CZ"/>
        </w:rPr>
        <w:t xml:space="preserve"> typy sloves.</w:t>
      </w:r>
    </w:p>
    <w:p w:rsidR="00955E9E" w:rsidRPr="001E3E2A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E3E2A">
        <w:rPr>
          <w:rFonts w:ascii="Verdana" w:eastAsia="Times New Roman" w:hAnsi="Verdana" w:cs="Courier New"/>
          <w:sz w:val="16"/>
          <w:szCs w:val="16"/>
          <w:lang w:eastAsia="cs-CZ"/>
        </w:rPr>
        <w:t>Sloveso – systém slovesných tvarů (příčestí, přechodníky), tvoření a využití v ruštině v porovnání s češtinou.</w:t>
      </w:r>
    </w:p>
    <w:p w:rsidR="00955E9E" w:rsidRPr="001E3E2A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E3E2A">
        <w:rPr>
          <w:rFonts w:ascii="Verdana" w:eastAsia="Times New Roman" w:hAnsi="Verdana" w:cs="Courier New"/>
          <w:sz w:val="16"/>
          <w:szCs w:val="16"/>
          <w:lang w:eastAsia="cs-CZ"/>
        </w:rPr>
        <w:t>25. Příslovce – charakteristika slovního druhu, tvorba příslovcí. Stupňování příslovcí. Problematika predikátů.</w:t>
      </w:r>
    </w:p>
    <w:p w:rsidR="00955E9E" w:rsidRPr="001E3E2A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E3E2A">
        <w:rPr>
          <w:rFonts w:ascii="Verdana" w:eastAsia="Times New Roman" w:hAnsi="Verdana" w:cs="Courier New"/>
          <w:sz w:val="16"/>
          <w:szCs w:val="16"/>
          <w:lang w:eastAsia="cs-CZ"/>
        </w:rPr>
        <w:t>26. Neohebné slovní druhy – předložky a spojky, jejich klasifikace a morfologická struktura.</w:t>
      </w:r>
    </w:p>
    <w:p w:rsidR="00955E9E" w:rsidRPr="001E3E2A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E3E2A">
        <w:rPr>
          <w:rFonts w:ascii="Verdana" w:eastAsia="Times New Roman" w:hAnsi="Verdana" w:cs="Courier New"/>
          <w:sz w:val="16"/>
          <w:szCs w:val="16"/>
          <w:lang w:eastAsia="cs-CZ"/>
        </w:rPr>
        <w:t>Neohebné slovní druhy – částice a citoslovce, jejich klasifikace a morfologická struktura</w:t>
      </w:r>
    </w:p>
    <w:p w:rsidR="00955E9E" w:rsidRPr="001E3E2A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955E9E" w:rsidRPr="001E3E2A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sz w:val="16"/>
          <w:szCs w:val="16"/>
          <w:lang w:eastAsia="cs-CZ"/>
        </w:rPr>
      </w:pPr>
      <w:r w:rsidRPr="001E3E2A">
        <w:rPr>
          <w:rFonts w:ascii="Verdana" w:eastAsia="Times New Roman" w:hAnsi="Verdana" w:cs="Courier New"/>
          <w:b/>
          <w:sz w:val="16"/>
          <w:szCs w:val="16"/>
          <w:lang w:eastAsia="cs-CZ"/>
        </w:rPr>
        <w:t>Syntax</w:t>
      </w:r>
    </w:p>
    <w:p w:rsidR="00955E9E" w:rsidRPr="001E3E2A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E3E2A">
        <w:rPr>
          <w:rFonts w:ascii="Verdana" w:eastAsia="Times New Roman" w:hAnsi="Verdana" w:cs="Courier New"/>
          <w:sz w:val="16"/>
          <w:szCs w:val="16"/>
          <w:lang w:eastAsia="cs-CZ"/>
        </w:rPr>
        <w:t xml:space="preserve">27. Předmět skladby, věta jako základní syntaktická jednotka. Gramatická </w:t>
      </w:r>
      <w:proofErr w:type="spellStart"/>
      <w:r w:rsidRPr="001E3E2A">
        <w:rPr>
          <w:rFonts w:ascii="Verdana" w:eastAsia="Times New Roman" w:hAnsi="Verdana" w:cs="Courier New"/>
          <w:sz w:val="16"/>
          <w:szCs w:val="16"/>
          <w:lang w:eastAsia="cs-CZ"/>
        </w:rPr>
        <w:t>sématika</w:t>
      </w:r>
      <w:proofErr w:type="spellEnd"/>
      <w:r w:rsidRPr="001E3E2A">
        <w:rPr>
          <w:rFonts w:ascii="Verdana" w:eastAsia="Times New Roman" w:hAnsi="Verdana" w:cs="Courier New"/>
          <w:sz w:val="16"/>
          <w:szCs w:val="16"/>
          <w:lang w:eastAsia="cs-CZ"/>
        </w:rPr>
        <w:t xml:space="preserve"> věty, syntaktické kategorie.</w:t>
      </w:r>
    </w:p>
    <w:p w:rsidR="00955E9E" w:rsidRPr="001E3E2A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E3E2A">
        <w:rPr>
          <w:rFonts w:ascii="Verdana" w:eastAsia="Times New Roman" w:hAnsi="Verdana" w:cs="Courier New"/>
          <w:sz w:val="16"/>
          <w:szCs w:val="16"/>
          <w:lang w:eastAsia="cs-CZ"/>
        </w:rPr>
        <w:t xml:space="preserve">28. Komponenty věty a vztahy mezi nimi. </w:t>
      </w:r>
    </w:p>
    <w:p w:rsidR="00955E9E" w:rsidRPr="001E3E2A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E3E2A">
        <w:rPr>
          <w:rFonts w:ascii="Verdana" w:eastAsia="Times New Roman" w:hAnsi="Verdana" w:cs="Courier New"/>
          <w:sz w:val="16"/>
          <w:szCs w:val="16"/>
          <w:lang w:eastAsia="cs-CZ"/>
        </w:rPr>
        <w:t>29. Větné členy. Hlavní větné členy.</w:t>
      </w:r>
    </w:p>
    <w:p w:rsidR="00955E9E" w:rsidRPr="001E3E2A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E3E2A">
        <w:rPr>
          <w:rFonts w:ascii="Verdana" w:eastAsia="Times New Roman" w:hAnsi="Verdana" w:cs="Courier New"/>
          <w:sz w:val="16"/>
          <w:szCs w:val="16"/>
          <w:lang w:eastAsia="cs-CZ"/>
        </w:rPr>
        <w:t>30. Větné členy. Vedlejší větné členy.</w:t>
      </w:r>
    </w:p>
    <w:p w:rsidR="00955E9E" w:rsidRPr="001E3E2A" w:rsidRDefault="00393949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>
        <w:rPr>
          <w:rFonts w:ascii="Verdana" w:eastAsia="Times New Roman" w:hAnsi="Verdana" w:cs="Courier New"/>
          <w:sz w:val="16"/>
          <w:szCs w:val="16"/>
          <w:lang w:eastAsia="cs-CZ"/>
        </w:rPr>
        <w:t>31</w:t>
      </w:r>
      <w:r w:rsidR="00955E9E" w:rsidRPr="001E3E2A">
        <w:rPr>
          <w:rFonts w:ascii="Verdana" w:eastAsia="Times New Roman" w:hAnsi="Verdana" w:cs="Courier New"/>
          <w:sz w:val="16"/>
          <w:szCs w:val="16"/>
          <w:lang w:eastAsia="cs-CZ"/>
        </w:rPr>
        <w:t>. Kritéria klasifikace vět.</w:t>
      </w:r>
    </w:p>
    <w:p w:rsidR="00955E9E" w:rsidRPr="001E3E2A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E3E2A">
        <w:rPr>
          <w:rFonts w:ascii="Verdana" w:eastAsia="Times New Roman" w:hAnsi="Verdana" w:cs="Courier New"/>
          <w:sz w:val="16"/>
          <w:szCs w:val="16"/>
          <w:lang w:eastAsia="cs-CZ"/>
        </w:rPr>
        <w:t>3</w:t>
      </w:r>
      <w:r w:rsidR="00393949">
        <w:rPr>
          <w:rFonts w:ascii="Verdana" w:eastAsia="Times New Roman" w:hAnsi="Verdana" w:cs="Courier New"/>
          <w:sz w:val="16"/>
          <w:szCs w:val="16"/>
          <w:lang w:eastAsia="cs-CZ"/>
        </w:rPr>
        <w:t>2</w:t>
      </w:r>
      <w:r w:rsidRPr="001E3E2A">
        <w:rPr>
          <w:rFonts w:ascii="Verdana" w:eastAsia="Times New Roman" w:hAnsi="Verdana" w:cs="Courier New"/>
          <w:sz w:val="16"/>
          <w:szCs w:val="16"/>
          <w:lang w:eastAsia="cs-CZ"/>
        </w:rPr>
        <w:t>. Problematika jednočlenných vět.</w:t>
      </w:r>
    </w:p>
    <w:p w:rsidR="00955E9E" w:rsidRPr="001E3E2A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 w:rsidRPr="001E3E2A">
        <w:rPr>
          <w:rFonts w:ascii="Verdana" w:eastAsia="Times New Roman" w:hAnsi="Verdana" w:cs="Courier New"/>
          <w:sz w:val="16"/>
          <w:szCs w:val="16"/>
          <w:lang w:eastAsia="cs-CZ"/>
        </w:rPr>
        <w:t>3</w:t>
      </w:r>
      <w:r w:rsidR="00393949">
        <w:rPr>
          <w:rFonts w:ascii="Verdana" w:eastAsia="Times New Roman" w:hAnsi="Verdana" w:cs="Courier New"/>
          <w:sz w:val="16"/>
          <w:szCs w:val="16"/>
          <w:lang w:eastAsia="cs-CZ"/>
        </w:rPr>
        <w:t>3</w:t>
      </w:r>
      <w:r w:rsidRPr="001E3E2A">
        <w:rPr>
          <w:rFonts w:ascii="Verdana" w:eastAsia="Times New Roman" w:hAnsi="Verdana" w:cs="Courier New"/>
          <w:sz w:val="16"/>
          <w:szCs w:val="16"/>
          <w:lang w:eastAsia="cs-CZ"/>
        </w:rPr>
        <w:t>. Polovětné vazby.</w:t>
      </w:r>
    </w:p>
    <w:p w:rsidR="00955E9E" w:rsidRPr="001E3E2A" w:rsidRDefault="00393949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>
        <w:rPr>
          <w:rFonts w:ascii="Verdana" w:eastAsia="Times New Roman" w:hAnsi="Verdana" w:cs="Courier New"/>
          <w:sz w:val="16"/>
          <w:szCs w:val="16"/>
          <w:lang w:eastAsia="cs-CZ"/>
        </w:rPr>
        <w:t>34</w:t>
      </w:r>
      <w:r w:rsidR="00955E9E" w:rsidRPr="001E3E2A">
        <w:rPr>
          <w:rFonts w:ascii="Verdana" w:eastAsia="Times New Roman" w:hAnsi="Verdana" w:cs="Courier New"/>
          <w:sz w:val="16"/>
          <w:szCs w:val="16"/>
          <w:lang w:eastAsia="cs-CZ"/>
        </w:rPr>
        <w:t>. Souvětí. Souvětí souřadné.</w:t>
      </w:r>
    </w:p>
    <w:p w:rsidR="00955E9E" w:rsidRPr="001E3E2A" w:rsidRDefault="00393949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  <w:r>
        <w:rPr>
          <w:rFonts w:ascii="Verdana" w:eastAsia="Times New Roman" w:hAnsi="Verdana" w:cs="Courier New"/>
          <w:sz w:val="16"/>
          <w:szCs w:val="16"/>
          <w:lang w:eastAsia="cs-CZ"/>
        </w:rPr>
        <w:t>35</w:t>
      </w:r>
      <w:r w:rsidR="00955E9E" w:rsidRPr="001E3E2A">
        <w:rPr>
          <w:rFonts w:ascii="Verdana" w:eastAsia="Times New Roman" w:hAnsi="Verdana" w:cs="Courier New"/>
          <w:sz w:val="16"/>
          <w:szCs w:val="16"/>
          <w:lang w:eastAsia="cs-CZ"/>
        </w:rPr>
        <w:t>. Souvětí. Souvětí podřadné.</w:t>
      </w:r>
    </w:p>
    <w:p w:rsidR="00955E9E" w:rsidRPr="00955E9E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955E9E" w:rsidRPr="00955E9E" w:rsidRDefault="00955E9E" w:rsidP="00955E9E">
      <w:pPr>
        <w:shd w:val="clear" w:color="auto" w:fill="FAEBD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16"/>
          <w:szCs w:val="16"/>
          <w:lang w:eastAsia="cs-CZ"/>
        </w:rPr>
      </w:pPr>
    </w:p>
    <w:p w:rsidR="00A937F9" w:rsidRDefault="00A937F9"/>
    <w:p w:rsidR="004B63E0" w:rsidRDefault="004B63E0"/>
    <w:p w:rsidR="004B63E0" w:rsidRDefault="004B63E0"/>
    <w:p w:rsidR="004B63E0" w:rsidRDefault="004B63E0" w:rsidP="004B63E0">
      <w:pPr>
        <w:pStyle w:val="FormtovanvHTML"/>
        <w:shd w:val="clear" w:color="auto" w:fill="FAEBD7"/>
        <w:rPr>
          <w:rFonts w:ascii="Verdana" w:hAnsi="Verdana"/>
          <w:sz w:val="16"/>
          <w:szCs w:val="16"/>
        </w:rPr>
      </w:pPr>
    </w:p>
    <w:p w:rsidR="004B63E0" w:rsidRDefault="004B63E0" w:rsidP="004B63E0">
      <w:pPr>
        <w:pStyle w:val="FormtovanvHTML"/>
        <w:shd w:val="clear" w:color="auto" w:fill="FAEBD7"/>
        <w:rPr>
          <w:rFonts w:ascii="Verdana" w:hAnsi="Verdana"/>
          <w:sz w:val="16"/>
          <w:szCs w:val="16"/>
        </w:rPr>
      </w:pPr>
    </w:p>
    <w:p w:rsidR="004B63E0" w:rsidRDefault="004B63E0" w:rsidP="004B63E0">
      <w:pPr>
        <w:pStyle w:val="FormtovanvHTML"/>
        <w:shd w:val="clear" w:color="auto" w:fill="FAEBD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Didaktika</w:t>
      </w:r>
    </w:p>
    <w:p w:rsidR="004B63E0" w:rsidRDefault="004B63E0" w:rsidP="004B63E0">
      <w:pPr>
        <w:pStyle w:val="FormtovanvHTML"/>
        <w:shd w:val="clear" w:color="auto" w:fill="FAEBD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1. </w:t>
      </w:r>
      <w:r>
        <w:rPr>
          <w:rFonts w:ascii="Verdana" w:hAnsi="Verdana"/>
          <w:sz w:val="16"/>
          <w:szCs w:val="16"/>
        </w:rPr>
        <w:t>Vymezení cílů, obsahů, metod didaktiky ruskému jazyku a vztah k ostatním disciplínám. Alternativní metody ve</w:t>
      </w:r>
      <w:bookmarkStart w:id="0" w:name="_GoBack"/>
      <w:bookmarkEnd w:id="0"/>
      <w:r>
        <w:rPr>
          <w:rFonts w:ascii="Verdana" w:hAnsi="Verdana"/>
          <w:sz w:val="16"/>
          <w:szCs w:val="16"/>
        </w:rPr>
        <w:t xml:space="preserve"> vyučování ruskému jazyku.</w:t>
      </w:r>
    </w:p>
    <w:p w:rsidR="004B63E0" w:rsidRDefault="004B63E0" w:rsidP="004B63E0">
      <w:pPr>
        <w:pStyle w:val="FormtovanvHTML"/>
        <w:shd w:val="clear" w:color="auto" w:fill="FAEBD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2.</w:t>
      </w:r>
      <w:r w:rsidR="00E344A7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Struktura hodiny ruštiny. Příprava na hodinu, plánování, reflexe a evaluace vyučovací jednotky.</w:t>
      </w:r>
    </w:p>
    <w:p w:rsidR="004B63E0" w:rsidRDefault="004B63E0" w:rsidP="004B63E0">
      <w:pPr>
        <w:pStyle w:val="FormtovanvHTML"/>
        <w:shd w:val="clear" w:color="auto" w:fill="FAEBD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3.</w:t>
      </w:r>
      <w:r w:rsidR="00E344A7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Dostupné učebnice ruského jazyka. Kritéria výběru učebnice. Role učebnice ve výuce ruského jazyka.</w:t>
      </w:r>
    </w:p>
    <w:p w:rsidR="004B63E0" w:rsidRDefault="004B63E0" w:rsidP="004B63E0">
      <w:pPr>
        <w:pStyle w:val="FormtovanvHTML"/>
        <w:shd w:val="clear" w:color="auto" w:fill="FAEBD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4.</w:t>
      </w:r>
      <w:r w:rsidR="00E344A7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Moderní prostředky ve vyučování ruštině (auditivní, audiovizuální, interaktivní a počítačová technika). </w:t>
      </w:r>
    </w:p>
    <w:p w:rsidR="004B63E0" w:rsidRDefault="00E344A7" w:rsidP="004B63E0">
      <w:pPr>
        <w:pStyle w:val="FormtovanvHTML"/>
        <w:shd w:val="clear" w:color="auto" w:fill="FAEBD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5. </w:t>
      </w:r>
      <w:r w:rsidR="004B63E0">
        <w:rPr>
          <w:rFonts w:ascii="Verdana" w:hAnsi="Verdana"/>
          <w:sz w:val="16"/>
          <w:szCs w:val="16"/>
        </w:rPr>
        <w:t>Zábavné prvky (jazykové hry) ve výuce ruštině. Umělecký text ve výuce ruštině. Dramatická výchova ve výuce ruštině. Zájmové organizace, konverzační soutěž v ruském jazyce, recitační soutěž ARS POETICA, další formy zájmové činnosti v rámci ruštiny.</w:t>
      </w:r>
    </w:p>
    <w:p w:rsidR="004B63E0" w:rsidRDefault="00E344A7" w:rsidP="004B63E0">
      <w:pPr>
        <w:pStyle w:val="FormtovanvHTML"/>
        <w:shd w:val="clear" w:color="auto" w:fill="FAEBD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6. </w:t>
      </w:r>
      <w:r w:rsidR="004B63E0">
        <w:rPr>
          <w:rFonts w:ascii="Verdana" w:hAnsi="Verdana"/>
          <w:sz w:val="16"/>
          <w:szCs w:val="16"/>
        </w:rPr>
        <w:t>Jazykové složky, kompetence a řečové dovednosti.</w:t>
      </w:r>
    </w:p>
    <w:p w:rsidR="004B63E0" w:rsidRDefault="00E344A7" w:rsidP="004B63E0">
      <w:pPr>
        <w:pStyle w:val="FormtovanvHTML"/>
        <w:shd w:val="clear" w:color="auto" w:fill="FAEBD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7. </w:t>
      </w:r>
      <w:r w:rsidR="004B63E0">
        <w:rPr>
          <w:rFonts w:ascii="Verdana" w:hAnsi="Verdana"/>
          <w:sz w:val="16"/>
          <w:szCs w:val="16"/>
        </w:rPr>
        <w:t>Kompenzace jazykového deficitu, metodika nácviku odhadu ve výuce ruskému jazyku.</w:t>
      </w:r>
    </w:p>
    <w:p w:rsidR="004B63E0" w:rsidRDefault="00E344A7" w:rsidP="004B63E0">
      <w:pPr>
        <w:pStyle w:val="FormtovanvHTML"/>
        <w:shd w:val="clear" w:color="auto" w:fill="FAEBD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8. </w:t>
      </w:r>
      <w:r w:rsidR="004B63E0">
        <w:rPr>
          <w:rFonts w:ascii="Verdana" w:hAnsi="Verdana"/>
          <w:sz w:val="16"/>
          <w:szCs w:val="16"/>
        </w:rPr>
        <w:t>Metodika nácviku fonetiky.  Problematika úvodního ústního kurzu ve výuce ruskému jazyku.</w:t>
      </w:r>
    </w:p>
    <w:p w:rsidR="004B63E0" w:rsidRDefault="00E344A7" w:rsidP="004B63E0">
      <w:pPr>
        <w:pStyle w:val="FormtovanvHTML"/>
        <w:shd w:val="clear" w:color="auto" w:fill="FAEBD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9. </w:t>
      </w:r>
      <w:r w:rsidR="004B63E0">
        <w:rPr>
          <w:rFonts w:ascii="Verdana" w:hAnsi="Verdana"/>
          <w:sz w:val="16"/>
          <w:szCs w:val="16"/>
        </w:rPr>
        <w:t>Metodika nácviku grafiky a pravopisu. Práce s azbukou. Počáteční etapa výuky ruskému jazyku.</w:t>
      </w:r>
    </w:p>
    <w:p w:rsidR="004B63E0" w:rsidRDefault="00E344A7" w:rsidP="004B63E0">
      <w:pPr>
        <w:pStyle w:val="FormtovanvHTML"/>
        <w:shd w:val="clear" w:color="auto" w:fill="FAEBD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10. </w:t>
      </w:r>
      <w:r w:rsidR="004B63E0">
        <w:rPr>
          <w:rFonts w:ascii="Verdana" w:hAnsi="Verdana"/>
          <w:sz w:val="16"/>
          <w:szCs w:val="16"/>
        </w:rPr>
        <w:t>Metodika nácviku lexika. Práce se slovníkem.</w:t>
      </w:r>
    </w:p>
    <w:p w:rsidR="004B63E0" w:rsidRDefault="00E344A7" w:rsidP="004B63E0">
      <w:pPr>
        <w:pStyle w:val="FormtovanvHTML"/>
        <w:shd w:val="clear" w:color="auto" w:fill="FAEBD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11. </w:t>
      </w:r>
      <w:r w:rsidR="004B63E0">
        <w:rPr>
          <w:rFonts w:ascii="Verdana" w:hAnsi="Verdana"/>
          <w:sz w:val="16"/>
          <w:szCs w:val="16"/>
        </w:rPr>
        <w:t>Metodika nácviku gramatiky.</w:t>
      </w:r>
    </w:p>
    <w:p w:rsidR="004B63E0" w:rsidRDefault="00E344A7" w:rsidP="004B63E0">
      <w:pPr>
        <w:pStyle w:val="FormtovanvHTML"/>
        <w:shd w:val="clear" w:color="auto" w:fill="FAEBD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12. </w:t>
      </w:r>
      <w:r w:rsidR="004B63E0">
        <w:rPr>
          <w:rFonts w:ascii="Verdana" w:hAnsi="Verdana"/>
          <w:sz w:val="16"/>
          <w:szCs w:val="16"/>
        </w:rPr>
        <w:t>Metodika nácviku receptivních řečových dovedností (čtení, poslech).</w:t>
      </w:r>
    </w:p>
    <w:p w:rsidR="004B63E0" w:rsidRDefault="00E344A7" w:rsidP="004B63E0">
      <w:pPr>
        <w:pStyle w:val="FormtovanvHTML"/>
        <w:shd w:val="clear" w:color="auto" w:fill="FAEBD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13. </w:t>
      </w:r>
      <w:r w:rsidR="004B63E0">
        <w:rPr>
          <w:rFonts w:ascii="Verdana" w:hAnsi="Verdana"/>
          <w:sz w:val="16"/>
          <w:szCs w:val="16"/>
        </w:rPr>
        <w:t>Metodika nácviku produktivních řečových dovedností (písemný projev, ústní projev).</w:t>
      </w:r>
    </w:p>
    <w:p w:rsidR="004B63E0" w:rsidRDefault="00E344A7" w:rsidP="004B63E0">
      <w:pPr>
        <w:pStyle w:val="FormtovanvHTML"/>
        <w:shd w:val="clear" w:color="auto" w:fill="FAEBD7"/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/>
          <w:sz w:val="16"/>
          <w:szCs w:val="16"/>
        </w:rPr>
        <w:t>14.</w:t>
      </w:r>
      <w:r w:rsidR="004B63E0">
        <w:rPr>
          <w:rFonts w:ascii="Verdana" w:hAnsi="Verdana"/>
          <w:sz w:val="16"/>
          <w:szCs w:val="16"/>
        </w:rPr>
        <w:t>Problematika</w:t>
      </w:r>
      <w:proofErr w:type="gramEnd"/>
      <w:r w:rsidR="004B63E0">
        <w:rPr>
          <w:rFonts w:ascii="Verdana" w:hAnsi="Verdana"/>
          <w:sz w:val="16"/>
          <w:szCs w:val="16"/>
        </w:rPr>
        <w:t xml:space="preserve"> kontroly a hodnocení, </w:t>
      </w:r>
      <w:proofErr w:type="spellStart"/>
      <w:r w:rsidR="004B63E0">
        <w:rPr>
          <w:rFonts w:ascii="Verdana" w:hAnsi="Verdana"/>
          <w:sz w:val="16"/>
          <w:szCs w:val="16"/>
        </w:rPr>
        <w:t>autoevaluace</w:t>
      </w:r>
      <w:proofErr w:type="spellEnd"/>
      <w:r w:rsidR="004B63E0">
        <w:rPr>
          <w:rFonts w:ascii="Verdana" w:hAnsi="Verdana"/>
          <w:sz w:val="16"/>
          <w:szCs w:val="16"/>
        </w:rPr>
        <w:t xml:space="preserve"> a žákovské autonomie. Práce s chybou. Testování, zkoušení. Negativní a pozitivní jazyková interference při vyučování ruštině jako blízce příbuznému jazyku.</w:t>
      </w:r>
    </w:p>
    <w:p w:rsidR="004B63E0" w:rsidRDefault="00E344A7" w:rsidP="004B63E0">
      <w:pPr>
        <w:pStyle w:val="FormtovanvHTML"/>
        <w:shd w:val="clear" w:color="auto" w:fill="FAEBD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15. </w:t>
      </w:r>
      <w:r w:rsidR="004B63E0">
        <w:rPr>
          <w:rFonts w:ascii="Verdana" w:hAnsi="Verdana"/>
          <w:sz w:val="16"/>
          <w:szCs w:val="16"/>
        </w:rPr>
        <w:t>Rámcový vzdělávací program. Školní vzdělávací program. Jazykové portfolio. Společný evropský referenční rámec pro jazyky. Další systémy certifikace jazykových znalostí.</w:t>
      </w:r>
    </w:p>
    <w:p w:rsidR="004B63E0" w:rsidRDefault="004B63E0"/>
    <w:p w:rsidR="004B63E0" w:rsidRDefault="004B63E0" w:rsidP="004B63E0">
      <w:pPr>
        <w:pStyle w:val="FormtovanvHTML"/>
        <w:shd w:val="clear" w:color="auto" w:fill="FAEBD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Literatura</w:t>
      </w:r>
    </w:p>
    <w:p w:rsidR="004B63E0" w:rsidRDefault="004B63E0" w:rsidP="004B63E0">
      <w:pPr>
        <w:pStyle w:val="FormtovanvHTML"/>
        <w:shd w:val="clear" w:color="auto" w:fill="FAEBD7"/>
        <w:rPr>
          <w:rFonts w:ascii="Verdana" w:hAnsi="Verdana"/>
          <w:sz w:val="16"/>
          <w:szCs w:val="16"/>
        </w:rPr>
      </w:pPr>
    </w:p>
    <w:p w:rsidR="004B63E0" w:rsidRDefault="004B63E0" w:rsidP="004B63E0">
      <w:pPr>
        <w:pStyle w:val="FormtovanvHTML"/>
        <w:shd w:val="clear" w:color="auto" w:fill="FAEBD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1. </w:t>
      </w:r>
      <w:r>
        <w:rPr>
          <w:rFonts w:ascii="Verdana" w:hAnsi="Verdana"/>
          <w:sz w:val="16"/>
          <w:szCs w:val="16"/>
        </w:rPr>
        <w:t xml:space="preserve">Charakteristika staré ruské literatury </w:t>
      </w:r>
      <w:proofErr w:type="gramStart"/>
      <w:r>
        <w:rPr>
          <w:rFonts w:ascii="Verdana" w:hAnsi="Verdana"/>
          <w:sz w:val="16"/>
          <w:szCs w:val="16"/>
        </w:rPr>
        <w:t>11.-15</w:t>
      </w:r>
      <w:proofErr w:type="gramEnd"/>
      <w:r>
        <w:rPr>
          <w:rFonts w:ascii="Verdana" w:hAnsi="Verdana"/>
          <w:sz w:val="16"/>
          <w:szCs w:val="16"/>
        </w:rPr>
        <w:t>. stol. (žánry, významná díla, tradice)</w:t>
      </w:r>
    </w:p>
    <w:p w:rsidR="004B63E0" w:rsidRDefault="004B63E0" w:rsidP="004B63E0">
      <w:pPr>
        <w:pStyle w:val="FormtovanvHTML"/>
        <w:shd w:val="clear" w:color="auto" w:fill="FAEBD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2. </w:t>
      </w:r>
      <w:r>
        <w:rPr>
          <w:rFonts w:ascii="Verdana" w:hAnsi="Verdana"/>
          <w:sz w:val="16"/>
          <w:szCs w:val="16"/>
        </w:rPr>
        <w:t xml:space="preserve">Charakteristika staré ruské literatury Moskevské Rusi </w:t>
      </w:r>
      <w:proofErr w:type="gramStart"/>
      <w:r>
        <w:rPr>
          <w:rFonts w:ascii="Verdana" w:hAnsi="Verdana"/>
          <w:sz w:val="16"/>
          <w:szCs w:val="16"/>
        </w:rPr>
        <w:t>16.-17</w:t>
      </w:r>
      <w:proofErr w:type="gramEnd"/>
      <w:r>
        <w:rPr>
          <w:rFonts w:ascii="Verdana" w:hAnsi="Verdana"/>
          <w:sz w:val="16"/>
          <w:szCs w:val="16"/>
        </w:rPr>
        <w:t>. stol. (žánry, významná díla, tradice)</w:t>
      </w:r>
    </w:p>
    <w:p w:rsidR="004B63E0" w:rsidRDefault="004B63E0" w:rsidP="004B63E0">
      <w:pPr>
        <w:pStyle w:val="FormtovanvHTML"/>
        <w:shd w:val="clear" w:color="auto" w:fill="FAEBD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3. </w:t>
      </w:r>
      <w:r>
        <w:rPr>
          <w:rFonts w:ascii="Verdana" w:hAnsi="Verdana"/>
          <w:sz w:val="16"/>
          <w:szCs w:val="16"/>
        </w:rPr>
        <w:t>18. století v ruské literatuře – ruský klasicismus (distinktivní znaky, představitelé a jejich vklad do tradic ruské literatury)</w:t>
      </w:r>
    </w:p>
    <w:p w:rsidR="004B63E0" w:rsidRDefault="004B63E0" w:rsidP="004B63E0">
      <w:pPr>
        <w:pStyle w:val="FormtovanvHTML"/>
        <w:shd w:val="clear" w:color="auto" w:fill="FAEBD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4. </w:t>
      </w:r>
      <w:r>
        <w:rPr>
          <w:rFonts w:ascii="Verdana" w:hAnsi="Verdana"/>
          <w:sz w:val="16"/>
          <w:szCs w:val="16"/>
        </w:rPr>
        <w:t>Ruský sentimentalismus a romantismus (distinktivní znaky, představitelé, tradice)</w:t>
      </w:r>
    </w:p>
    <w:p w:rsidR="004B63E0" w:rsidRDefault="004B63E0" w:rsidP="004B63E0">
      <w:pPr>
        <w:pStyle w:val="FormtovanvHTML"/>
        <w:shd w:val="clear" w:color="auto" w:fill="FAEBD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5. </w:t>
      </w:r>
      <w:r>
        <w:rPr>
          <w:rFonts w:ascii="Verdana" w:hAnsi="Verdana"/>
          <w:sz w:val="16"/>
          <w:szCs w:val="16"/>
        </w:rPr>
        <w:t>Puškinův přínos do ruské i světové literatury (díla, témata, motivy, zobrazovací a narativní postupy)</w:t>
      </w:r>
    </w:p>
    <w:p w:rsidR="004B63E0" w:rsidRDefault="004B63E0" w:rsidP="004B63E0">
      <w:pPr>
        <w:pStyle w:val="FormtovanvHTML"/>
        <w:shd w:val="clear" w:color="auto" w:fill="FAEBD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6. </w:t>
      </w:r>
      <w:r>
        <w:rPr>
          <w:rFonts w:ascii="Verdana" w:hAnsi="Verdana"/>
          <w:sz w:val="16"/>
          <w:szCs w:val="16"/>
        </w:rPr>
        <w:t>Hlavní znaky ruského kritického realismu (tzv. «</w:t>
      </w:r>
      <w:proofErr w:type="spellStart"/>
      <w:r>
        <w:rPr>
          <w:rFonts w:ascii="Verdana" w:hAnsi="Verdana"/>
          <w:sz w:val="16"/>
          <w:szCs w:val="16"/>
        </w:rPr>
        <w:t>натуральная</w:t>
      </w:r>
      <w:proofErr w:type="spell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школа</w:t>
      </w:r>
      <w:proofErr w:type="spellEnd"/>
      <w:r>
        <w:rPr>
          <w:rFonts w:ascii="Verdana" w:hAnsi="Verdana"/>
          <w:sz w:val="16"/>
          <w:szCs w:val="16"/>
        </w:rPr>
        <w:t>») a jeho nositelé (od velkých témat až črtám „</w:t>
      </w:r>
      <w:proofErr w:type="spellStart"/>
      <w:r>
        <w:rPr>
          <w:rFonts w:ascii="Verdana" w:hAnsi="Verdana"/>
          <w:sz w:val="16"/>
          <w:szCs w:val="16"/>
        </w:rPr>
        <w:t>narodnické</w:t>
      </w:r>
      <w:proofErr w:type="spellEnd"/>
      <w:r>
        <w:rPr>
          <w:rFonts w:ascii="Verdana" w:hAnsi="Verdana"/>
          <w:sz w:val="16"/>
          <w:szCs w:val="16"/>
        </w:rPr>
        <w:t>“ literatury)</w:t>
      </w:r>
    </w:p>
    <w:p w:rsidR="004B63E0" w:rsidRDefault="004B63E0" w:rsidP="004B63E0">
      <w:pPr>
        <w:pStyle w:val="FormtovanvHTML"/>
        <w:shd w:val="clear" w:color="auto" w:fill="FAEBD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7. </w:t>
      </w:r>
      <w:r>
        <w:rPr>
          <w:rFonts w:ascii="Verdana" w:hAnsi="Verdana"/>
          <w:sz w:val="16"/>
          <w:szCs w:val="16"/>
        </w:rPr>
        <w:t>Ruské drama 1. poloviny 19. století (</w:t>
      </w:r>
      <w:proofErr w:type="spellStart"/>
      <w:r>
        <w:rPr>
          <w:rFonts w:ascii="Verdana" w:hAnsi="Verdana"/>
          <w:sz w:val="16"/>
          <w:szCs w:val="16"/>
        </w:rPr>
        <w:t>Gribojedov</w:t>
      </w:r>
      <w:proofErr w:type="spellEnd"/>
      <w:r>
        <w:rPr>
          <w:rFonts w:ascii="Verdana" w:hAnsi="Verdana"/>
          <w:sz w:val="16"/>
          <w:szCs w:val="16"/>
        </w:rPr>
        <w:t xml:space="preserve">, Puškin, </w:t>
      </w:r>
      <w:proofErr w:type="spellStart"/>
      <w:r>
        <w:rPr>
          <w:rFonts w:ascii="Verdana" w:hAnsi="Verdana"/>
          <w:sz w:val="16"/>
          <w:szCs w:val="16"/>
        </w:rPr>
        <w:t>Lermontov</w:t>
      </w:r>
      <w:proofErr w:type="spellEnd"/>
      <w:r>
        <w:rPr>
          <w:rFonts w:ascii="Verdana" w:hAnsi="Verdana"/>
          <w:sz w:val="16"/>
          <w:szCs w:val="16"/>
        </w:rPr>
        <w:t xml:space="preserve">, Gogol, </w:t>
      </w:r>
      <w:proofErr w:type="spellStart"/>
      <w:r>
        <w:rPr>
          <w:rFonts w:ascii="Verdana" w:hAnsi="Verdana"/>
          <w:sz w:val="16"/>
          <w:szCs w:val="16"/>
        </w:rPr>
        <w:t>Turgeněv</w:t>
      </w:r>
      <w:proofErr w:type="spellEnd"/>
      <w:r>
        <w:rPr>
          <w:rFonts w:ascii="Verdana" w:hAnsi="Verdana"/>
          <w:sz w:val="16"/>
          <w:szCs w:val="16"/>
        </w:rPr>
        <w:t>)</w:t>
      </w:r>
    </w:p>
    <w:p w:rsidR="004B63E0" w:rsidRDefault="004B63E0" w:rsidP="004B63E0">
      <w:pPr>
        <w:pStyle w:val="FormtovanvHTML"/>
        <w:shd w:val="clear" w:color="auto" w:fill="FAEBD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8. </w:t>
      </w:r>
      <w:r>
        <w:rPr>
          <w:rFonts w:ascii="Verdana" w:hAnsi="Verdana"/>
          <w:sz w:val="16"/>
          <w:szCs w:val="16"/>
        </w:rPr>
        <w:t>Svébytnost ruské psychologické prózy 19. století („zahlížení na dno lidské duše) – od Lermontova k Čechovovi</w:t>
      </w:r>
    </w:p>
    <w:p w:rsidR="004B63E0" w:rsidRDefault="004B63E0" w:rsidP="004B63E0">
      <w:pPr>
        <w:pStyle w:val="FormtovanvHTML"/>
        <w:shd w:val="clear" w:color="auto" w:fill="FAEBD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9. </w:t>
      </w:r>
      <w:r>
        <w:rPr>
          <w:rFonts w:ascii="Verdana" w:hAnsi="Verdana"/>
          <w:sz w:val="16"/>
          <w:szCs w:val="16"/>
        </w:rPr>
        <w:t>Tematická různorodost ruské klasiky (psychologická analýza, umění portrétu, obrazy prostředí)</w:t>
      </w:r>
    </w:p>
    <w:p w:rsidR="004B63E0" w:rsidRDefault="004B63E0" w:rsidP="004B63E0">
      <w:pPr>
        <w:pStyle w:val="FormtovanvHTML"/>
        <w:shd w:val="clear" w:color="auto" w:fill="FAEBD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10. </w:t>
      </w:r>
      <w:r>
        <w:rPr>
          <w:rFonts w:ascii="Verdana" w:hAnsi="Verdana"/>
          <w:sz w:val="16"/>
          <w:szCs w:val="16"/>
        </w:rPr>
        <w:t xml:space="preserve">Přínos klasiků </w:t>
      </w:r>
      <w:proofErr w:type="gramStart"/>
      <w:r>
        <w:rPr>
          <w:rFonts w:ascii="Verdana" w:hAnsi="Verdana"/>
          <w:sz w:val="16"/>
          <w:szCs w:val="16"/>
        </w:rPr>
        <w:t>L.N.</w:t>
      </w:r>
      <w:proofErr w:type="gramEnd"/>
      <w:r>
        <w:rPr>
          <w:rFonts w:ascii="Verdana" w:hAnsi="Verdana"/>
          <w:sz w:val="16"/>
          <w:szCs w:val="16"/>
        </w:rPr>
        <w:t xml:space="preserve"> Tolstého a F.M. Dostojevského pro ruskou a světovou prózu (srovnání vkladů a jejich soudobé hodnocení)</w:t>
      </w:r>
    </w:p>
    <w:p w:rsidR="004B63E0" w:rsidRDefault="004B63E0" w:rsidP="004B63E0">
      <w:pPr>
        <w:pStyle w:val="FormtovanvHTML"/>
        <w:shd w:val="clear" w:color="auto" w:fill="FAEBD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11. </w:t>
      </w:r>
      <w:r>
        <w:rPr>
          <w:rFonts w:ascii="Verdana" w:hAnsi="Verdana"/>
          <w:sz w:val="16"/>
          <w:szCs w:val="16"/>
        </w:rPr>
        <w:t xml:space="preserve">Ruské drama 2. poloviny 19. století (A. N. </w:t>
      </w:r>
      <w:proofErr w:type="spellStart"/>
      <w:r>
        <w:rPr>
          <w:rFonts w:ascii="Verdana" w:hAnsi="Verdana"/>
          <w:sz w:val="16"/>
          <w:szCs w:val="16"/>
        </w:rPr>
        <w:t>Ostrovskij</w:t>
      </w:r>
      <w:proofErr w:type="spellEnd"/>
      <w:r>
        <w:rPr>
          <w:rFonts w:ascii="Verdana" w:hAnsi="Verdana"/>
          <w:sz w:val="16"/>
          <w:szCs w:val="16"/>
        </w:rPr>
        <w:t xml:space="preserve">, </w:t>
      </w:r>
      <w:proofErr w:type="gramStart"/>
      <w:r>
        <w:rPr>
          <w:rFonts w:ascii="Verdana" w:hAnsi="Verdana"/>
          <w:sz w:val="16"/>
          <w:szCs w:val="16"/>
        </w:rPr>
        <w:t>A.V.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Suchovo</w:t>
      </w:r>
      <w:proofErr w:type="spellEnd"/>
      <w:r>
        <w:rPr>
          <w:rFonts w:ascii="Verdana" w:hAnsi="Verdana"/>
          <w:sz w:val="16"/>
          <w:szCs w:val="16"/>
        </w:rPr>
        <w:t xml:space="preserve">-Kobylin, </w:t>
      </w:r>
      <w:proofErr w:type="gramStart"/>
      <w:r>
        <w:rPr>
          <w:rFonts w:ascii="Verdana" w:hAnsi="Verdana"/>
          <w:sz w:val="16"/>
          <w:szCs w:val="16"/>
        </w:rPr>
        <w:t>A.P.</w:t>
      </w:r>
      <w:proofErr w:type="gramEnd"/>
      <w:r>
        <w:rPr>
          <w:rFonts w:ascii="Verdana" w:hAnsi="Verdana"/>
          <w:sz w:val="16"/>
          <w:szCs w:val="16"/>
        </w:rPr>
        <w:t xml:space="preserve"> Čechov</w:t>
      </w:r>
    </w:p>
    <w:p w:rsidR="004B63E0" w:rsidRDefault="004B63E0" w:rsidP="004B63E0">
      <w:pPr>
        <w:pStyle w:val="FormtovanvHTML"/>
        <w:shd w:val="clear" w:color="auto" w:fill="FAEBD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12. </w:t>
      </w:r>
      <w:r>
        <w:rPr>
          <w:rFonts w:ascii="Verdana" w:hAnsi="Verdana"/>
          <w:sz w:val="16"/>
          <w:szCs w:val="16"/>
        </w:rPr>
        <w:t>Ruská satira 19. století (</w:t>
      </w:r>
      <w:proofErr w:type="gramStart"/>
      <w:r>
        <w:rPr>
          <w:rFonts w:ascii="Verdana" w:hAnsi="Verdana"/>
          <w:sz w:val="16"/>
          <w:szCs w:val="16"/>
        </w:rPr>
        <w:t>N.V.</w:t>
      </w:r>
      <w:proofErr w:type="gramEnd"/>
      <w:r>
        <w:rPr>
          <w:rFonts w:ascii="Verdana" w:hAnsi="Verdana"/>
          <w:sz w:val="16"/>
          <w:szCs w:val="16"/>
        </w:rPr>
        <w:t xml:space="preserve"> Gogol, </w:t>
      </w:r>
      <w:proofErr w:type="gramStart"/>
      <w:r>
        <w:rPr>
          <w:rFonts w:ascii="Verdana" w:hAnsi="Verdana"/>
          <w:sz w:val="16"/>
          <w:szCs w:val="16"/>
        </w:rPr>
        <w:t>M.J.</w:t>
      </w:r>
      <w:proofErr w:type="gramEnd"/>
      <w:r>
        <w:rPr>
          <w:rFonts w:ascii="Verdana" w:hAnsi="Verdana"/>
          <w:sz w:val="16"/>
          <w:szCs w:val="16"/>
        </w:rPr>
        <w:t xml:space="preserve"> </w:t>
      </w:r>
      <w:proofErr w:type="spellStart"/>
      <w:r>
        <w:rPr>
          <w:rFonts w:ascii="Verdana" w:hAnsi="Verdana"/>
          <w:sz w:val="16"/>
          <w:szCs w:val="16"/>
        </w:rPr>
        <w:t>Saltykov</w:t>
      </w:r>
      <w:proofErr w:type="spellEnd"/>
      <w:r>
        <w:rPr>
          <w:rFonts w:ascii="Verdana" w:hAnsi="Verdana"/>
          <w:sz w:val="16"/>
          <w:szCs w:val="16"/>
        </w:rPr>
        <w:t>-Ščedrin, A.P. Čechov (distinktivní znaky, přínos pro světovou literaturu)</w:t>
      </w:r>
    </w:p>
    <w:p w:rsidR="004B63E0" w:rsidRDefault="004B63E0" w:rsidP="004B63E0">
      <w:pPr>
        <w:pStyle w:val="FormtovanvHTML"/>
        <w:shd w:val="clear" w:color="auto" w:fill="FAEBD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13. </w:t>
      </w:r>
      <w:r>
        <w:rPr>
          <w:rFonts w:ascii="Verdana" w:hAnsi="Verdana"/>
          <w:sz w:val="16"/>
          <w:szCs w:val="16"/>
        </w:rPr>
        <w:t>Vývoj ruského prozodického systému – základní rozdíly mezi ruskou a českou poezií</w:t>
      </w:r>
    </w:p>
    <w:p w:rsidR="004B63E0" w:rsidRDefault="004B63E0" w:rsidP="004B63E0">
      <w:pPr>
        <w:pStyle w:val="FormtovanvHTML"/>
        <w:shd w:val="clear" w:color="auto" w:fill="FAEBD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14. </w:t>
      </w:r>
      <w:r>
        <w:rPr>
          <w:rFonts w:ascii="Verdana" w:hAnsi="Verdana"/>
          <w:sz w:val="16"/>
          <w:szCs w:val="16"/>
        </w:rPr>
        <w:t xml:space="preserve">Česko-ruské </w:t>
      </w:r>
      <w:proofErr w:type="spellStart"/>
      <w:r>
        <w:rPr>
          <w:rFonts w:ascii="Verdana" w:hAnsi="Verdana"/>
          <w:sz w:val="16"/>
          <w:szCs w:val="16"/>
        </w:rPr>
        <w:t>meziliterární</w:t>
      </w:r>
      <w:proofErr w:type="spellEnd"/>
      <w:r>
        <w:rPr>
          <w:rFonts w:ascii="Verdana" w:hAnsi="Verdana"/>
          <w:sz w:val="16"/>
          <w:szCs w:val="16"/>
        </w:rPr>
        <w:t xml:space="preserve"> vztahy (v rozpětí od 11. do 19. století)</w:t>
      </w:r>
    </w:p>
    <w:p w:rsidR="004B63E0" w:rsidRDefault="004B63E0" w:rsidP="004B63E0">
      <w:pPr>
        <w:pStyle w:val="FormtovanvHTML"/>
        <w:shd w:val="clear" w:color="auto" w:fill="FAEBD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15. </w:t>
      </w:r>
      <w:r>
        <w:rPr>
          <w:rFonts w:ascii="Verdana" w:hAnsi="Verdana"/>
          <w:sz w:val="16"/>
          <w:szCs w:val="16"/>
        </w:rPr>
        <w:t>Nové tendence v poezii na konci 19. a počátku 20. století</w:t>
      </w:r>
    </w:p>
    <w:p w:rsidR="004B63E0" w:rsidRDefault="004B63E0" w:rsidP="004B63E0">
      <w:pPr>
        <w:pStyle w:val="FormtovanvHTML"/>
        <w:shd w:val="clear" w:color="auto" w:fill="FAEBD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16. </w:t>
      </w:r>
      <w:r>
        <w:rPr>
          <w:rFonts w:ascii="Verdana" w:hAnsi="Verdana"/>
          <w:sz w:val="16"/>
          <w:szCs w:val="16"/>
        </w:rPr>
        <w:t>Vztah literatury k dalším druhům umění v období ruské moderny a avantgardy</w:t>
      </w:r>
    </w:p>
    <w:p w:rsidR="004B63E0" w:rsidRDefault="004B63E0" w:rsidP="004B63E0">
      <w:pPr>
        <w:pStyle w:val="FormtovanvHTML"/>
        <w:shd w:val="clear" w:color="auto" w:fill="FAEBD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17. </w:t>
      </w:r>
      <w:r>
        <w:rPr>
          <w:rFonts w:ascii="Verdana" w:hAnsi="Verdana"/>
          <w:sz w:val="16"/>
          <w:szCs w:val="16"/>
        </w:rPr>
        <w:t>Ruská literatura v období mezi 1. a 2. světovou válkou</w:t>
      </w:r>
    </w:p>
    <w:p w:rsidR="004B63E0" w:rsidRDefault="004B63E0" w:rsidP="004B63E0">
      <w:pPr>
        <w:pStyle w:val="FormtovanvHTML"/>
        <w:shd w:val="clear" w:color="auto" w:fill="FAEBD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18. </w:t>
      </w:r>
      <w:r>
        <w:rPr>
          <w:rFonts w:ascii="Verdana" w:hAnsi="Verdana"/>
          <w:sz w:val="16"/>
          <w:szCs w:val="16"/>
        </w:rPr>
        <w:t>Literární skupiny, literární salóny, literární časopisy a jejich měnící se úloha v průběhu 20. století</w:t>
      </w:r>
    </w:p>
    <w:p w:rsidR="004B63E0" w:rsidRDefault="004B63E0" w:rsidP="004B63E0">
      <w:pPr>
        <w:pStyle w:val="FormtovanvHTML"/>
        <w:shd w:val="clear" w:color="auto" w:fill="FAEBD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19. </w:t>
      </w:r>
      <w:r>
        <w:rPr>
          <w:rFonts w:ascii="Verdana" w:hAnsi="Verdana"/>
          <w:sz w:val="16"/>
          <w:szCs w:val="16"/>
        </w:rPr>
        <w:t>Československo a ruská literární emigrace</w:t>
      </w:r>
    </w:p>
    <w:p w:rsidR="004B63E0" w:rsidRDefault="004B63E0" w:rsidP="004B63E0">
      <w:pPr>
        <w:pStyle w:val="FormtovanvHTML"/>
        <w:shd w:val="clear" w:color="auto" w:fill="FAEBD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20. </w:t>
      </w:r>
      <w:r>
        <w:rPr>
          <w:rFonts w:ascii="Verdana" w:hAnsi="Verdana"/>
          <w:sz w:val="16"/>
          <w:szCs w:val="16"/>
        </w:rPr>
        <w:t>Významné historické události 20. století a jejich odraz v literatuře</w:t>
      </w:r>
    </w:p>
    <w:p w:rsidR="004B63E0" w:rsidRDefault="004B63E0" w:rsidP="004B63E0">
      <w:pPr>
        <w:pStyle w:val="FormtovanvHTML"/>
        <w:shd w:val="clear" w:color="auto" w:fill="FAEBD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21. </w:t>
      </w:r>
      <w:r>
        <w:rPr>
          <w:rFonts w:ascii="Verdana" w:hAnsi="Verdana"/>
          <w:sz w:val="16"/>
          <w:szCs w:val="16"/>
        </w:rPr>
        <w:t>Folklór v ruské literatuře 20. století</w:t>
      </w:r>
    </w:p>
    <w:p w:rsidR="004B63E0" w:rsidRDefault="004B63E0" w:rsidP="004B63E0">
      <w:pPr>
        <w:pStyle w:val="FormtovanvHTML"/>
        <w:shd w:val="clear" w:color="auto" w:fill="FAEBD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22. </w:t>
      </w:r>
      <w:r>
        <w:rPr>
          <w:rFonts w:ascii="Verdana" w:hAnsi="Verdana"/>
          <w:sz w:val="16"/>
          <w:szCs w:val="16"/>
        </w:rPr>
        <w:t>Ruská poezie 2. poloviny 20. století</w:t>
      </w:r>
    </w:p>
    <w:p w:rsidR="004B63E0" w:rsidRDefault="004B63E0" w:rsidP="004B63E0">
      <w:pPr>
        <w:pStyle w:val="FormtovanvHTML"/>
        <w:shd w:val="clear" w:color="auto" w:fill="FAEBD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23. </w:t>
      </w:r>
      <w:r>
        <w:rPr>
          <w:rFonts w:ascii="Verdana" w:hAnsi="Verdana"/>
          <w:sz w:val="16"/>
          <w:szCs w:val="16"/>
        </w:rPr>
        <w:t>Ruský postmodernismus</w:t>
      </w:r>
    </w:p>
    <w:p w:rsidR="004B63E0" w:rsidRDefault="004B63E0" w:rsidP="004B63E0">
      <w:pPr>
        <w:pStyle w:val="FormtovanvHTML"/>
        <w:shd w:val="clear" w:color="auto" w:fill="FAEBD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24. </w:t>
      </w:r>
      <w:r>
        <w:rPr>
          <w:rFonts w:ascii="Verdana" w:hAnsi="Verdana"/>
          <w:sz w:val="16"/>
          <w:szCs w:val="16"/>
        </w:rPr>
        <w:t>Proměny románu ve 20. století</w:t>
      </w:r>
    </w:p>
    <w:p w:rsidR="004B63E0" w:rsidRDefault="004B63E0" w:rsidP="004B63E0">
      <w:pPr>
        <w:pStyle w:val="FormtovanvHTML"/>
        <w:shd w:val="clear" w:color="auto" w:fill="FAEBD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25. </w:t>
      </w:r>
      <w:r>
        <w:rPr>
          <w:rFonts w:ascii="Verdana" w:hAnsi="Verdana"/>
          <w:sz w:val="16"/>
          <w:szCs w:val="16"/>
        </w:rPr>
        <w:t>Žánr poémy od Stříbrného věku do současnosti</w:t>
      </w:r>
    </w:p>
    <w:p w:rsidR="004B63E0" w:rsidRDefault="004B63E0"/>
    <w:sectPr w:rsidR="004B6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9E"/>
    <w:rsid w:val="00012DCB"/>
    <w:rsid w:val="00021AAB"/>
    <w:rsid w:val="0005584A"/>
    <w:rsid w:val="00077FD6"/>
    <w:rsid w:val="000D247B"/>
    <w:rsid w:val="000D79D4"/>
    <w:rsid w:val="000E4ED2"/>
    <w:rsid w:val="00103EB6"/>
    <w:rsid w:val="001732E2"/>
    <w:rsid w:val="00187B28"/>
    <w:rsid w:val="001E3E2A"/>
    <w:rsid w:val="001E70D4"/>
    <w:rsid w:val="00231B2A"/>
    <w:rsid w:val="00266190"/>
    <w:rsid w:val="00277A29"/>
    <w:rsid w:val="00277B08"/>
    <w:rsid w:val="00281311"/>
    <w:rsid w:val="002D61A3"/>
    <w:rsid w:val="002E20F8"/>
    <w:rsid w:val="002F145E"/>
    <w:rsid w:val="00312BAD"/>
    <w:rsid w:val="003202B8"/>
    <w:rsid w:val="00330969"/>
    <w:rsid w:val="00336F8F"/>
    <w:rsid w:val="00346C93"/>
    <w:rsid w:val="00362EA4"/>
    <w:rsid w:val="00393949"/>
    <w:rsid w:val="003B1E62"/>
    <w:rsid w:val="003D64F4"/>
    <w:rsid w:val="003E1081"/>
    <w:rsid w:val="003E248E"/>
    <w:rsid w:val="003E33D0"/>
    <w:rsid w:val="003F7D9F"/>
    <w:rsid w:val="0041374F"/>
    <w:rsid w:val="00421A13"/>
    <w:rsid w:val="00423FAE"/>
    <w:rsid w:val="004247DD"/>
    <w:rsid w:val="0045542C"/>
    <w:rsid w:val="00462B50"/>
    <w:rsid w:val="004951AD"/>
    <w:rsid w:val="004A3034"/>
    <w:rsid w:val="004A738E"/>
    <w:rsid w:val="004B63E0"/>
    <w:rsid w:val="004C5E7B"/>
    <w:rsid w:val="004E694B"/>
    <w:rsid w:val="004E78B9"/>
    <w:rsid w:val="004F44CE"/>
    <w:rsid w:val="00514DD3"/>
    <w:rsid w:val="00534C64"/>
    <w:rsid w:val="00576233"/>
    <w:rsid w:val="005922C9"/>
    <w:rsid w:val="005A23E6"/>
    <w:rsid w:val="005A41A6"/>
    <w:rsid w:val="005A4BA9"/>
    <w:rsid w:val="005D3660"/>
    <w:rsid w:val="00610AD4"/>
    <w:rsid w:val="006121A6"/>
    <w:rsid w:val="00621B59"/>
    <w:rsid w:val="00632F1A"/>
    <w:rsid w:val="00634F79"/>
    <w:rsid w:val="006531EE"/>
    <w:rsid w:val="006600B4"/>
    <w:rsid w:val="00697F61"/>
    <w:rsid w:val="006A3156"/>
    <w:rsid w:val="006D15C1"/>
    <w:rsid w:val="006D7E6D"/>
    <w:rsid w:val="00742462"/>
    <w:rsid w:val="00747078"/>
    <w:rsid w:val="0076096B"/>
    <w:rsid w:val="00790174"/>
    <w:rsid w:val="007B7909"/>
    <w:rsid w:val="007F0AC2"/>
    <w:rsid w:val="00831B2D"/>
    <w:rsid w:val="00892025"/>
    <w:rsid w:val="008F5591"/>
    <w:rsid w:val="00914CE6"/>
    <w:rsid w:val="00916A9E"/>
    <w:rsid w:val="009266B1"/>
    <w:rsid w:val="00937144"/>
    <w:rsid w:val="009459A7"/>
    <w:rsid w:val="00955E9E"/>
    <w:rsid w:val="00962097"/>
    <w:rsid w:val="00983717"/>
    <w:rsid w:val="00997180"/>
    <w:rsid w:val="009A2755"/>
    <w:rsid w:val="009C17CC"/>
    <w:rsid w:val="009F5CB8"/>
    <w:rsid w:val="00A26A82"/>
    <w:rsid w:val="00A44B8A"/>
    <w:rsid w:val="00A7318D"/>
    <w:rsid w:val="00A83030"/>
    <w:rsid w:val="00A937F9"/>
    <w:rsid w:val="00AA218B"/>
    <w:rsid w:val="00B10BA4"/>
    <w:rsid w:val="00B27209"/>
    <w:rsid w:val="00B40669"/>
    <w:rsid w:val="00B45E4E"/>
    <w:rsid w:val="00B809E4"/>
    <w:rsid w:val="00B85C35"/>
    <w:rsid w:val="00B9737D"/>
    <w:rsid w:val="00BE356A"/>
    <w:rsid w:val="00BF4D37"/>
    <w:rsid w:val="00C05754"/>
    <w:rsid w:val="00C076ED"/>
    <w:rsid w:val="00C13BF1"/>
    <w:rsid w:val="00C370B3"/>
    <w:rsid w:val="00C5361F"/>
    <w:rsid w:val="00C62125"/>
    <w:rsid w:val="00C777B8"/>
    <w:rsid w:val="00CA2223"/>
    <w:rsid w:val="00CD1A73"/>
    <w:rsid w:val="00CD5514"/>
    <w:rsid w:val="00CE4BCD"/>
    <w:rsid w:val="00D24349"/>
    <w:rsid w:val="00D33A22"/>
    <w:rsid w:val="00D4018E"/>
    <w:rsid w:val="00D50B85"/>
    <w:rsid w:val="00D52583"/>
    <w:rsid w:val="00D54654"/>
    <w:rsid w:val="00D732B4"/>
    <w:rsid w:val="00D805CF"/>
    <w:rsid w:val="00DE457F"/>
    <w:rsid w:val="00DF457F"/>
    <w:rsid w:val="00E344A7"/>
    <w:rsid w:val="00E425B9"/>
    <w:rsid w:val="00E4578F"/>
    <w:rsid w:val="00E512B8"/>
    <w:rsid w:val="00E570EA"/>
    <w:rsid w:val="00E638AF"/>
    <w:rsid w:val="00E86E10"/>
    <w:rsid w:val="00E94A45"/>
    <w:rsid w:val="00EB1B14"/>
    <w:rsid w:val="00EC248B"/>
    <w:rsid w:val="00ED0340"/>
    <w:rsid w:val="00F35010"/>
    <w:rsid w:val="00F510FF"/>
    <w:rsid w:val="00F863FF"/>
    <w:rsid w:val="00FA7D8E"/>
    <w:rsid w:val="00FB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955E9E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955E9E"/>
    <w:rPr>
      <w:rFonts w:eastAsia="Times New Roman"/>
      <w:b/>
      <w:bCs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5E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55E9E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955E9E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955E9E"/>
    <w:rPr>
      <w:rFonts w:eastAsia="Times New Roman"/>
      <w:b/>
      <w:bCs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55E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55E9E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9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959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Vejdělková Věra</cp:lastModifiedBy>
  <cp:revision>6</cp:revision>
  <cp:lastPrinted>2013-05-20T12:46:00Z</cp:lastPrinted>
  <dcterms:created xsi:type="dcterms:W3CDTF">2013-05-20T12:04:00Z</dcterms:created>
  <dcterms:modified xsi:type="dcterms:W3CDTF">2013-08-26T09:20:00Z</dcterms:modified>
</cp:coreProperties>
</file>