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5" w:rsidRPr="00307C4A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16"/>
          <w:szCs w:val="16"/>
          <w:lang w:eastAsia="cs-CZ"/>
        </w:rPr>
      </w:pPr>
      <w:r w:rsidRPr="00307C4A">
        <w:rPr>
          <w:rFonts w:ascii="Verdana" w:eastAsia="Times New Roman" w:hAnsi="Verdana" w:cs="Courier New"/>
          <w:b/>
          <w:sz w:val="16"/>
          <w:szCs w:val="16"/>
          <w:lang w:eastAsia="cs-CZ"/>
        </w:rPr>
        <w:t>Cizí jazyky pro cestovní ruch – otázky ke státní závěrečné zkoušce z ruské kultury a literatury</w:t>
      </w:r>
    </w:p>
    <w:p w:rsidR="00041D65" w:rsidRPr="00307C4A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Ruský folklór, folklórní inspirace v ruské literatuře, hudbě, ve výtvarném umění.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Kultura Kyjevské Rusi.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Středověká literatura, základní žánry, vývojové tendence až do 16.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4.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Ruský klasicismus, sentimentalismus.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5.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Romantismus.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6.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A. S. Puškin.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7.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Vznik ruského románu a jeho podoby v 19. století.</w:t>
      </w:r>
      <w:bookmarkStart w:id="0" w:name="_GoBack"/>
      <w:bookmarkEnd w:id="0"/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8.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Realistická próza 19.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9.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Vývoj realismu ve 20.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10.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Stříbrný věk ruské literatury – symbolismus, </w:t>
      </w:r>
      <w:proofErr w:type="spellStart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akmeismus</w:t>
      </w:r>
      <w:proofErr w:type="spellEnd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, futurismus.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11.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Stříbrný věk ruské literatury – nevýznamnější osobnosti.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12.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Poezie druhé poloviny 20.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13.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Ruský postmodernismus.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14.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Vývoj ruského divadla, od počátků k ruskému dramatu 19.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15.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Vývoj dramatu v 19.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16.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Divadlo ruské moderny a avantgardy (dramatici, režiséři, výtvarná a hudební složka).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17.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Vývoj ruského malířství od počátků do 19.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18.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Realismus v ruském malířství, </w:t>
      </w:r>
      <w:proofErr w:type="spellStart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peredvižniki</w:t>
      </w:r>
      <w:proofErr w:type="spellEnd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19.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Ruská secese, výtvarná avantgarda, abstrakce.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20.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Vývoj ruské hudby od počátků do 19.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21.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Ruská klasická hudba v 19.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22.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Klasická hudba 20. století, její spojení s divadlem a filmem.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23.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Fenomén Ruského zahraničí v umění a literatuře 20. století.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041D65" w:rsidRPr="00307C4A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07C4A">
        <w:rPr>
          <w:rFonts w:ascii="Verdana" w:eastAsia="Times New Roman" w:hAnsi="Verdana" w:cs="Courier New"/>
          <w:b/>
          <w:sz w:val="16"/>
          <w:szCs w:val="16"/>
          <w:lang w:eastAsia="cs-CZ"/>
        </w:rPr>
        <w:t>Cizí jazyky pro cestovní ruch – otázky ke státní závěrečné zkoušce</w:t>
      </w:r>
      <w:r w:rsidRPr="00307C4A">
        <w:rPr>
          <w:rFonts w:ascii="Verdana" w:eastAsia="Times New Roman" w:hAnsi="Verdana" w:cs="Courier New"/>
          <w:b/>
          <w:sz w:val="16"/>
          <w:szCs w:val="16"/>
          <w:lang w:eastAsia="cs-CZ"/>
        </w:rPr>
        <w:t xml:space="preserve"> z ruských reálií</w:t>
      </w:r>
    </w:p>
    <w:p w:rsidR="00041D65" w:rsidRPr="00307C4A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Rusko, zeměpisná poloha, fyzická geografie, klima.</w:t>
      </w:r>
    </w:p>
    <w:p w:rsidR="00041D65" w:rsidRPr="00307C4A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Moskva – hlavní město Ruska; zeměpisná poloha města; politické, hospodářské, administrativní </w:t>
      </w:r>
      <w:r w:rsidRPr="00307C4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07C4A"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centrum země; historie Moskvy.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Kulturní život hlavního města; život současné Moskvy. Památky, muzea hlavního města.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4.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</w:r>
      <w:proofErr w:type="spellStart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Sankt</w:t>
      </w:r>
      <w:proofErr w:type="spellEnd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Petěrburg</w:t>
      </w:r>
      <w:proofErr w:type="spellEnd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 xml:space="preserve"> – druhé hlavní město země; zeměpisná poloha a historie města.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5.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Kulturní život </w:t>
      </w:r>
      <w:proofErr w:type="spellStart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Sankt-Petěrburgu</w:t>
      </w:r>
      <w:proofErr w:type="spellEnd"/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. Památky a muzea města.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6.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Zlatý prsten Ruska.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7.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Velká ruská města. Centra turistiky.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8.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Bajkal. Dálný východ; ochrana přírody.</w:t>
      </w:r>
    </w:p>
    <w:p w:rsidR="00041D65" w:rsidRPr="00307C4A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9.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Obecná charakteristika bývalých republik SSSR. Ruský jazyk v bývalých republikách SSSR. 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07C4A"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Turistické trasy.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10.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Kulturně-historická centra zemí SNS. 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11.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Regiony Ruska a jejich turistický potenciál.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12.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Lázeňský turistický ruch v Rusku, České republice, ve světě. Známé lázně.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13.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Extrémní turistika, pojištění turistů.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14.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Ekologický cestovní ruch, agroturistika. Lov, rybolov. 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15.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Lodní turistika.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16.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Gastronomické zájezdy. 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17.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Plážová turistika. Typy hotelů, kempy, penziony.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18.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Kulturně-poznávací cestovní ruch.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19.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Incentivní cestovní ruch. Manažer cestovní kanceláře.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20.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Kongresový a obchodní cestovní ruch.  Víza.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21.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Doprava. Druhy dopravy, rezervace jízdenek.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22.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Zákonodárství České republiky a Ruské federace v oblasti cestovního ruchu.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23.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Státní, lidové a církevní svátky Ruska.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24.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Lidový kroj (Rusko a ČR). Móda.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25.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Masové sdělovací prostředky.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26.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Ruská věda; významní ruští vědci.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27.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Divadlo, známá ruská divadla.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28.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Hudba. Hudební žánry, hudební nástroje.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29.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Sochařství. Významní ruští sochaři.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30.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Architektonické památky České republiky.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31.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Ruské a české užité umění.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32.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Sport v Rusku a ČR.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33.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Vnitřní a vnější politika Ruska. Státní zřízení. Státní symboly.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34.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Obchodní jednání a jejich etiketa.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35.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Tradice ruské a české národní kuchyně.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36.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Ruské a české školství.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>37.</w:t>
      </w:r>
      <w:r w:rsidRPr="00041D65">
        <w:rPr>
          <w:rFonts w:ascii="Verdana" w:eastAsia="Times New Roman" w:hAnsi="Verdana" w:cs="Courier New"/>
          <w:sz w:val="16"/>
          <w:szCs w:val="16"/>
          <w:lang w:eastAsia="cs-CZ"/>
        </w:rPr>
        <w:tab/>
        <w:t>Ruské a české zdravotnictví.</w:t>
      </w:r>
    </w:p>
    <w:p w:rsidR="00041D65" w:rsidRPr="00041D65" w:rsidRDefault="00041D65" w:rsidP="00041D65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sectPr w:rsidR="00041D65" w:rsidRPr="0004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8A"/>
    <w:rsid w:val="0001008F"/>
    <w:rsid w:val="00010409"/>
    <w:rsid w:val="0001246F"/>
    <w:rsid w:val="000211A9"/>
    <w:rsid w:val="0002405D"/>
    <w:rsid w:val="0002679E"/>
    <w:rsid w:val="00030314"/>
    <w:rsid w:val="00032616"/>
    <w:rsid w:val="00041D65"/>
    <w:rsid w:val="0005476B"/>
    <w:rsid w:val="00061638"/>
    <w:rsid w:val="0006783F"/>
    <w:rsid w:val="00067A9E"/>
    <w:rsid w:val="000718FA"/>
    <w:rsid w:val="000739D1"/>
    <w:rsid w:val="00074B6E"/>
    <w:rsid w:val="00084850"/>
    <w:rsid w:val="00087989"/>
    <w:rsid w:val="00092AD7"/>
    <w:rsid w:val="000B149A"/>
    <w:rsid w:val="000B7E22"/>
    <w:rsid w:val="000C374C"/>
    <w:rsid w:val="000E7D1B"/>
    <w:rsid w:val="000F0C97"/>
    <w:rsid w:val="000F1E58"/>
    <w:rsid w:val="000F597D"/>
    <w:rsid w:val="00101828"/>
    <w:rsid w:val="00102F11"/>
    <w:rsid w:val="00107A72"/>
    <w:rsid w:val="00107AA7"/>
    <w:rsid w:val="00112484"/>
    <w:rsid w:val="00112CE8"/>
    <w:rsid w:val="00126A9F"/>
    <w:rsid w:val="001273B3"/>
    <w:rsid w:val="0014598A"/>
    <w:rsid w:val="00152BC2"/>
    <w:rsid w:val="00155F94"/>
    <w:rsid w:val="00167E98"/>
    <w:rsid w:val="00170D5C"/>
    <w:rsid w:val="00191A54"/>
    <w:rsid w:val="00194FA5"/>
    <w:rsid w:val="00197855"/>
    <w:rsid w:val="001A354C"/>
    <w:rsid w:val="001B214F"/>
    <w:rsid w:val="001B2E6E"/>
    <w:rsid w:val="001B39FB"/>
    <w:rsid w:val="001C20A9"/>
    <w:rsid w:val="001C7FC2"/>
    <w:rsid w:val="001D6B5B"/>
    <w:rsid w:val="001E24E5"/>
    <w:rsid w:val="001E69E3"/>
    <w:rsid w:val="001E736B"/>
    <w:rsid w:val="001E7421"/>
    <w:rsid w:val="001E7B7E"/>
    <w:rsid w:val="001F71C8"/>
    <w:rsid w:val="00201ED3"/>
    <w:rsid w:val="00212B79"/>
    <w:rsid w:val="002172EF"/>
    <w:rsid w:val="00217F35"/>
    <w:rsid w:val="00222496"/>
    <w:rsid w:val="00225E71"/>
    <w:rsid w:val="002306DA"/>
    <w:rsid w:val="00233EB5"/>
    <w:rsid w:val="00236850"/>
    <w:rsid w:val="00241C98"/>
    <w:rsid w:val="0026170E"/>
    <w:rsid w:val="00265713"/>
    <w:rsid w:val="00281ECD"/>
    <w:rsid w:val="0028213B"/>
    <w:rsid w:val="002837E8"/>
    <w:rsid w:val="00292B17"/>
    <w:rsid w:val="00297430"/>
    <w:rsid w:val="002A2671"/>
    <w:rsid w:val="002A29A2"/>
    <w:rsid w:val="002A5DA1"/>
    <w:rsid w:val="002B1BFA"/>
    <w:rsid w:val="002B3EC8"/>
    <w:rsid w:val="002B58BA"/>
    <w:rsid w:val="002B6BF6"/>
    <w:rsid w:val="002C0DA6"/>
    <w:rsid w:val="002C63CA"/>
    <w:rsid w:val="002C74CE"/>
    <w:rsid w:val="002D3614"/>
    <w:rsid w:val="00306BC7"/>
    <w:rsid w:val="00307C4A"/>
    <w:rsid w:val="00312FC7"/>
    <w:rsid w:val="0031435A"/>
    <w:rsid w:val="00315CA6"/>
    <w:rsid w:val="00317E5E"/>
    <w:rsid w:val="00317E8C"/>
    <w:rsid w:val="00317E97"/>
    <w:rsid w:val="003323FB"/>
    <w:rsid w:val="0033517B"/>
    <w:rsid w:val="00335E3A"/>
    <w:rsid w:val="00336C44"/>
    <w:rsid w:val="00350941"/>
    <w:rsid w:val="00354F5B"/>
    <w:rsid w:val="00366CE0"/>
    <w:rsid w:val="003704B4"/>
    <w:rsid w:val="00374306"/>
    <w:rsid w:val="00374790"/>
    <w:rsid w:val="00391AFC"/>
    <w:rsid w:val="00394345"/>
    <w:rsid w:val="0039649F"/>
    <w:rsid w:val="003A12A7"/>
    <w:rsid w:val="003B2DD5"/>
    <w:rsid w:val="003B43C9"/>
    <w:rsid w:val="003D5454"/>
    <w:rsid w:val="003E2964"/>
    <w:rsid w:val="003E5A16"/>
    <w:rsid w:val="003E71FF"/>
    <w:rsid w:val="003F0991"/>
    <w:rsid w:val="003F3255"/>
    <w:rsid w:val="003F391C"/>
    <w:rsid w:val="003F4A72"/>
    <w:rsid w:val="003F731C"/>
    <w:rsid w:val="00400AF2"/>
    <w:rsid w:val="00401942"/>
    <w:rsid w:val="004052C9"/>
    <w:rsid w:val="004124A0"/>
    <w:rsid w:val="00412EC5"/>
    <w:rsid w:val="00416ACD"/>
    <w:rsid w:val="00417848"/>
    <w:rsid w:val="00423409"/>
    <w:rsid w:val="004235F5"/>
    <w:rsid w:val="00424E45"/>
    <w:rsid w:val="00426552"/>
    <w:rsid w:val="00427312"/>
    <w:rsid w:val="00444948"/>
    <w:rsid w:val="004507B1"/>
    <w:rsid w:val="00451BCC"/>
    <w:rsid w:val="00455559"/>
    <w:rsid w:val="00470C5D"/>
    <w:rsid w:val="0047169F"/>
    <w:rsid w:val="004823C1"/>
    <w:rsid w:val="004858CA"/>
    <w:rsid w:val="00492709"/>
    <w:rsid w:val="0049510A"/>
    <w:rsid w:val="0049646A"/>
    <w:rsid w:val="004A6A34"/>
    <w:rsid w:val="004A6F3B"/>
    <w:rsid w:val="004B3E8D"/>
    <w:rsid w:val="004B56A3"/>
    <w:rsid w:val="004C420C"/>
    <w:rsid w:val="004C655E"/>
    <w:rsid w:val="004D0691"/>
    <w:rsid w:val="004D1348"/>
    <w:rsid w:val="004E0396"/>
    <w:rsid w:val="004E2D41"/>
    <w:rsid w:val="004E52BA"/>
    <w:rsid w:val="004E6789"/>
    <w:rsid w:val="004F0030"/>
    <w:rsid w:val="005013AE"/>
    <w:rsid w:val="00502FC6"/>
    <w:rsid w:val="0050406B"/>
    <w:rsid w:val="005052EE"/>
    <w:rsid w:val="00515917"/>
    <w:rsid w:val="00521468"/>
    <w:rsid w:val="00522C0C"/>
    <w:rsid w:val="00525471"/>
    <w:rsid w:val="00531CC4"/>
    <w:rsid w:val="005338C2"/>
    <w:rsid w:val="00537F8D"/>
    <w:rsid w:val="00541D6E"/>
    <w:rsid w:val="0054396C"/>
    <w:rsid w:val="0054754E"/>
    <w:rsid w:val="00551E35"/>
    <w:rsid w:val="00552607"/>
    <w:rsid w:val="00561BD4"/>
    <w:rsid w:val="00591D56"/>
    <w:rsid w:val="00592A72"/>
    <w:rsid w:val="005A3401"/>
    <w:rsid w:val="005A4749"/>
    <w:rsid w:val="005B1640"/>
    <w:rsid w:val="005B5B19"/>
    <w:rsid w:val="005C14A8"/>
    <w:rsid w:val="005C1E77"/>
    <w:rsid w:val="005C4F93"/>
    <w:rsid w:val="005C7C5F"/>
    <w:rsid w:val="005D26B0"/>
    <w:rsid w:val="005D73A1"/>
    <w:rsid w:val="005E1896"/>
    <w:rsid w:val="005E30BB"/>
    <w:rsid w:val="005E7460"/>
    <w:rsid w:val="00606815"/>
    <w:rsid w:val="00610932"/>
    <w:rsid w:val="00614E1E"/>
    <w:rsid w:val="00627928"/>
    <w:rsid w:val="006301DA"/>
    <w:rsid w:val="006323FB"/>
    <w:rsid w:val="006524AD"/>
    <w:rsid w:val="00664C65"/>
    <w:rsid w:val="00666057"/>
    <w:rsid w:val="00676A50"/>
    <w:rsid w:val="00684400"/>
    <w:rsid w:val="00691AE6"/>
    <w:rsid w:val="00694707"/>
    <w:rsid w:val="006A5895"/>
    <w:rsid w:val="006A65CE"/>
    <w:rsid w:val="006B1D9B"/>
    <w:rsid w:val="006B315F"/>
    <w:rsid w:val="006C51E2"/>
    <w:rsid w:val="006D274F"/>
    <w:rsid w:val="006E2DC1"/>
    <w:rsid w:val="006E2EC2"/>
    <w:rsid w:val="006E4A78"/>
    <w:rsid w:val="006F1F37"/>
    <w:rsid w:val="006F4879"/>
    <w:rsid w:val="006F4C98"/>
    <w:rsid w:val="00700A93"/>
    <w:rsid w:val="007062CF"/>
    <w:rsid w:val="00706EB0"/>
    <w:rsid w:val="00712628"/>
    <w:rsid w:val="00716E75"/>
    <w:rsid w:val="0074177C"/>
    <w:rsid w:val="00747574"/>
    <w:rsid w:val="00752A1B"/>
    <w:rsid w:val="007607D7"/>
    <w:rsid w:val="0076668B"/>
    <w:rsid w:val="0078240C"/>
    <w:rsid w:val="007879AD"/>
    <w:rsid w:val="00791E11"/>
    <w:rsid w:val="00791FE0"/>
    <w:rsid w:val="00792EE0"/>
    <w:rsid w:val="007B6576"/>
    <w:rsid w:val="007C1D16"/>
    <w:rsid w:val="007C2122"/>
    <w:rsid w:val="007D1847"/>
    <w:rsid w:val="007F6D9A"/>
    <w:rsid w:val="00800098"/>
    <w:rsid w:val="00802E02"/>
    <w:rsid w:val="008061EE"/>
    <w:rsid w:val="008070F1"/>
    <w:rsid w:val="00811A22"/>
    <w:rsid w:val="00826190"/>
    <w:rsid w:val="00827F77"/>
    <w:rsid w:val="00831BE1"/>
    <w:rsid w:val="00841CF1"/>
    <w:rsid w:val="008423F8"/>
    <w:rsid w:val="00855E9D"/>
    <w:rsid w:val="00880C03"/>
    <w:rsid w:val="00892332"/>
    <w:rsid w:val="00894D75"/>
    <w:rsid w:val="008A3FF8"/>
    <w:rsid w:val="008B18B3"/>
    <w:rsid w:val="008B6BE0"/>
    <w:rsid w:val="008C5AAC"/>
    <w:rsid w:val="008D5DCF"/>
    <w:rsid w:val="008E614D"/>
    <w:rsid w:val="00904F91"/>
    <w:rsid w:val="00906AA2"/>
    <w:rsid w:val="009132E9"/>
    <w:rsid w:val="00913AB1"/>
    <w:rsid w:val="009154C5"/>
    <w:rsid w:val="0092617A"/>
    <w:rsid w:val="00942EF8"/>
    <w:rsid w:val="009448D4"/>
    <w:rsid w:val="009452D4"/>
    <w:rsid w:val="00945F1D"/>
    <w:rsid w:val="009532FD"/>
    <w:rsid w:val="00963D2C"/>
    <w:rsid w:val="00964792"/>
    <w:rsid w:val="00965C97"/>
    <w:rsid w:val="009775AC"/>
    <w:rsid w:val="00984067"/>
    <w:rsid w:val="00990010"/>
    <w:rsid w:val="00992A5E"/>
    <w:rsid w:val="009A5FF6"/>
    <w:rsid w:val="009B08D5"/>
    <w:rsid w:val="009B497A"/>
    <w:rsid w:val="009C3C18"/>
    <w:rsid w:val="009C7C32"/>
    <w:rsid w:val="009D1D99"/>
    <w:rsid w:val="009E041F"/>
    <w:rsid w:val="009E3F49"/>
    <w:rsid w:val="009E4E01"/>
    <w:rsid w:val="009F2235"/>
    <w:rsid w:val="00A04827"/>
    <w:rsid w:val="00A065B2"/>
    <w:rsid w:val="00A10E91"/>
    <w:rsid w:val="00A11BA8"/>
    <w:rsid w:val="00A214D0"/>
    <w:rsid w:val="00A25B25"/>
    <w:rsid w:val="00A32286"/>
    <w:rsid w:val="00A378D4"/>
    <w:rsid w:val="00A37EC2"/>
    <w:rsid w:val="00A50A27"/>
    <w:rsid w:val="00A51C71"/>
    <w:rsid w:val="00A554A5"/>
    <w:rsid w:val="00A61A4C"/>
    <w:rsid w:val="00A67959"/>
    <w:rsid w:val="00A750BB"/>
    <w:rsid w:val="00A8143B"/>
    <w:rsid w:val="00A819C7"/>
    <w:rsid w:val="00A850AA"/>
    <w:rsid w:val="00A85832"/>
    <w:rsid w:val="00AA267F"/>
    <w:rsid w:val="00AA3E16"/>
    <w:rsid w:val="00AA68C9"/>
    <w:rsid w:val="00AA6A44"/>
    <w:rsid w:val="00AA7074"/>
    <w:rsid w:val="00AA745A"/>
    <w:rsid w:val="00AB1F1C"/>
    <w:rsid w:val="00AC6153"/>
    <w:rsid w:val="00AE0C03"/>
    <w:rsid w:val="00AE1BDD"/>
    <w:rsid w:val="00AE2B83"/>
    <w:rsid w:val="00AF4708"/>
    <w:rsid w:val="00B10388"/>
    <w:rsid w:val="00B10ED3"/>
    <w:rsid w:val="00B220CA"/>
    <w:rsid w:val="00B23454"/>
    <w:rsid w:val="00B2445D"/>
    <w:rsid w:val="00B257A7"/>
    <w:rsid w:val="00B259A2"/>
    <w:rsid w:val="00B25AA8"/>
    <w:rsid w:val="00B41A37"/>
    <w:rsid w:val="00B64A95"/>
    <w:rsid w:val="00B70688"/>
    <w:rsid w:val="00B70C33"/>
    <w:rsid w:val="00B73A4E"/>
    <w:rsid w:val="00B77056"/>
    <w:rsid w:val="00B906D5"/>
    <w:rsid w:val="00B945E5"/>
    <w:rsid w:val="00B94ECC"/>
    <w:rsid w:val="00BA0FA3"/>
    <w:rsid w:val="00BA6BA6"/>
    <w:rsid w:val="00BB118A"/>
    <w:rsid w:val="00BB6BFF"/>
    <w:rsid w:val="00BC1892"/>
    <w:rsid w:val="00BC192C"/>
    <w:rsid w:val="00BC5D48"/>
    <w:rsid w:val="00BD2E2F"/>
    <w:rsid w:val="00BD35A8"/>
    <w:rsid w:val="00BD4FC4"/>
    <w:rsid w:val="00BE41C1"/>
    <w:rsid w:val="00BE77EE"/>
    <w:rsid w:val="00BF6063"/>
    <w:rsid w:val="00C022B5"/>
    <w:rsid w:val="00C039B7"/>
    <w:rsid w:val="00C40AA3"/>
    <w:rsid w:val="00C422FD"/>
    <w:rsid w:val="00C51583"/>
    <w:rsid w:val="00C57555"/>
    <w:rsid w:val="00C6236F"/>
    <w:rsid w:val="00C63B36"/>
    <w:rsid w:val="00C76924"/>
    <w:rsid w:val="00C81E4D"/>
    <w:rsid w:val="00C868F3"/>
    <w:rsid w:val="00C92382"/>
    <w:rsid w:val="00C97ECA"/>
    <w:rsid w:val="00CA10DB"/>
    <w:rsid w:val="00CA1555"/>
    <w:rsid w:val="00CA61EE"/>
    <w:rsid w:val="00CA66FB"/>
    <w:rsid w:val="00CC5B61"/>
    <w:rsid w:val="00CD03FA"/>
    <w:rsid w:val="00CD59C4"/>
    <w:rsid w:val="00CD5ED6"/>
    <w:rsid w:val="00CE5775"/>
    <w:rsid w:val="00CF5325"/>
    <w:rsid w:val="00D00120"/>
    <w:rsid w:val="00D03179"/>
    <w:rsid w:val="00D04D64"/>
    <w:rsid w:val="00D058A5"/>
    <w:rsid w:val="00D12341"/>
    <w:rsid w:val="00D21669"/>
    <w:rsid w:val="00D21A82"/>
    <w:rsid w:val="00D21FAD"/>
    <w:rsid w:val="00D305A6"/>
    <w:rsid w:val="00D3359F"/>
    <w:rsid w:val="00D42097"/>
    <w:rsid w:val="00D47BDC"/>
    <w:rsid w:val="00D502AC"/>
    <w:rsid w:val="00D53434"/>
    <w:rsid w:val="00D6168A"/>
    <w:rsid w:val="00D620CB"/>
    <w:rsid w:val="00D63469"/>
    <w:rsid w:val="00D67A79"/>
    <w:rsid w:val="00D67BB3"/>
    <w:rsid w:val="00D729E8"/>
    <w:rsid w:val="00D77071"/>
    <w:rsid w:val="00D87B13"/>
    <w:rsid w:val="00DA0FE8"/>
    <w:rsid w:val="00DB786B"/>
    <w:rsid w:val="00DB7A9B"/>
    <w:rsid w:val="00DE6B01"/>
    <w:rsid w:val="00DF1D5E"/>
    <w:rsid w:val="00DF4D30"/>
    <w:rsid w:val="00DF673E"/>
    <w:rsid w:val="00E057A1"/>
    <w:rsid w:val="00E07121"/>
    <w:rsid w:val="00E11CAD"/>
    <w:rsid w:val="00E13528"/>
    <w:rsid w:val="00E1447A"/>
    <w:rsid w:val="00E21DB6"/>
    <w:rsid w:val="00E25C09"/>
    <w:rsid w:val="00E26033"/>
    <w:rsid w:val="00E32A6F"/>
    <w:rsid w:val="00E339C4"/>
    <w:rsid w:val="00E34739"/>
    <w:rsid w:val="00E35FCB"/>
    <w:rsid w:val="00E428CF"/>
    <w:rsid w:val="00E47A5B"/>
    <w:rsid w:val="00E50988"/>
    <w:rsid w:val="00E52132"/>
    <w:rsid w:val="00E523D8"/>
    <w:rsid w:val="00E67521"/>
    <w:rsid w:val="00E70186"/>
    <w:rsid w:val="00E82F2F"/>
    <w:rsid w:val="00E84434"/>
    <w:rsid w:val="00E93650"/>
    <w:rsid w:val="00E95689"/>
    <w:rsid w:val="00E97DFE"/>
    <w:rsid w:val="00EB3D1C"/>
    <w:rsid w:val="00EC2DD8"/>
    <w:rsid w:val="00EC398B"/>
    <w:rsid w:val="00EC70EC"/>
    <w:rsid w:val="00ED74F7"/>
    <w:rsid w:val="00EE1016"/>
    <w:rsid w:val="00EE19EE"/>
    <w:rsid w:val="00EF2C8D"/>
    <w:rsid w:val="00EF7317"/>
    <w:rsid w:val="00F04B0B"/>
    <w:rsid w:val="00F065C5"/>
    <w:rsid w:val="00F11BC4"/>
    <w:rsid w:val="00F260C7"/>
    <w:rsid w:val="00F33B12"/>
    <w:rsid w:val="00F43E4F"/>
    <w:rsid w:val="00F443C7"/>
    <w:rsid w:val="00F51992"/>
    <w:rsid w:val="00F54EC3"/>
    <w:rsid w:val="00F55ED4"/>
    <w:rsid w:val="00F63E12"/>
    <w:rsid w:val="00F702AA"/>
    <w:rsid w:val="00F8774D"/>
    <w:rsid w:val="00F90159"/>
    <w:rsid w:val="00F93E79"/>
    <w:rsid w:val="00F96294"/>
    <w:rsid w:val="00F962CF"/>
    <w:rsid w:val="00FA25A3"/>
    <w:rsid w:val="00FB1450"/>
    <w:rsid w:val="00FB7736"/>
    <w:rsid w:val="00FC24D9"/>
    <w:rsid w:val="00FC656E"/>
    <w:rsid w:val="00FD3654"/>
    <w:rsid w:val="00FD4723"/>
    <w:rsid w:val="00FE5F3A"/>
    <w:rsid w:val="00FF263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41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41D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1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1D6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41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41D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1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1D6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2749</Characters>
  <Application>Microsoft Office Word</Application>
  <DocSecurity>0</DocSecurity>
  <Lines>22</Lines>
  <Paragraphs>6</Paragraphs>
  <ScaleCrop>false</ScaleCrop>
  <Company>PdF UHK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Vejdělková Věra</dc:creator>
  <cp:keywords/>
  <dc:description/>
  <cp:lastModifiedBy>Vejdělková Věra</cp:lastModifiedBy>
  <cp:revision>3</cp:revision>
  <dcterms:created xsi:type="dcterms:W3CDTF">2015-05-27T07:25:00Z</dcterms:created>
  <dcterms:modified xsi:type="dcterms:W3CDTF">2015-05-27T07:33:00Z</dcterms:modified>
</cp:coreProperties>
</file>