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55B" w:rsidRDefault="00E44F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color w:val="FF0066"/>
          <w:sz w:val="20"/>
          <w:szCs w:val="20"/>
          <w:u w:color="FF0066"/>
          <w14:textOutline w14:w="0" w14:cap="flat" w14:cmpd="sng" w14:algn="ctr">
            <w14:noFill/>
            <w14:prstDash w14:val="solid"/>
            <w14:bevel/>
          </w14:textOutline>
        </w:rPr>
      </w:pPr>
      <w:r>
        <w:rPr>
          <w:rFonts w:ascii="Calibri" w:hAnsi="Calibri" w:cs="Arial Unicode MS"/>
          <w:b/>
          <w:bCs/>
          <w:color w:val="FF0066"/>
          <w:sz w:val="28"/>
          <w:szCs w:val="28"/>
          <w:u w:color="FF0066"/>
          <w14:textOutline w14:w="0" w14:cap="flat" w14:cmpd="sng" w14:algn="ctr">
            <w14:noFill/>
            <w14:prstDash w14:val="solid"/>
            <w14:bevel/>
          </w14:textOutline>
        </w:rPr>
        <w:t>LES</w:t>
      </w:r>
      <w:bookmarkStart w:id="0" w:name="_GoBack"/>
      <w:bookmarkEnd w:id="0"/>
      <w:r>
        <w:rPr>
          <w:rFonts w:ascii="Calibri" w:hAnsi="Calibri" w:cs="Arial Unicode MS"/>
          <w:b/>
          <w:bCs/>
          <w:color w:val="FF0066"/>
          <w:sz w:val="28"/>
          <w:szCs w:val="28"/>
          <w:u w:color="FF0066"/>
          <w14:textOutline w14:w="0" w14:cap="flat" w14:cmpd="sng" w14:algn="ctr">
            <w14:noFill/>
            <w14:prstDash w14:val="solid"/>
            <w14:bevel/>
          </w14:textOutline>
        </w:rPr>
        <w:t>SON PLAN (option No. 2)</w:t>
      </w:r>
    </w:p>
    <w:tbl>
      <w:tblPr>
        <w:tblStyle w:val="TableNormal"/>
        <w:tblW w:w="92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0"/>
      </w:tblGrid>
      <w:tr w:rsidR="00E9255B">
        <w:trPr>
          <w:trHeight w:val="12083"/>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255B" w:rsidRDefault="00E44F8E">
            <w:pPr>
              <w:pStyle w:val="Vchoz"/>
              <w:spacing w:before="0" w:after="240" w:line="192" w:lineRule="auto"/>
              <w:rPr>
                <w:rFonts w:ascii="Calibri" w:eastAsia="Calibri" w:hAnsi="Calibri" w:cs="Calibri"/>
                <w:sz w:val="22"/>
                <w:szCs w:val="22"/>
                <w:shd w:val="clear" w:color="auto" w:fill="FFFFFF"/>
              </w:rPr>
            </w:pPr>
            <w:r>
              <w:rPr>
                <w:rFonts w:ascii="Calibri" w:hAnsi="Calibri"/>
                <w:sz w:val="22"/>
                <w:szCs w:val="22"/>
                <w:shd w:val="clear" w:color="auto" w:fill="FFFFFF"/>
              </w:rPr>
              <w:t xml:space="preserve">You can use this space to create your own lesson plan. Below, you can see an outline and questions that are possible to be asked while preparing a lesson plan. </w:t>
            </w:r>
          </w:p>
          <w:p w:rsidR="00E9255B" w:rsidRDefault="00E44F8E">
            <w:pPr>
              <w:pStyle w:val="Vchoz"/>
              <w:numPr>
                <w:ilvl w:val="0"/>
                <w:numId w:val="1"/>
              </w:numPr>
              <w:spacing w:before="0" w:after="266" w:line="192" w:lineRule="auto"/>
              <w:rPr>
                <w:rFonts w:ascii="Calibri" w:hAnsi="Calibri"/>
                <w:sz w:val="22"/>
                <w:szCs w:val="22"/>
                <w:shd w:val="clear" w:color="auto" w:fill="FFFFFF"/>
                <w:lang w:val="fr-FR"/>
              </w:rPr>
            </w:pPr>
            <w:r>
              <w:rPr>
                <w:rFonts w:ascii="Calibri" w:hAnsi="Calibri"/>
                <w:b/>
                <w:bCs/>
                <w:sz w:val="22"/>
                <w:szCs w:val="22"/>
                <w:shd w:val="clear" w:color="auto" w:fill="FFFFFF"/>
                <w:lang w:val="fr-FR"/>
              </w:rPr>
              <w:t>Lesson objec</w:t>
            </w:r>
            <w:proofErr w:type="spellStart"/>
            <w:r>
              <w:rPr>
                <w:rFonts w:ascii="Calibri" w:hAnsi="Calibri"/>
                <w:b/>
                <w:bCs/>
                <w:sz w:val="22"/>
                <w:szCs w:val="22"/>
                <w:shd w:val="clear" w:color="auto" w:fill="FFFFFF"/>
              </w:rPr>
              <w:t>tive</w:t>
            </w:r>
            <w:proofErr w:type="spellEnd"/>
            <w:r>
              <w:rPr>
                <w:rFonts w:ascii="Calibri" w:hAnsi="Calibri"/>
                <w:b/>
                <w:bCs/>
                <w:sz w:val="22"/>
                <w:szCs w:val="22"/>
                <w:shd w:val="clear" w:color="auto" w:fill="FFFFFF"/>
              </w:rPr>
              <w:t xml:space="preserve">: </w:t>
            </w:r>
            <w:r>
              <w:rPr>
                <w:rFonts w:ascii="Calibri" w:hAnsi="Calibri"/>
                <w:sz w:val="22"/>
                <w:szCs w:val="22"/>
                <w:shd w:val="clear" w:color="auto" w:fill="FFFFFF"/>
              </w:rPr>
              <w:t xml:space="preserve">What should </w:t>
            </w:r>
            <w:r w:rsidR="00B52423">
              <w:rPr>
                <w:rFonts w:ascii="Calibri" w:hAnsi="Calibri"/>
                <w:sz w:val="22"/>
                <w:szCs w:val="22"/>
                <w:shd w:val="clear" w:color="auto" w:fill="FFFFFF"/>
              </w:rPr>
              <w:t>learners</w:t>
            </w:r>
            <w:r>
              <w:rPr>
                <w:rFonts w:ascii="Calibri" w:hAnsi="Calibri"/>
                <w:sz w:val="22"/>
                <w:szCs w:val="22"/>
                <w:shd w:val="clear" w:color="auto" w:fill="FFFFFF"/>
              </w:rPr>
              <w:t xml:space="preserve"> learn? What should be the area of their personal development? </w:t>
            </w:r>
          </w:p>
          <w:p w:rsidR="00E9255B" w:rsidRDefault="00E44F8E">
            <w:pPr>
              <w:pStyle w:val="Vchoz"/>
              <w:numPr>
                <w:ilvl w:val="0"/>
                <w:numId w:val="1"/>
              </w:numPr>
              <w:spacing w:before="0" w:after="266" w:line="192" w:lineRule="auto"/>
              <w:rPr>
                <w:rFonts w:ascii="Calibri" w:hAnsi="Calibri"/>
                <w:sz w:val="22"/>
                <w:szCs w:val="22"/>
                <w:shd w:val="clear" w:color="auto" w:fill="FFFFFF"/>
              </w:rPr>
            </w:pPr>
            <w:r>
              <w:rPr>
                <w:rFonts w:ascii="Calibri" w:hAnsi="Calibri"/>
                <w:b/>
                <w:bCs/>
                <w:sz w:val="22"/>
                <w:szCs w:val="22"/>
                <w:shd w:val="clear" w:color="auto" w:fill="FFFFFF"/>
              </w:rPr>
              <w:t xml:space="preserve">Means and approaches: </w:t>
            </w:r>
            <w:r>
              <w:rPr>
                <w:rFonts w:ascii="Calibri" w:hAnsi="Calibri"/>
                <w:sz w:val="22"/>
                <w:szCs w:val="22"/>
                <w:shd w:val="clear" w:color="auto" w:fill="FFFFFF"/>
              </w:rPr>
              <w:t>Which methodological</w:t>
            </w:r>
            <w:r w:rsidR="00B52423">
              <w:rPr>
                <w:rFonts w:ascii="Calibri" w:hAnsi="Calibri"/>
                <w:sz w:val="22"/>
                <w:szCs w:val="22"/>
                <w:shd w:val="clear" w:color="auto" w:fill="FFFFFF"/>
              </w:rPr>
              <w:t xml:space="preserve"> means and approaches</w:t>
            </w:r>
            <w:r>
              <w:rPr>
                <w:rFonts w:ascii="Calibri" w:hAnsi="Calibri"/>
                <w:sz w:val="22"/>
                <w:szCs w:val="22"/>
                <w:shd w:val="clear" w:color="auto" w:fill="FFFFFF"/>
              </w:rPr>
              <w:t xml:space="preserve"> should you use to achieve the lesson </w:t>
            </w:r>
            <w:proofErr w:type="spellStart"/>
            <w:r>
              <w:rPr>
                <w:rFonts w:ascii="Calibri" w:hAnsi="Calibri"/>
                <w:sz w:val="22"/>
                <w:szCs w:val="22"/>
                <w:shd w:val="clear" w:color="auto" w:fill="FFFFFF"/>
              </w:rPr>
              <w:t>objecti</w:t>
            </w:r>
            <w:proofErr w:type="spellEnd"/>
            <w:r>
              <w:rPr>
                <w:rFonts w:ascii="Calibri" w:hAnsi="Calibri"/>
                <w:sz w:val="22"/>
                <w:szCs w:val="22"/>
                <w:shd w:val="clear" w:color="auto" w:fill="FFFFFF"/>
                <w:lang w:val="zh-TW" w:eastAsia="zh-TW"/>
              </w:rPr>
              <w:t>ve?</w:t>
            </w:r>
          </w:p>
          <w:p w:rsidR="00E9255B" w:rsidRDefault="00E44F8E">
            <w:pPr>
              <w:pStyle w:val="Vchoz"/>
              <w:numPr>
                <w:ilvl w:val="0"/>
                <w:numId w:val="1"/>
              </w:numPr>
              <w:spacing w:before="0" w:after="266" w:line="192" w:lineRule="auto"/>
              <w:rPr>
                <w:rFonts w:ascii="Calibri" w:hAnsi="Calibri"/>
                <w:sz w:val="22"/>
                <w:szCs w:val="22"/>
                <w:shd w:val="clear" w:color="auto" w:fill="FFFFFF"/>
                <w:lang w:val="fr-FR"/>
              </w:rPr>
            </w:pPr>
            <w:r>
              <w:rPr>
                <w:rFonts w:ascii="Calibri" w:hAnsi="Calibri"/>
                <w:b/>
                <w:bCs/>
                <w:sz w:val="22"/>
                <w:szCs w:val="22"/>
                <w:shd w:val="clear" w:color="auto" w:fill="FFFFFF"/>
                <w:lang w:val="fr-FR"/>
              </w:rPr>
              <w:t>Organisa</w:t>
            </w:r>
            <w:proofErr w:type="spellStart"/>
            <w:r>
              <w:rPr>
                <w:rFonts w:ascii="Calibri" w:hAnsi="Calibri"/>
                <w:b/>
                <w:bCs/>
                <w:sz w:val="22"/>
                <w:szCs w:val="22"/>
                <w:shd w:val="clear" w:color="auto" w:fill="FFFFFF"/>
              </w:rPr>
              <w:t>tion</w:t>
            </w:r>
            <w:proofErr w:type="spellEnd"/>
            <w:r>
              <w:rPr>
                <w:rFonts w:ascii="Calibri" w:hAnsi="Calibri"/>
                <w:b/>
                <w:bCs/>
                <w:sz w:val="22"/>
                <w:szCs w:val="22"/>
                <w:shd w:val="clear" w:color="auto" w:fill="FFFFFF"/>
              </w:rPr>
              <w:t xml:space="preserve"> of the lesson unit: </w:t>
            </w:r>
            <w:r>
              <w:rPr>
                <w:rFonts w:ascii="Calibri" w:hAnsi="Calibri"/>
                <w:sz w:val="22"/>
                <w:szCs w:val="22"/>
                <w:shd w:val="clear" w:color="auto" w:fill="FFFFFF"/>
              </w:rPr>
              <w:t xml:space="preserve">What is necessary to be provided (classroom arrangement)? </w:t>
            </w:r>
          </w:p>
          <w:p w:rsidR="00E9255B" w:rsidRDefault="00E44F8E">
            <w:pPr>
              <w:pStyle w:val="Vchoz"/>
              <w:numPr>
                <w:ilvl w:val="0"/>
                <w:numId w:val="1"/>
              </w:numPr>
              <w:spacing w:before="0" w:after="266" w:line="192" w:lineRule="auto"/>
              <w:rPr>
                <w:rFonts w:ascii="Calibri" w:hAnsi="Calibri"/>
                <w:sz w:val="22"/>
                <w:szCs w:val="22"/>
                <w:shd w:val="clear" w:color="auto" w:fill="FFFFFF"/>
              </w:rPr>
            </w:pPr>
            <w:r>
              <w:rPr>
                <w:rFonts w:ascii="Calibri" w:hAnsi="Calibri"/>
                <w:b/>
                <w:bCs/>
                <w:sz w:val="22"/>
                <w:szCs w:val="22"/>
                <w:shd w:val="clear" w:color="auto" w:fill="FFFFFF"/>
              </w:rPr>
              <w:t xml:space="preserve">Specific didactic aspects: </w:t>
            </w:r>
            <w:r>
              <w:rPr>
                <w:rFonts w:ascii="Calibri" w:hAnsi="Calibri"/>
                <w:sz w:val="22"/>
                <w:szCs w:val="22"/>
                <w:shd w:val="clear" w:color="auto" w:fill="FFFFFF"/>
              </w:rPr>
              <w:t>What will</w:t>
            </w:r>
            <w:r w:rsidR="00B52423">
              <w:rPr>
                <w:rFonts w:ascii="Calibri" w:hAnsi="Calibri"/>
                <w:sz w:val="22"/>
                <w:szCs w:val="22"/>
                <w:shd w:val="clear" w:color="auto" w:fill="FFFFFF"/>
              </w:rPr>
              <w:t xml:space="preserve"> be the </w:t>
            </w:r>
            <w:proofErr w:type="spellStart"/>
            <w:r w:rsidR="00B52423">
              <w:rPr>
                <w:rFonts w:ascii="Calibri" w:hAnsi="Calibri"/>
                <w:sz w:val="22"/>
                <w:szCs w:val="22"/>
                <w:shd w:val="clear" w:color="auto" w:fill="FFFFFF"/>
              </w:rPr>
              <w:t>activisation</w:t>
            </w:r>
            <w:proofErr w:type="spellEnd"/>
            <w:r w:rsidR="00B52423">
              <w:rPr>
                <w:rFonts w:ascii="Calibri" w:hAnsi="Calibri"/>
                <w:sz w:val="22"/>
                <w:szCs w:val="22"/>
                <w:shd w:val="clear" w:color="auto" w:fill="FFFFFF"/>
              </w:rPr>
              <w:t xml:space="preserve"> methods</w:t>
            </w:r>
            <w:r>
              <w:rPr>
                <w:rFonts w:ascii="Calibri" w:hAnsi="Calibri"/>
                <w:sz w:val="22"/>
                <w:szCs w:val="22"/>
                <w:shd w:val="clear" w:color="auto" w:fill="FFFFFF"/>
              </w:rPr>
              <w:t xml:space="preserve">? How can I arrange differentiated and individualized approach to </w:t>
            </w:r>
            <w:r w:rsidR="00B52423">
              <w:rPr>
                <w:rFonts w:ascii="Calibri" w:hAnsi="Calibri"/>
                <w:sz w:val="22"/>
                <w:szCs w:val="22"/>
                <w:shd w:val="clear" w:color="auto" w:fill="FFFFFF"/>
              </w:rPr>
              <w:t>learners</w:t>
            </w:r>
            <w:r>
              <w:rPr>
                <w:rFonts w:ascii="Calibri" w:hAnsi="Calibri"/>
                <w:sz w:val="22"/>
                <w:szCs w:val="22"/>
                <w:shd w:val="clear" w:color="auto" w:fill="FFFFFF"/>
              </w:rPr>
              <w:t>? How will I check whether</w:t>
            </w:r>
            <w:r w:rsidR="00B52423">
              <w:rPr>
                <w:rFonts w:ascii="Calibri" w:hAnsi="Calibri"/>
                <w:sz w:val="22"/>
                <w:szCs w:val="22"/>
                <w:shd w:val="clear" w:color="auto" w:fill="FFFFFF"/>
              </w:rPr>
              <w:t xml:space="preserve"> learners</w:t>
            </w:r>
            <w:r>
              <w:rPr>
                <w:rFonts w:ascii="Calibri" w:hAnsi="Calibri"/>
                <w:sz w:val="22"/>
                <w:szCs w:val="22"/>
                <w:shd w:val="clear" w:color="auto" w:fill="FFFFFF"/>
              </w:rPr>
              <w:t xml:space="preserve"> collaborate? What, in terms of lesson content, will be the most difficult for </w:t>
            </w:r>
            <w:r w:rsidR="00B52423">
              <w:rPr>
                <w:rFonts w:ascii="Calibri" w:hAnsi="Calibri"/>
                <w:sz w:val="22"/>
                <w:szCs w:val="22"/>
                <w:shd w:val="clear" w:color="auto" w:fill="FFFFFF"/>
              </w:rPr>
              <w:t>learners</w:t>
            </w:r>
            <w:r>
              <w:rPr>
                <w:rFonts w:ascii="Calibri" w:hAnsi="Calibri"/>
                <w:sz w:val="22"/>
                <w:szCs w:val="22"/>
                <w:shd w:val="clear" w:color="auto" w:fill="FFFFFF"/>
              </w:rPr>
              <w:t>? How do I ensure the time and content continuity of the curriculum</w:t>
            </w:r>
            <w:r w:rsidR="00B52423">
              <w:rPr>
                <w:rFonts w:ascii="Calibri" w:hAnsi="Calibri"/>
                <w:sz w:val="22"/>
                <w:szCs w:val="22"/>
                <w:shd w:val="clear" w:color="auto" w:fill="FFFFFF"/>
              </w:rPr>
              <w:t>? What have learners already learned,</w:t>
            </w:r>
            <w:r>
              <w:rPr>
                <w:rFonts w:ascii="Calibri" w:hAnsi="Calibri"/>
                <w:sz w:val="22"/>
                <w:szCs w:val="22"/>
                <w:shd w:val="clear" w:color="auto" w:fill="FFFFFF"/>
              </w:rPr>
              <w:t xml:space="preserve"> how are </w:t>
            </w:r>
            <w:r w:rsidR="00B52423">
              <w:rPr>
                <w:rFonts w:ascii="Calibri" w:hAnsi="Calibri"/>
                <w:sz w:val="22"/>
                <w:szCs w:val="22"/>
                <w:shd w:val="clear" w:color="auto" w:fill="FFFFFF"/>
              </w:rPr>
              <w:t xml:space="preserve">the </w:t>
            </w:r>
            <w:r>
              <w:rPr>
                <w:rFonts w:ascii="Calibri" w:hAnsi="Calibri"/>
                <w:sz w:val="22"/>
                <w:szCs w:val="22"/>
                <w:shd w:val="clear" w:color="auto" w:fill="FFFFFF"/>
              </w:rPr>
              <w:t xml:space="preserve">cross-curricular </w:t>
            </w:r>
            <w:r w:rsidR="00B52423">
              <w:rPr>
                <w:rFonts w:ascii="Calibri" w:hAnsi="Calibri"/>
                <w:sz w:val="22"/>
                <w:szCs w:val="22"/>
                <w:shd w:val="clear" w:color="auto" w:fill="FFFFFF"/>
              </w:rPr>
              <w:t>topics</w:t>
            </w:r>
            <w:r>
              <w:rPr>
                <w:rFonts w:ascii="Calibri" w:hAnsi="Calibri"/>
                <w:sz w:val="22"/>
                <w:szCs w:val="22"/>
                <w:shd w:val="clear" w:color="auto" w:fill="FFFFFF"/>
              </w:rPr>
              <w:t xml:space="preserve"> applied? How can I assess their learning outcomes? </w:t>
            </w:r>
          </w:p>
          <w:p w:rsidR="00E9255B" w:rsidRDefault="00E44F8E">
            <w:pPr>
              <w:pStyle w:val="Vchoz"/>
              <w:numPr>
                <w:ilvl w:val="0"/>
                <w:numId w:val="1"/>
              </w:numPr>
              <w:spacing w:before="0" w:after="266" w:line="192" w:lineRule="auto"/>
              <w:rPr>
                <w:rFonts w:ascii="Calibri" w:hAnsi="Calibri"/>
                <w:sz w:val="22"/>
                <w:szCs w:val="22"/>
                <w:shd w:val="clear" w:color="auto" w:fill="FFFFFF"/>
                <w:lang w:val="pt-PT"/>
              </w:rPr>
            </w:pPr>
            <w:r>
              <w:rPr>
                <w:rFonts w:ascii="Calibri" w:hAnsi="Calibri"/>
                <w:b/>
                <w:bCs/>
                <w:sz w:val="22"/>
                <w:szCs w:val="22"/>
                <w:shd w:val="clear" w:color="auto" w:fill="FFFFFF"/>
                <w:lang w:val="pt-PT"/>
              </w:rPr>
              <w:t>Educa</w:t>
            </w:r>
            <w:proofErr w:type="spellStart"/>
            <w:r>
              <w:rPr>
                <w:rFonts w:ascii="Calibri" w:hAnsi="Calibri"/>
                <w:b/>
                <w:bCs/>
                <w:sz w:val="22"/>
                <w:szCs w:val="22"/>
                <w:shd w:val="clear" w:color="auto" w:fill="FFFFFF"/>
              </w:rPr>
              <w:t>tional</w:t>
            </w:r>
            <w:proofErr w:type="spellEnd"/>
            <w:r>
              <w:rPr>
                <w:rFonts w:ascii="Calibri" w:hAnsi="Calibri"/>
                <w:b/>
                <w:bCs/>
                <w:sz w:val="22"/>
                <w:szCs w:val="22"/>
                <w:shd w:val="clear" w:color="auto" w:fill="FFFFFF"/>
              </w:rPr>
              <w:t xml:space="preserve"> opportunities: </w:t>
            </w:r>
            <w:r>
              <w:rPr>
                <w:rFonts w:ascii="Calibri" w:hAnsi="Calibri"/>
                <w:sz w:val="22"/>
                <w:szCs w:val="22"/>
                <w:shd w:val="clear" w:color="auto" w:fill="FFFFFF"/>
              </w:rPr>
              <w:t xml:space="preserve">How can I benefit from the curriculum in an educational way? </w:t>
            </w:r>
          </w:p>
          <w:p w:rsidR="00E9255B" w:rsidRDefault="00E44F8E">
            <w:pPr>
              <w:pStyle w:val="Vchoz"/>
              <w:numPr>
                <w:ilvl w:val="0"/>
                <w:numId w:val="2"/>
              </w:numPr>
              <w:spacing w:before="0" w:after="266" w:line="192" w:lineRule="auto"/>
              <w:rPr>
                <w:rFonts w:ascii="Times Roman" w:hAnsi="Times Roman"/>
                <w:sz w:val="22"/>
                <w:szCs w:val="22"/>
                <w:shd w:val="clear" w:color="auto" w:fill="FFFFFF"/>
              </w:rPr>
            </w:pPr>
            <w:r>
              <w:rPr>
                <w:rFonts w:ascii="Calibri" w:hAnsi="Calibri"/>
                <w:b/>
                <w:bCs/>
                <w:sz w:val="22"/>
                <w:szCs w:val="22"/>
                <w:shd w:val="clear" w:color="auto" w:fill="FFFFFF"/>
              </w:rPr>
              <w:t xml:space="preserve">Lesson schedule: </w:t>
            </w:r>
            <w:r>
              <w:rPr>
                <w:rFonts w:ascii="Calibri" w:hAnsi="Calibri"/>
                <w:sz w:val="22"/>
                <w:szCs w:val="22"/>
                <w:shd w:val="clear" w:color="auto" w:fill="FFFFFF"/>
              </w:rPr>
              <w:t>How much time should I devote to each lesson phase? How much</w:t>
            </w:r>
            <w:r w:rsidR="00B52423">
              <w:rPr>
                <w:rFonts w:ascii="Calibri" w:hAnsi="Calibri"/>
                <w:sz w:val="22"/>
                <w:szCs w:val="22"/>
                <w:shd w:val="clear" w:color="auto" w:fill="FFFFFF"/>
              </w:rPr>
              <w:t xml:space="preserve"> time is necessary for learners for their preparation at home?</w:t>
            </w:r>
            <w:r>
              <w:rPr>
                <w:rFonts w:ascii="Calibri" w:hAnsi="Calibri"/>
                <w:sz w:val="22"/>
                <w:szCs w:val="22"/>
                <w:shd w:val="clear" w:color="auto" w:fill="FFFFFF"/>
              </w:rPr>
              <w:t xml:space="preserve"> Is it efficient enough? </w:t>
            </w:r>
            <w:r>
              <w:rPr>
                <w:rFonts w:ascii="Times Roman" w:eastAsia="Times Roman" w:hAnsi="Times Roman" w:cs="Times Roman"/>
                <w:sz w:val="27"/>
                <w:szCs w:val="27"/>
                <w:shd w:val="clear" w:color="auto" w:fill="FFFFFF"/>
              </w:rPr>
              <w:br/>
            </w:r>
          </w:p>
        </w:tc>
      </w:tr>
      <w:tr w:rsidR="00E9255B">
        <w:trPr>
          <w:trHeight w:val="12243"/>
          <w:jc w:val="center"/>
        </w:trPr>
        <w:tc>
          <w:tcPr>
            <w:tcW w:w="9210" w:type="dxa"/>
            <w:tcBorders>
              <w:top w:val="single" w:sz="4" w:space="0" w:color="000000"/>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E9255B" w:rsidRDefault="00E9255B"/>
        </w:tc>
      </w:tr>
    </w:tbl>
    <w:p w:rsidR="00E9255B" w:rsidRDefault="00E9255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color w:val="FF0066"/>
          <w:sz w:val="20"/>
          <w:szCs w:val="20"/>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44F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rFonts w:ascii="Arial Unicode MS" w:hAnsi="Arial Unicode MS" w:cs="Arial Unicode MS"/>
          <w:color w:val="FF0066"/>
          <w:sz w:val="28"/>
          <w:szCs w:val="28"/>
          <w:u w:color="FF0066"/>
          <w14:textOutline w14:w="0" w14:cap="flat" w14:cmpd="sng" w14:algn="ctr">
            <w14:noFill/>
            <w14:prstDash w14:val="solid"/>
            <w14:bevel/>
          </w14:textOutline>
        </w:rPr>
        <w:br w:type="page"/>
      </w:r>
    </w:p>
    <w:p w:rsidR="00E9255B" w:rsidRDefault="00E44F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r>
        <w:rPr>
          <w:rFonts w:ascii="Calibri" w:hAnsi="Calibri" w:cs="Arial Unicode MS"/>
          <w:b/>
          <w:bCs/>
          <w:color w:val="FF0066"/>
          <w:sz w:val="28"/>
          <w:szCs w:val="28"/>
          <w:u w:color="FF0066"/>
          <w14:textOutline w14:w="0" w14:cap="flat" w14:cmpd="sng" w14:algn="ctr">
            <w14:noFill/>
            <w14:prstDash w14:val="solid"/>
            <w14:bevel/>
          </w14:textOutline>
        </w:rPr>
        <w:lastRenderedPageBreak/>
        <w:t>LESSON ANALYSIS</w:t>
      </w:r>
    </w:p>
    <w:p w:rsidR="00E9255B" w:rsidRDefault="00E44F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r>
        <w:rPr>
          <w:rFonts w:ascii="Calibri" w:eastAsia="Calibri" w:hAnsi="Calibri" w:cs="Calibri"/>
          <w:b/>
          <w:bCs/>
          <w:noProof/>
          <w:color w:val="FF0066"/>
          <w:sz w:val="28"/>
          <w:szCs w:val="28"/>
          <w:u w:color="FF0066"/>
          <w14:textOutline w14:w="0" w14:cap="flat" w14:cmpd="sng" w14:algn="ctr">
            <w14:noFill/>
            <w14:prstDash w14:val="solid"/>
            <w14:bevel/>
          </w14:textOutline>
        </w:rPr>
        <mc:AlternateContent>
          <mc:Choice Requires="wps">
            <w:drawing>
              <wp:anchor distT="0" distB="0" distL="0" distR="0" simplePos="0" relativeHeight="251659264" behindDoc="0" locked="0" layoutInCell="1" allowOverlap="1">
                <wp:simplePos x="0" y="0"/>
                <wp:positionH relativeFrom="column">
                  <wp:posOffset>17780</wp:posOffset>
                </wp:positionH>
                <wp:positionV relativeFrom="line">
                  <wp:posOffset>91439</wp:posOffset>
                </wp:positionV>
                <wp:extent cx="5760085" cy="7877175"/>
                <wp:effectExtent l="0" t="0" r="0" b="0"/>
                <wp:wrapNone/>
                <wp:docPr id="1073741825" name="officeArt object" descr="Here you can write down conclusions drawn from the discussion with your teacher mentor (lesson planning, process of preparation, lesson unit, lesson reflection, lesson analysis - what you appreciate, what you recommend, alternatives)."/>
                <wp:cNvGraphicFramePr/>
                <a:graphic xmlns:a="http://schemas.openxmlformats.org/drawingml/2006/main">
                  <a:graphicData uri="http://schemas.microsoft.com/office/word/2010/wordprocessingShape">
                    <wps:wsp>
                      <wps:cNvSpPr txBox="1"/>
                      <wps:spPr>
                        <a:xfrm>
                          <a:off x="0" y="0"/>
                          <a:ext cx="5760085" cy="7877175"/>
                        </a:xfrm>
                        <a:prstGeom prst="rect">
                          <a:avLst/>
                        </a:prstGeom>
                        <a:noFill/>
                        <a:ln w="9525" cap="flat">
                          <a:solidFill>
                            <a:srgbClr val="000000"/>
                          </a:solidFill>
                          <a:prstDash val="solid"/>
                          <a:round/>
                        </a:ln>
                        <a:effectLst/>
                      </wps:spPr>
                      <wps:txbx>
                        <w:txbxContent>
                          <w:p w:rsidR="00E9255B" w:rsidRDefault="00E44F8E">
                            <w:pPr>
                              <w:pStyle w:val="Vchoz"/>
                              <w:spacing w:before="0" w:after="240" w:line="240" w:lineRule="auto"/>
                            </w:pPr>
                            <w:r>
                              <w:rPr>
                                <w:rFonts w:ascii="Calibri" w:hAnsi="Calibri"/>
                                <w:color w:val="FF0066"/>
                                <w:sz w:val="22"/>
                                <w:szCs w:val="22"/>
                                <w:shd w:val="clear" w:color="auto" w:fill="FFFFFF"/>
                              </w:rPr>
                              <w:t>Here you can write down conclusions drawn from the discussion with your teacher mentor (lesson planning, process of preparation, lesson unit, lesson reflection, lesson analysis - what you appreciate, what you recommend, alternati</w:t>
                            </w:r>
                            <w:r>
                              <w:rPr>
                                <w:rFonts w:ascii="Calibri" w:hAnsi="Calibri"/>
                                <w:color w:val="FF0066"/>
                                <w:sz w:val="22"/>
                                <w:szCs w:val="22"/>
                                <w:shd w:val="clear" w:color="auto" w:fill="FFFFFF"/>
                                <w:lang w:val="pt-PT"/>
                              </w:rPr>
                              <w:t>ves)</w:t>
                            </w:r>
                            <w:r>
                              <w:rPr>
                                <w:rFonts w:ascii="Times Roman" w:hAnsi="Times Roman"/>
                                <w:color w:val="FF0066"/>
                                <w:sz w:val="27"/>
                                <w:szCs w:val="27"/>
                                <w:shd w:val="clear" w:color="auto" w:fill="FFFFFF"/>
                              </w:rPr>
                              <w:t xml:space="preserve">. </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Here you can write down conclusions drawn from the discussion with your teacher mentor (lesson planning, process of preparation, lesson unit, lesson reflection, lesson analysis - what you appreciate, what you recommend, alternatives)." style="position:absolute;left:0;text-align:left;margin-left:1.4pt;margin-top:7.2pt;width:453.55pt;height:620.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" filled="f">
                <v:stroke joinstyle="round"/>
                <v:textbox inset="1.27mm,1.27mm,1.27mm,1.27mm">
                  <w:txbxContent>
                    <w:p w:rsidR="00E9255B" w:rsidRDefault="00E44F8E">
                      <w:pPr>
                        <w:pStyle w:val="Vchoz"/>
                        <w:spacing w:before="0" w:after="240" w:line="240" w:lineRule="auto"/>
                      </w:pPr>
                      <w:r>
                        <w:rPr>
                          <w:rFonts w:ascii="Calibri" w:hAnsi="Calibri"/>
                          <w:color w:val="FF0066"/>
                          <w:sz w:val="22"/>
                          <w:szCs w:val="22"/>
                          <w:shd w:val="clear" w:color="auto" w:fill="FFFFFF"/>
                        </w:rPr>
                        <w:t>Here you can write down conclusions drawn from the discussion with your teacher mentor (lesson planning, process of preparation, lesson unit, lesson reflection, lesson analysis - what you appreciate, what you recommend, alternati</w:t>
                      </w:r>
                      <w:r>
                        <w:rPr>
                          <w:rFonts w:ascii="Calibri" w:hAnsi="Calibri"/>
                          <w:color w:val="FF0066"/>
                          <w:sz w:val="22"/>
                          <w:szCs w:val="22"/>
                          <w:shd w:val="clear" w:color="auto" w:fill="FFFFFF"/>
                          <w:lang w:val="pt-PT"/>
                        </w:rPr>
                        <w:t>ves)</w:t>
                      </w:r>
                      <w:r>
                        <w:rPr>
                          <w:rFonts w:ascii="Times Roman" w:hAnsi="Times Roman"/>
                          <w:color w:val="FF0066"/>
                          <w:sz w:val="27"/>
                          <w:szCs w:val="27"/>
                          <w:shd w:val="clear" w:color="auto" w:fill="FFFFFF"/>
                        </w:rPr>
                        <w:t xml:space="preserve">. </w:t>
                      </w:r>
                    </w:p>
                  </w:txbxContent>
                </v:textbox>
                <w10:wrap anchory="line"/>
              </v:shape>
            </w:pict>
          </mc:Fallback>
        </mc:AlternateContent>
      </w: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44F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rPr>
          <w:rFonts w:ascii="Calibri" w:eastAsia="Calibri" w:hAnsi="Calibri" w:cs="Calibri"/>
          <w:b/>
          <w:bCs/>
          <w:color w:val="FF0066"/>
          <w:sz w:val="28"/>
          <w:szCs w:val="28"/>
          <w:u w:color="FF0066"/>
          <w14:textOutline w14:w="0" w14:cap="flat" w14:cmpd="sng" w14:algn="ctr">
            <w14:noFill/>
            <w14:prstDash w14:val="solid"/>
            <w14:bevel/>
          </w14:textOutline>
        </w:rPr>
      </w:pPr>
      <w:r>
        <w:rPr>
          <w:rFonts w:ascii="Calibri" w:hAnsi="Calibri" w:cs="Arial Unicode MS"/>
          <w:b/>
          <w:bCs/>
          <w:color w:val="FF0066"/>
          <w:sz w:val="26"/>
          <w:szCs w:val="26"/>
          <w:u w:color="FF0066"/>
          <w14:textOutline w14:w="0" w14:cap="flat" w14:cmpd="sng" w14:algn="ctr">
            <w14:noFill/>
            <w14:prstDash w14:val="solid"/>
            <w14:bevel/>
          </w14:textOutline>
        </w:rPr>
        <w:t>PUPILS WITH SPECIFIC EDUCATIONAL NEEDS</w:t>
      </w:r>
    </w:p>
    <w:p w:rsidR="00E9255B" w:rsidRDefault="00E44F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2"/>
          <w:szCs w:val="32"/>
          <w:u w:color="000000"/>
          <w14:textOutline w14:w="0" w14:cap="flat" w14:cmpd="sng" w14:algn="ctr">
            <w14:noFill/>
            <w14:prstDash w14:val="solid"/>
            <w14:bevel/>
          </w14:textOutline>
        </w:rPr>
      </w:pPr>
      <w:r>
        <w:rPr>
          <w:rFonts w:ascii="Tahoma Bold" w:eastAsia="Tahoma Bold" w:hAnsi="Tahoma Bold" w:cs="Tahoma Bold"/>
          <w:noProof/>
          <w:color w:val="000000"/>
          <w:sz w:val="32"/>
          <w:szCs w:val="32"/>
          <w:u w:color="000000"/>
          <w14:textOutline w14:w="0" w14:cap="flat" w14:cmpd="sng" w14:algn="ctr">
            <w14:noFill/>
            <w14:prstDash w14:val="solid"/>
            <w14:bevel/>
          </w14:textOutline>
        </w:rPr>
        <mc:AlternateContent>
          <mc:Choice Requires="wps">
            <w:drawing>
              <wp:anchor distT="0" distB="0" distL="0" distR="0" simplePos="0" relativeHeight="251660288" behindDoc="0" locked="0" layoutInCell="1" allowOverlap="1">
                <wp:simplePos x="0" y="0"/>
                <wp:positionH relativeFrom="column">
                  <wp:posOffset>-48894</wp:posOffset>
                </wp:positionH>
                <wp:positionV relativeFrom="line">
                  <wp:posOffset>72389</wp:posOffset>
                </wp:positionV>
                <wp:extent cx="5760085" cy="7877175"/>
                <wp:effectExtent l="0" t="0" r="0" b="0"/>
                <wp:wrapNone/>
                <wp:docPr id="1073741826" name="officeArt object" descr="Get to know and then describe how pupils with learning disabilities, pupils with behavioural disorders and gifted pupils are treated. Focus on particular individual thematic plans, pedagogical support plans, re-educational care, recommended measures. Then, choose one of your lesson plans and try to adjust it to the situations of having the above mentioned types of pupils in your classroom (e.g. choose a specific learning disability and try to think about what would change about the lesson, what in the lesson, how would you change your lesson plan; and vice versa, what would you do if you had a gifted pupil in the classroom)."/>
                <wp:cNvGraphicFramePr/>
                <a:graphic xmlns:a="http://schemas.openxmlformats.org/drawingml/2006/main">
                  <a:graphicData uri="http://schemas.microsoft.com/office/word/2010/wordprocessingShape">
                    <wps:wsp>
                      <wps:cNvSpPr txBox="1"/>
                      <wps:spPr>
                        <a:xfrm>
                          <a:off x="0" y="0"/>
                          <a:ext cx="5760085" cy="7877175"/>
                        </a:xfrm>
                        <a:prstGeom prst="rect">
                          <a:avLst/>
                        </a:prstGeom>
                        <a:noFill/>
                        <a:ln w="9525" cap="flat">
                          <a:solidFill>
                            <a:srgbClr val="000000"/>
                          </a:solidFill>
                          <a:prstDash val="solid"/>
                          <a:round/>
                        </a:ln>
                        <a:effectLst/>
                      </wps:spPr>
                      <wps:txbx>
                        <w:txbxContent>
                          <w:p w:rsidR="00E9255B" w:rsidRDefault="00E44F8E">
                            <w:pPr>
                              <w:pStyle w:val="Vchoz"/>
                              <w:spacing w:before="0" w:after="240" w:line="240" w:lineRule="auto"/>
                              <w:rPr>
                                <w:rFonts w:ascii="Calibri" w:eastAsia="Calibri" w:hAnsi="Calibri" w:cs="Calibri"/>
                                <w:shd w:val="clear" w:color="auto" w:fill="FFFFFF"/>
                              </w:rPr>
                            </w:pPr>
                            <w:r>
                              <w:rPr>
                                <w:rFonts w:ascii="Calibri" w:hAnsi="Calibri"/>
                                <w:color w:val="FF0066"/>
                                <w:sz w:val="23"/>
                                <w:szCs w:val="23"/>
                                <w:shd w:val="clear" w:color="auto" w:fill="FFFFFF"/>
                              </w:rPr>
                              <w:t>Get to know and then describe how pupils with learning disabilities, pupils with behavioural disorders and gifted pupils are treated. Focus on particular individual thematic plans, pedagogical support plans, re-educational care, recommended measures.</w:t>
                            </w:r>
                            <w:r>
                              <w:rPr>
                                <w:rFonts w:ascii="Calibri" w:eastAsia="Calibri" w:hAnsi="Calibri" w:cs="Calibri"/>
                                <w:color w:val="FF0066"/>
                                <w:sz w:val="23"/>
                                <w:szCs w:val="23"/>
                                <w:shd w:val="clear" w:color="auto" w:fill="FFFFFF"/>
                              </w:rPr>
                              <w:br/>
                            </w:r>
                            <w:r>
                              <w:rPr>
                                <w:rFonts w:ascii="Calibri" w:hAnsi="Calibri"/>
                                <w:color w:val="FF0066"/>
                                <w:sz w:val="23"/>
                                <w:szCs w:val="23"/>
                                <w:shd w:val="clear" w:color="auto" w:fill="FFFFFF"/>
                              </w:rPr>
                              <w:t xml:space="preserve">Then, choose one of your lesson plans and try to adjust it to the situations of having the above mentioned types of pupils in your classroom (e.g. choose a specific learning disability and try to think about what would change about the lesson, what in the lesson, how would you change your lesson plan; and vice versa, what would you do if you had a gifted pupil in the classroom). </w:t>
                            </w: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txbxContent>
                      </wps:txbx>
                      <wps:bodyPr wrap="square" lIns="45719" tIns="45719" rIns="45719" bIns="45719" numCol="1" anchor="t">
                        <a:noAutofit/>
                      </wps:bodyPr>
                    </wps:wsp>
                  </a:graphicData>
                </a:graphic>
              </wp:anchor>
            </w:drawing>
          </mc:Choice>
          <mc:Fallback>
            <w:pict>
              <v:shape id="_x0000_s1027" type="#_x0000_t202" alt="Get to know and then describe how pupils with learning disabilities, pupils with behavioural disorders and gifted pupils are treated. Focus on particular individual thematic plans, pedagogical support plans, re-educational care, recommended measures. Then, choose one of your lesson plans and try to adjust it to the situations of having the above mentioned types of pupils in your classroom (e.g. choose a specific learning disability and try to think about what would change about the lesson, what in the lesson, how would you change your lesson plan; and vice versa, what would you do if you had a gifted pupil in the classroom)." style="position:absolute;margin-left:-3.85pt;margin-top:5.7pt;width:453.55pt;height:620.2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" filled="f">
                <v:stroke joinstyle="round"/>
                <v:textbox inset="1.27mm,1.27mm,1.27mm,1.27mm">
                  <w:txbxContent>
                    <w:p w:rsidR="00E9255B" w:rsidRDefault="00E44F8E">
                      <w:pPr>
                        <w:pStyle w:val="Vchoz"/>
                        <w:spacing w:before="0" w:after="240" w:line="240" w:lineRule="auto"/>
                        <w:rPr>
                          <w:rFonts w:ascii="Calibri" w:eastAsia="Calibri" w:hAnsi="Calibri" w:cs="Calibri"/>
                          <w:shd w:val="clear" w:color="auto" w:fill="FFFFFF"/>
                        </w:rPr>
                      </w:pPr>
                      <w:r>
                        <w:rPr>
                          <w:rFonts w:ascii="Calibri" w:hAnsi="Calibri"/>
                          <w:color w:val="FF0066"/>
                          <w:sz w:val="23"/>
                          <w:szCs w:val="23"/>
                          <w:shd w:val="clear" w:color="auto" w:fill="FFFFFF"/>
                        </w:rPr>
                        <w:t>Get to know and then describe how pupils with learning disabilities, pupils with behavioural disorders and gifted pupils are treated. Focus on particular individual thematic plans, pedagogical support plans, re-educational care, recommended measures.</w:t>
                      </w:r>
                      <w:r>
                        <w:rPr>
                          <w:rFonts w:ascii="Calibri" w:eastAsia="Calibri" w:hAnsi="Calibri" w:cs="Calibri"/>
                          <w:color w:val="FF0066"/>
                          <w:sz w:val="23"/>
                          <w:szCs w:val="23"/>
                          <w:shd w:val="clear" w:color="auto" w:fill="FFFFFF"/>
                        </w:rPr>
                        <w:br/>
                      </w:r>
                      <w:r>
                        <w:rPr>
                          <w:rFonts w:ascii="Calibri" w:hAnsi="Calibri"/>
                          <w:color w:val="FF0066"/>
                          <w:sz w:val="23"/>
                          <w:szCs w:val="23"/>
                          <w:shd w:val="clear" w:color="auto" w:fill="FFFFFF"/>
                        </w:rPr>
                        <w:t xml:space="preserve">Then, choose one of your lesson plans and try to adjust it to the situations of having the above mentioned types of pupils in your classroom (e.g. choose a specific learning disability and try to think about what would change about the lesson, what in the lesson, how would you change your lesson plan; and vice versa, what would you do if you had a gifted pupil in the classroom). </w:t>
                      </w: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txbxContent>
                </v:textbox>
                <w10:wrap anchory="line"/>
              </v:shape>
            </w:pict>
          </mc:Fallback>
        </mc:AlternateContent>
      </w: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w:eastAsia="Tahoma" w:hAnsi="Tahoma" w:cs="Tahoma"/>
          <w:color w:val="000000"/>
          <w:sz w:val="20"/>
          <w:szCs w:val="20"/>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00000"/>
          <w:sz w:val="20"/>
          <w:szCs w:val="20"/>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00000"/>
          <w:sz w:val="20"/>
          <w:szCs w:val="20"/>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w:eastAsia="Tahoma" w:hAnsi="Tahoma" w:cs="Tahoma"/>
          <w:color w:val="000000"/>
          <w:sz w:val="26"/>
          <w:szCs w:val="2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44F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r>
        <w:rPr>
          <w:rFonts w:ascii="Calibri" w:hAnsi="Calibri" w:cs="Arial Unicode MS"/>
          <w:b/>
          <w:bCs/>
          <w:color w:val="FF0066"/>
          <w:sz w:val="28"/>
          <w:szCs w:val="28"/>
          <w:u w:color="FF0066"/>
          <w14:textOutline w14:w="0" w14:cap="flat" w14:cmpd="sng" w14:algn="ctr">
            <w14:noFill/>
            <w14:prstDash w14:val="solid"/>
            <w14:bevel/>
          </w14:textOutline>
        </w:rPr>
        <w:t>ASSESSMENT</w:t>
      </w:r>
    </w:p>
    <w:p w:rsidR="00E9255B" w:rsidRDefault="00E44F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2"/>
          <w:szCs w:val="32"/>
          <w:u w:color="000000"/>
          <w14:textOutline w14:w="0" w14:cap="flat" w14:cmpd="sng" w14:algn="ctr">
            <w14:noFill/>
            <w14:prstDash w14:val="solid"/>
            <w14:bevel/>
          </w14:textOutline>
        </w:rPr>
      </w:pPr>
      <w:r>
        <w:rPr>
          <w:rFonts w:ascii="Tahoma Bold" w:eastAsia="Tahoma Bold" w:hAnsi="Tahoma Bold" w:cs="Tahoma Bold"/>
          <w:noProof/>
          <w:color w:val="000000"/>
          <w:sz w:val="32"/>
          <w:szCs w:val="32"/>
          <w:u w:color="000000"/>
          <w14:textOutline w14:w="0" w14:cap="flat" w14:cmpd="sng" w14:algn="ctr">
            <w14:noFill/>
            <w14:prstDash w14:val="solid"/>
            <w14:bevel/>
          </w14:textOutline>
        </w:rPr>
        <mc:AlternateContent>
          <mc:Choice Requires="wps">
            <w:drawing>
              <wp:anchor distT="0" distB="0" distL="0" distR="0" simplePos="0" relativeHeight="251661312" behindDoc="0" locked="0" layoutInCell="1" allowOverlap="1">
                <wp:simplePos x="0" y="0"/>
                <wp:positionH relativeFrom="column">
                  <wp:posOffset>-48894</wp:posOffset>
                </wp:positionH>
                <wp:positionV relativeFrom="line">
                  <wp:posOffset>72389</wp:posOffset>
                </wp:positionV>
                <wp:extent cx="5760085" cy="7877175"/>
                <wp:effectExtent l="0" t="0" r="0" b="0"/>
                <wp:wrapNone/>
                <wp:docPr id="1073741827" name="officeArt object" descr="Focus on assessment of pupils, the types of assessment used by teacher mentor, focus on pupils’ behaviour (application of rules, system of sanctions etc.)."/>
                <wp:cNvGraphicFramePr/>
                <a:graphic xmlns:a="http://schemas.openxmlformats.org/drawingml/2006/main">
                  <a:graphicData uri="http://schemas.microsoft.com/office/word/2010/wordprocessingShape">
                    <wps:wsp>
                      <wps:cNvSpPr txBox="1"/>
                      <wps:spPr>
                        <a:xfrm>
                          <a:off x="0" y="0"/>
                          <a:ext cx="5760085" cy="7877175"/>
                        </a:xfrm>
                        <a:prstGeom prst="rect">
                          <a:avLst/>
                        </a:prstGeom>
                        <a:noFill/>
                        <a:ln w="9525" cap="flat">
                          <a:solidFill>
                            <a:srgbClr val="000000"/>
                          </a:solidFill>
                          <a:prstDash val="solid"/>
                          <a:round/>
                        </a:ln>
                        <a:effectLst/>
                      </wps:spPr>
                      <wps:txbx>
                        <w:txbxContent>
                          <w:p w:rsidR="00E9255B" w:rsidRDefault="00E44F8E">
                            <w:pPr>
                              <w:pStyle w:val="Vchoz"/>
                              <w:spacing w:before="0" w:after="240" w:line="240" w:lineRule="auto"/>
                              <w:rPr>
                                <w:rFonts w:ascii="Calibri" w:eastAsia="Calibri" w:hAnsi="Calibri" w:cs="Calibri"/>
                                <w:shd w:val="clear" w:color="auto" w:fill="FFFFFF"/>
                              </w:rPr>
                            </w:pPr>
                            <w:r>
                              <w:rPr>
                                <w:rFonts w:ascii="Calibri" w:hAnsi="Calibri"/>
                                <w:color w:val="FF0066"/>
                                <w:shd w:val="clear" w:color="auto" w:fill="FFFFFF"/>
                              </w:rPr>
                              <w:t>Focus on assessment of pupils, the types of assessment used by teacher mentor, focus on pupils</w:t>
                            </w:r>
                            <w:r>
                              <w:rPr>
                                <w:rFonts w:ascii="Calibri" w:hAnsi="Calibri"/>
                                <w:color w:val="FF0066"/>
                                <w:shd w:val="clear" w:color="auto" w:fill="FFFFFF"/>
                                <w:rtl/>
                              </w:rPr>
                              <w:t xml:space="preserve">’ </w:t>
                            </w:r>
                            <w:r>
                              <w:rPr>
                                <w:rFonts w:ascii="Calibri" w:hAnsi="Calibri"/>
                                <w:color w:val="FF0066"/>
                                <w:shd w:val="clear" w:color="auto" w:fill="FFFFFF"/>
                              </w:rPr>
                              <w:t>behaviour (application of rules, system of sancti</w:t>
                            </w:r>
                            <w:r>
                              <w:rPr>
                                <w:rFonts w:ascii="Calibri" w:hAnsi="Calibri"/>
                                <w:color w:val="FF0066"/>
                                <w:shd w:val="clear" w:color="auto" w:fill="FFFFFF"/>
                                <w:lang w:val="fr-FR"/>
                              </w:rPr>
                              <w:t xml:space="preserve">ons etc.). </w:t>
                            </w:r>
                          </w:p>
                          <w:p w:rsidR="00E9255B" w:rsidRDefault="00E44F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Pr>
                                <w:rFonts w:ascii="Calibri" w:hAnsi="Calibri" w:cs="Arial Unicode MS"/>
                                <w:color w:val="FF0066"/>
                                <w:sz w:val="20"/>
                                <w:szCs w:val="20"/>
                                <w:u w:color="FF0066"/>
                                <w14:textOutline w14:w="0" w14:cap="flat" w14:cmpd="sng" w14:algn="ctr">
                                  <w14:noFill/>
                                  <w14:prstDash w14:val="solid"/>
                                  <w14:bevel/>
                                </w14:textOutline>
                              </w:rPr>
                              <w:t xml:space="preserve">  </w:t>
                            </w:r>
                          </w:p>
                        </w:txbxContent>
                      </wps:txbx>
                      <wps:bodyPr wrap="square" lIns="45719" tIns="45719" rIns="45719" bIns="45719" numCol="1" anchor="t">
                        <a:noAutofit/>
                      </wps:bodyPr>
                    </wps:wsp>
                  </a:graphicData>
                </a:graphic>
              </wp:anchor>
            </w:drawing>
          </mc:Choice>
          <mc:Fallback>
            <w:pict>
              <v:shape id="_x0000_s1028" type="#_x0000_t202" alt="Focus on assessment of pupils, the types of assessment used by teacher mentor, focus on pupils’ behaviour (application of rules, system of sanctions etc.)." style="position:absolute;margin-left:-3.85pt;margin-top:5.7pt;width:453.55pt;height:620.2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" filled="f">
                <v:stroke joinstyle="round"/>
                <v:textbox inset="1.27mm,1.27mm,1.27mm,1.27mm">
                  <w:txbxContent>
                    <w:p w:rsidR="00E9255B" w:rsidRDefault="00E44F8E">
                      <w:pPr>
                        <w:pStyle w:val="Vchoz"/>
                        <w:spacing w:before="0" w:after="240" w:line="240" w:lineRule="auto"/>
                        <w:rPr>
                          <w:rFonts w:ascii="Calibri" w:eastAsia="Calibri" w:hAnsi="Calibri" w:cs="Calibri"/>
                          <w:shd w:val="clear" w:color="auto" w:fill="FFFFFF"/>
                        </w:rPr>
                      </w:pPr>
                      <w:r>
                        <w:rPr>
                          <w:rFonts w:ascii="Calibri" w:hAnsi="Calibri"/>
                          <w:color w:val="FF0066"/>
                          <w:shd w:val="clear" w:color="auto" w:fill="FFFFFF"/>
                        </w:rPr>
                        <w:t>Focus on assessment of pupils, the types of assessment used by teacher mentor, focus on pupils</w:t>
                      </w:r>
                      <w:r>
                        <w:rPr>
                          <w:rFonts w:ascii="Calibri" w:hAnsi="Calibri"/>
                          <w:color w:val="FF0066"/>
                          <w:shd w:val="clear" w:color="auto" w:fill="FFFFFF"/>
                          <w:rtl/>
                        </w:rPr>
                        <w:t xml:space="preserve">’ </w:t>
                      </w:r>
                      <w:r>
                        <w:rPr>
                          <w:rFonts w:ascii="Calibri" w:hAnsi="Calibri"/>
                          <w:color w:val="FF0066"/>
                          <w:shd w:val="clear" w:color="auto" w:fill="FFFFFF"/>
                        </w:rPr>
                        <w:t>behaviour (application of rules, system of sancti</w:t>
                      </w:r>
                      <w:r>
                        <w:rPr>
                          <w:rFonts w:ascii="Calibri" w:hAnsi="Calibri"/>
                          <w:color w:val="FF0066"/>
                          <w:shd w:val="clear" w:color="auto" w:fill="FFFFFF"/>
                          <w:lang w:val="fr-FR"/>
                        </w:rPr>
                        <w:t xml:space="preserve">ons etc.). </w:t>
                      </w:r>
                    </w:p>
                    <w:p w:rsidR="00E9255B" w:rsidRDefault="00E44F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Pr>
                          <w:rFonts w:ascii="Calibri" w:hAnsi="Calibri" w:cs="Arial Unicode MS"/>
                          <w:color w:val="FF0066"/>
                          <w:sz w:val="20"/>
                          <w:szCs w:val="20"/>
                          <w:u w:color="FF0066"/>
                          <w14:textOutline w14:w="0" w14:cap="flat" w14:cmpd="sng" w14:algn="ctr">
                            <w14:noFill/>
                            <w14:prstDash w14:val="solid"/>
                            <w14:bevel/>
                          </w14:textOutline>
                        </w:rPr>
                        <w:t xml:space="preserve">  </w:t>
                      </w:r>
                    </w:p>
                  </w:txbxContent>
                </v:textbox>
                <w10:wrap anchory="line"/>
              </v:shape>
            </w:pict>
          </mc:Fallback>
        </mc:AlternateContent>
      </w: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Bold" w:eastAsia="Tahoma Bold" w:hAnsi="Tahoma Bold" w:cs="Tahoma Bold"/>
          <w:color w:val="000000"/>
          <w:sz w:val="36"/>
          <w:szCs w:val="36"/>
          <w:u w:color="000000"/>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bCs/>
          <w:color w:val="FF0066"/>
          <w:sz w:val="28"/>
          <w:szCs w:val="28"/>
          <w:u w:color="FF0066"/>
          <w14:textOutline w14:w="0" w14:cap="flat" w14:cmpd="sng" w14:algn="ctr">
            <w14:noFill/>
            <w14:prstDash w14:val="solid"/>
            <w14:bevel/>
          </w14:textOutline>
        </w:rPr>
      </w:pPr>
    </w:p>
    <w:p w:rsidR="00E9255B" w:rsidRDefault="00E92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sectPr w:rsidR="00E9255B">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605" w:rsidRDefault="00D41605">
      <w:r>
        <w:separator/>
      </w:r>
    </w:p>
  </w:endnote>
  <w:endnote w:type="continuationSeparator" w:id="0">
    <w:p w:rsidR="00D41605" w:rsidRDefault="00D4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altName w:val="Times New Roman"/>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Tahoma Bold">
    <w:altName w:val="Tahoma"/>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55B" w:rsidRDefault="00E925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605" w:rsidRDefault="00D41605">
      <w:r>
        <w:separator/>
      </w:r>
    </w:p>
  </w:footnote>
  <w:footnote w:type="continuationSeparator" w:id="0">
    <w:p w:rsidR="00D41605" w:rsidRDefault="00D41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55B" w:rsidRDefault="00E925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43EBF"/>
    <w:multiLevelType w:val="hybridMultilevel"/>
    <w:tmpl w:val="AF82A162"/>
    <w:lvl w:ilvl="0" w:tplc="D048F554">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4C7EF1CC">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E9560E44">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A87AE25E">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C4A8DA46">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2C844B8A">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83FE417E">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DDCEE8F2">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2B364206">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0"/>
    <w:lvlOverride w:ilvl="0">
      <w:lvl w:ilvl="0" w:tplc="D048F554">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C7EF1CC">
        <w:start w:val="1"/>
        <w:numFmt w:val="decimal"/>
        <w:lvlText w:val="%2."/>
        <w:lvlJc w:val="left"/>
        <w:pPr>
          <w:ind w:left="12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9560E44">
        <w:start w:val="1"/>
        <w:numFmt w:val="decimal"/>
        <w:lvlText w:val="%3."/>
        <w:lvlJc w:val="left"/>
        <w:pPr>
          <w:ind w:left="19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7AE25E">
        <w:start w:val="1"/>
        <w:numFmt w:val="decimal"/>
        <w:lvlText w:val="%4."/>
        <w:lvlJc w:val="left"/>
        <w:pPr>
          <w:ind w:left="26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4A8DA46">
        <w:start w:val="1"/>
        <w:numFmt w:val="decimal"/>
        <w:lvlText w:val="%5."/>
        <w:lvlJc w:val="left"/>
        <w:pPr>
          <w:ind w:left="33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C844B8A">
        <w:start w:val="1"/>
        <w:numFmt w:val="decimal"/>
        <w:lvlText w:val="%6."/>
        <w:lvlJc w:val="left"/>
        <w:pPr>
          <w:ind w:left="410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3FE417E">
        <w:start w:val="1"/>
        <w:numFmt w:val="decimal"/>
        <w:lvlText w:val="%7."/>
        <w:lvlJc w:val="left"/>
        <w:pPr>
          <w:ind w:left="48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DCEE8F2">
        <w:start w:val="1"/>
        <w:numFmt w:val="decimal"/>
        <w:lvlText w:val="%8."/>
        <w:lvlJc w:val="left"/>
        <w:pPr>
          <w:ind w:left="55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B364206">
        <w:start w:val="1"/>
        <w:numFmt w:val="decimal"/>
        <w:lvlText w:val="%9."/>
        <w:lvlJc w:val="left"/>
        <w:pPr>
          <w:ind w:left="62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5B"/>
    <w:rsid w:val="00B52423"/>
    <w:rsid w:val="00D41605"/>
    <w:rsid w:val="00DD25F0"/>
    <w:rsid w:val="00E44F8E"/>
    <w:rsid w:val="00E925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CED2"/>
  <w15:docId w15:val="{E21B37B6-528B-41D9-885D-0117ED48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Vchoz">
    <w:name w:val="Výchozí"/>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200</Words>
  <Characters>1185</Characters>
  <Application>Microsoft Office Word</Application>
  <DocSecurity>0</DocSecurity>
  <Lines>9</Lines>
  <Paragraphs>2</Paragraphs>
  <ScaleCrop>false</ScaleCrop>
  <Company>Univerzita Hradec Králové</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notebookKAJL</cp:lastModifiedBy>
  <cp:revision>4</cp:revision>
  <dcterms:created xsi:type="dcterms:W3CDTF">2022-02-25T07:26:00Z</dcterms:created>
  <dcterms:modified xsi:type="dcterms:W3CDTF">2022-07-04T18:54:00Z</dcterms:modified>
</cp:coreProperties>
</file>