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1966" w14:textId="740C251E" w:rsidR="0090433D" w:rsidRPr="0036568C" w:rsidRDefault="0090433D" w:rsidP="00B85034">
      <w:pPr>
        <w:jc w:val="right"/>
        <w:rPr>
          <w:rFonts w:ascii="Comenia Sans" w:hAnsi="Comenia Sans"/>
          <w:b/>
          <w:bCs/>
          <w:sz w:val="22"/>
          <w:szCs w:val="32"/>
          <w:lang w:val="en-GB"/>
        </w:rPr>
      </w:pPr>
      <w:bookmarkStart w:id="0" w:name="OLE_LINK21"/>
      <w:r w:rsidRPr="0036568C">
        <w:rPr>
          <w:rFonts w:ascii="Comenia Sans" w:eastAsia="Times New Roman" w:hAnsi="Comenia Sans" w:cs="Arial"/>
          <w:b/>
          <w:bCs/>
          <w:sz w:val="22"/>
          <w:lang w:val="en-GB" w:eastAsia="cs-CZ"/>
        </w:rPr>
        <w:t xml:space="preserve">Annex </w:t>
      </w:r>
      <w:r w:rsidR="0025531F" w:rsidRPr="0036568C">
        <w:rPr>
          <w:rFonts w:ascii="Comenia Sans" w:eastAsia="Times New Roman" w:hAnsi="Comenia Sans" w:cs="Arial"/>
          <w:b/>
          <w:bCs/>
          <w:sz w:val="22"/>
          <w:lang w:val="en-GB" w:eastAsia="cs-CZ"/>
        </w:rPr>
        <w:t>1</w:t>
      </w:r>
      <w:r w:rsidRPr="0036568C">
        <w:rPr>
          <w:rFonts w:ascii="Comenia Sans" w:eastAsia="Times New Roman" w:hAnsi="Comenia Sans" w:cs="Arial"/>
          <w:b/>
          <w:bCs/>
          <w:sz w:val="22"/>
          <w:lang w:val="en-GB" w:eastAsia="cs-CZ"/>
        </w:rPr>
        <w:t xml:space="preserve"> to Rector’s </w:t>
      </w:r>
      <w:r w:rsidR="00AA6942" w:rsidRPr="0036568C">
        <w:rPr>
          <w:rFonts w:ascii="Comenia Sans" w:eastAsia="Times New Roman" w:hAnsi="Comenia Sans" w:cs="Arial"/>
          <w:b/>
          <w:bCs/>
          <w:sz w:val="22"/>
          <w:lang w:val="en-GB" w:eastAsia="cs-CZ"/>
        </w:rPr>
        <w:t>D</w:t>
      </w:r>
      <w:r w:rsidRPr="0036568C">
        <w:rPr>
          <w:rFonts w:ascii="Comenia Sans" w:eastAsia="Times New Roman" w:hAnsi="Comenia Sans" w:cs="Arial"/>
          <w:b/>
          <w:bCs/>
          <w:sz w:val="22"/>
          <w:lang w:val="en-GB" w:eastAsia="cs-CZ"/>
        </w:rPr>
        <w:t xml:space="preserve">ecree No. </w:t>
      </w:r>
      <w:r w:rsidR="008A5166" w:rsidRPr="0036568C">
        <w:rPr>
          <w:rFonts w:ascii="Comenia Sans" w:eastAsia="Times New Roman" w:hAnsi="Comenia Sans" w:cs="Arial"/>
          <w:b/>
          <w:bCs/>
          <w:sz w:val="22"/>
          <w:lang w:val="en-GB" w:eastAsia="cs-CZ"/>
        </w:rPr>
        <w:t>12</w:t>
      </w:r>
      <w:r w:rsidRPr="0036568C">
        <w:rPr>
          <w:rFonts w:ascii="Comenia Sans" w:eastAsia="Times New Roman" w:hAnsi="Comenia Sans" w:cs="Arial"/>
          <w:b/>
          <w:bCs/>
          <w:sz w:val="22"/>
          <w:lang w:val="en-GB" w:eastAsia="cs-CZ"/>
        </w:rPr>
        <w:t>/20</w:t>
      </w:r>
      <w:r w:rsidR="00A665A6" w:rsidRPr="0036568C">
        <w:rPr>
          <w:rFonts w:ascii="Comenia Sans" w:eastAsia="Times New Roman" w:hAnsi="Comenia Sans" w:cs="Arial"/>
          <w:b/>
          <w:bCs/>
          <w:sz w:val="22"/>
          <w:lang w:val="en-GB" w:eastAsia="cs-CZ"/>
        </w:rPr>
        <w:t>2</w:t>
      </w:r>
      <w:r w:rsidR="006A4BB6" w:rsidRPr="0036568C">
        <w:rPr>
          <w:rFonts w:ascii="Comenia Sans" w:eastAsia="Times New Roman" w:hAnsi="Comenia Sans" w:cs="Arial"/>
          <w:b/>
          <w:bCs/>
          <w:sz w:val="22"/>
          <w:lang w:val="en-GB" w:eastAsia="cs-CZ"/>
        </w:rPr>
        <w:t>3</w:t>
      </w:r>
    </w:p>
    <w:p w14:paraId="796F329B" w14:textId="75F6E2BA" w:rsidR="00A665A6" w:rsidRPr="0036568C" w:rsidRDefault="00DB59F3" w:rsidP="00B85034">
      <w:pPr>
        <w:pStyle w:val="Nzev"/>
        <w:keepNext w:val="0"/>
        <w:keepLines w:val="0"/>
        <w:spacing w:before="480"/>
        <w:contextualSpacing/>
        <w:outlineLvl w:val="9"/>
        <w:rPr>
          <w:rFonts w:eastAsia="Noto Sans CJK SC" w:cs="Lohit Devanagari"/>
          <w:kern w:val="2"/>
          <w:szCs w:val="28"/>
          <w:lang w:val="en-GB" w:eastAsia="zh-CN" w:bidi="hi-IN"/>
        </w:rPr>
      </w:pPr>
      <w:r w:rsidRPr="0036568C">
        <w:rPr>
          <w:rFonts w:eastAsia="Noto Sans CJK SC" w:cs="Lohit Devanagari"/>
          <w:kern w:val="2"/>
          <w:szCs w:val="28"/>
          <w:lang w:val="en-GB" w:eastAsia="zh-CN" w:bidi="hi-IN"/>
        </w:rPr>
        <w:t xml:space="preserve">Application </w:t>
      </w:r>
      <w:r w:rsidR="00585FF2" w:rsidRPr="0036568C">
        <w:rPr>
          <w:rFonts w:eastAsia="Noto Sans CJK SC" w:cs="Lohit Devanagari"/>
          <w:kern w:val="2"/>
          <w:szCs w:val="28"/>
          <w:lang w:val="en-GB" w:eastAsia="zh-CN" w:bidi="hi-IN"/>
        </w:rPr>
        <w:t>F</w:t>
      </w:r>
      <w:r w:rsidRPr="0036568C">
        <w:rPr>
          <w:rFonts w:eastAsia="Noto Sans CJK SC" w:cs="Lohit Devanagari"/>
          <w:kern w:val="2"/>
          <w:szCs w:val="28"/>
          <w:lang w:val="en-GB" w:eastAsia="zh-CN" w:bidi="hi-IN"/>
        </w:rPr>
        <w:t>orm</w:t>
      </w:r>
      <w:r w:rsidR="00B85034" w:rsidRPr="0036568C">
        <w:rPr>
          <w:rFonts w:eastAsia="Noto Sans CJK SC" w:cs="Lohit Devanagari"/>
          <w:kern w:val="2"/>
          <w:szCs w:val="28"/>
          <w:lang w:val="en-GB" w:eastAsia="zh-CN" w:bidi="hi-IN"/>
        </w:rPr>
        <w:t xml:space="preserve"> </w:t>
      </w:r>
      <w:r w:rsidR="00074C23" w:rsidRPr="0036568C">
        <w:rPr>
          <w:rFonts w:eastAsia="Noto Sans CJK SC" w:cs="Lohit Devanagari"/>
          <w:kern w:val="2"/>
          <w:szCs w:val="28"/>
          <w:lang w:val="en-GB" w:eastAsia="zh-CN" w:bidi="hi-IN"/>
        </w:rPr>
        <w:t>for</w:t>
      </w:r>
      <w:r w:rsidR="00B85034" w:rsidRPr="0036568C">
        <w:rPr>
          <w:rFonts w:eastAsia="Noto Sans CJK SC" w:cs="Lohit Devanagari"/>
          <w:kern w:val="2"/>
          <w:szCs w:val="28"/>
          <w:lang w:val="en-GB" w:eastAsia="zh-CN" w:bidi="hi-IN"/>
        </w:rPr>
        <w:t xml:space="preserve"> </w:t>
      </w:r>
      <w:r w:rsidR="00074C23" w:rsidRPr="0036568C">
        <w:rPr>
          <w:rFonts w:eastAsia="Noto Sans CJK SC" w:cs="Lohit Devanagari"/>
          <w:kern w:val="2"/>
          <w:szCs w:val="28"/>
          <w:lang w:val="en-GB" w:eastAsia="zh-CN" w:bidi="hi-IN"/>
        </w:rPr>
        <w:t>202</w:t>
      </w:r>
      <w:r w:rsidR="0056739A" w:rsidRPr="0036568C">
        <w:rPr>
          <w:rFonts w:eastAsia="Noto Sans CJK SC" w:cs="Lohit Devanagari"/>
          <w:kern w:val="2"/>
          <w:szCs w:val="28"/>
          <w:lang w:val="en-GB" w:eastAsia="zh-CN" w:bidi="hi-IN"/>
        </w:rPr>
        <w:t>4</w:t>
      </w:r>
      <w:r w:rsidR="00B85034" w:rsidRPr="0036568C">
        <w:rPr>
          <w:rFonts w:eastAsia="Noto Sans CJK SC" w:cs="Lohit Devanagari"/>
          <w:kern w:val="2"/>
          <w:szCs w:val="28"/>
          <w:lang w:val="en-GB" w:eastAsia="zh-CN" w:bidi="hi-IN"/>
        </w:rPr>
        <w:t>–</w:t>
      </w:r>
      <w:r w:rsidR="0056739A" w:rsidRPr="0036568C">
        <w:rPr>
          <w:rFonts w:eastAsia="Noto Sans CJK SC" w:cs="Lohit Devanagari"/>
          <w:kern w:val="2"/>
          <w:szCs w:val="28"/>
          <w:lang w:val="en-GB" w:eastAsia="zh-CN" w:bidi="hi-IN"/>
        </w:rPr>
        <w:t>2026</w:t>
      </w:r>
      <w:r w:rsidR="00B85034" w:rsidRPr="0036568C">
        <w:rPr>
          <w:rFonts w:eastAsia="Noto Sans CJK SC" w:cs="Lohit Devanagari"/>
          <w:kern w:val="2"/>
          <w:szCs w:val="28"/>
          <w:lang w:val="en-GB" w:eastAsia="zh-CN" w:bidi="hi-IN"/>
        </w:rPr>
        <w:t xml:space="preserve"> </w:t>
      </w:r>
      <w:r w:rsidRPr="0036568C">
        <w:rPr>
          <w:rFonts w:eastAsia="Noto Sans CJK SC" w:cs="Lohit Devanagari"/>
          <w:kern w:val="2"/>
          <w:szCs w:val="28"/>
          <w:lang w:val="en-GB" w:eastAsia="zh-CN" w:bidi="hi-IN"/>
        </w:rPr>
        <w:t xml:space="preserve">Postdoctoral </w:t>
      </w:r>
      <w:r w:rsidR="00585FF2" w:rsidRPr="0036568C">
        <w:rPr>
          <w:rFonts w:eastAsia="Noto Sans CJK SC" w:cs="Lohit Devanagari"/>
          <w:kern w:val="2"/>
          <w:szCs w:val="28"/>
          <w:lang w:val="en-GB" w:eastAsia="zh-CN" w:bidi="hi-IN"/>
        </w:rPr>
        <w:t>J</w:t>
      </w:r>
      <w:r w:rsidR="00877822" w:rsidRPr="0036568C">
        <w:rPr>
          <w:rFonts w:eastAsia="Noto Sans CJK SC" w:cs="Lohit Devanagari"/>
          <w:kern w:val="2"/>
          <w:szCs w:val="28"/>
          <w:lang w:val="en-GB" w:eastAsia="zh-CN" w:bidi="hi-IN"/>
        </w:rPr>
        <w:t xml:space="preserve">ob </w:t>
      </w:r>
      <w:r w:rsidR="00585FF2" w:rsidRPr="0036568C">
        <w:rPr>
          <w:rFonts w:eastAsia="Noto Sans CJK SC" w:cs="Lohit Devanagari"/>
          <w:kern w:val="2"/>
          <w:szCs w:val="28"/>
          <w:lang w:val="en-GB" w:eastAsia="zh-CN" w:bidi="hi-IN"/>
        </w:rPr>
        <w:t>P</w:t>
      </w:r>
      <w:r w:rsidR="00877822" w:rsidRPr="0036568C">
        <w:rPr>
          <w:rFonts w:eastAsia="Noto Sans CJK SC" w:cs="Lohit Devanagari"/>
          <w:kern w:val="2"/>
          <w:szCs w:val="28"/>
          <w:lang w:val="en-GB" w:eastAsia="zh-CN" w:bidi="hi-IN"/>
        </w:rPr>
        <w:t>ositions</w:t>
      </w:r>
      <w:r w:rsidR="00B85034" w:rsidRPr="0036568C">
        <w:rPr>
          <w:rFonts w:eastAsia="Noto Sans CJK SC" w:cs="Lohit Devanagari"/>
          <w:kern w:val="2"/>
          <w:szCs w:val="28"/>
          <w:lang w:val="en-GB" w:eastAsia="zh-CN" w:bidi="hi-IN"/>
        </w:rPr>
        <w:t xml:space="preserve"> </w:t>
      </w:r>
      <w:r w:rsidR="0025531F" w:rsidRPr="0036568C">
        <w:rPr>
          <w:rFonts w:eastAsia="Noto Sans CJK SC" w:cs="Lohit Devanagari"/>
          <w:kern w:val="2"/>
          <w:szCs w:val="28"/>
          <w:lang w:val="en-GB" w:eastAsia="zh-CN" w:bidi="hi-IN"/>
        </w:rPr>
        <w:t>at</w:t>
      </w:r>
      <w:r w:rsidR="00B85034" w:rsidRPr="0036568C">
        <w:rPr>
          <w:rFonts w:eastAsia="Noto Sans CJK SC" w:cs="Lohit Devanagari"/>
          <w:kern w:val="2"/>
          <w:szCs w:val="28"/>
          <w:lang w:val="en-GB" w:eastAsia="zh-CN" w:bidi="hi-IN"/>
        </w:rPr>
        <w:t> </w:t>
      </w:r>
      <w:r w:rsidR="0025531F" w:rsidRPr="0036568C">
        <w:rPr>
          <w:rFonts w:eastAsia="Noto Sans CJK SC" w:cs="Lohit Devanagari"/>
          <w:kern w:val="2"/>
          <w:szCs w:val="28"/>
          <w:lang w:val="en-GB" w:eastAsia="zh-CN" w:bidi="hi-IN"/>
        </w:rPr>
        <w:t>the University</w:t>
      </w:r>
      <w:r w:rsidR="00B85034" w:rsidRPr="0036568C">
        <w:rPr>
          <w:rFonts w:eastAsia="Noto Sans CJK SC" w:cs="Lohit Devanagari"/>
          <w:kern w:val="2"/>
          <w:szCs w:val="28"/>
          <w:lang w:val="en-GB" w:eastAsia="zh-CN" w:bidi="hi-IN"/>
        </w:rPr>
        <w:t> </w:t>
      </w:r>
      <w:r w:rsidR="0025531F" w:rsidRPr="0036568C">
        <w:rPr>
          <w:rFonts w:eastAsia="Noto Sans CJK SC" w:cs="Lohit Devanagari"/>
          <w:kern w:val="2"/>
          <w:szCs w:val="28"/>
          <w:lang w:val="en-GB" w:eastAsia="zh-CN" w:bidi="hi-IN"/>
        </w:rPr>
        <w:t xml:space="preserve">of Hradec </w:t>
      </w:r>
      <w:proofErr w:type="spellStart"/>
      <w:r w:rsidR="0025531F" w:rsidRPr="0036568C">
        <w:rPr>
          <w:rFonts w:eastAsia="Noto Sans CJK SC" w:cs="Lohit Devanagari"/>
          <w:kern w:val="2"/>
          <w:szCs w:val="28"/>
          <w:lang w:val="en-GB" w:eastAsia="zh-CN" w:bidi="hi-IN"/>
        </w:rPr>
        <w:t>Králové</w:t>
      </w:r>
      <w:proofErr w:type="spellEnd"/>
    </w:p>
    <w:tbl>
      <w:tblPr>
        <w:tblStyle w:val="Mkatabulky"/>
        <w:tblW w:w="9072" w:type="dxa"/>
        <w:jc w:val="center"/>
        <w:tblLook w:val="04A0" w:firstRow="1" w:lastRow="0" w:firstColumn="1" w:lastColumn="0" w:noHBand="0" w:noVBand="1"/>
      </w:tblPr>
      <w:tblGrid>
        <w:gridCol w:w="4536"/>
        <w:gridCol w:w="4536"/>
      </w:tblGrid>
      <w:tr w:rsidR="008C4C89" w:rsidRPr="0036568C" w14:paraId="73460BC2" w14:textId="77777777" w:rsidTr="000F22BD">
        <w:trPr>
          <w:trHeight w:val="567"/>
          <w:jc w:val="center"/>
        </w:trPr>
        <w:tc>
          <w:tcPr>
            <w:tcW w:w="4536" w:type="dxa"/>
            <w:shd w:val="clear" w:color="auto" w:fill="F2F2F2" w:themeFill="background1" w:themeFillShade="F2"/>
            <w:vAlign w:val="center"/>
          </w:tcPr>
          <w:p w14:paraId="443AD2F2" w14:textId="7C83A5A2" w:rsidR="008C4C89" w:rsidRPr="0036568C" w:rsidRDefault="008C4C89"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Applicant's name and surname</w:t>
            </w:r>
          </w:p>
        </w:tc>
        <w:tc>
          <w:tcPr>
            <w:tcW w:w="4536" w:type="dxa"/>
            <w:vAlign w:val="center"/>
          </w:tcPr>
          <w:p w14:paraId="1FBB6608" w14:textId="6FB9ED89"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37D38C19" w14:textId="77777777" w:rsidTr="000F22BD">
        <w:trPr>
          <w:trHeight w:val="567"/>
          <w:jc w:val="center"/>
        </w:trPr>
        <w:tc>
          <w:tcPr>
            <w:tcW w:w="4536" w:type="dxa"/>
            <w:shd w:val="clear" w:color="auto" w:fill="F2F2F2" w:themeFill="background1" w:themeFillShade="F2"/>
            <w:vAlign w:val="center"/>
          </w:tcPr>
          <w:p w14:paraId="778B3B35" w14:textId="0A006017" w:rsidR="008C4C89"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Citizenship</w:t>
            </w:r>
          </w:p>
        </w:tc>
        <w:tc>
          <w:tcPr>
            <w:tcW w:w="4536" w:type="dxa"/>
            <w:vAlign w:val="center"/>
          </w:tcPr>
          <w:p w14:paraId="336B561E" w14:textId="40B75E45"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00855881" w14:textId="77777777" w:rsidTr="000F22BD">
        <w:trPr>
          <w:trHeight w:val="567"/>
          <w:jc w:val="center"/>
        </w:trPr>
        <w:tc>
          <w:tcPr>
            <w:tcW w:w="4536" w:type="dxa"/>
            <w:shd w:val="clear" w:color="auto" w:fill="F2F2F2" w:themeFill="background1" w:themeFillShade="F2"/>
            <w:vAlign w:val="center"/>
          </w:tcPr>
          <w:p w14:paraId="49B274B2" w14:textId="4D8A55D9" w:rsidR="008C4C89"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Actual country of residence</w:t>
            </w:r>
          </w:p>
        </w:tc>
        <w:tc>
          <w:tcPr>
            <w:tcW w:w="4536" w:type="dxa"/>
            <w:vAlign w:val="center"/>
          </w:tcPr>
          <w:p w14:paraId="5E33B3CB" w14:textId="55A857BB"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30A4C646" w14:textId="77777777" w:rsidTr="000F22BD">
        <w:trPr>
          <w:trHeight w:val="567"/>
          <w:jc w:val="center"/>
        </w:trPr>
        <w:tc>
          <w:tcPr>
            <w:tcW w:w="4536" w:type="dxa"/>
            <w:shd w:val="clear" w:color="auto" w:fill="F2F2F2" w:themeFill="background1" w:themeFillShade="F2"/>
            <w:vAlign w:val="center"/>
          </w:tcPr>
          <w:p w14:paraId="16A0F39B" w14:textId="0F0AA2E2" w:rsidR="008C4C89"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Ph.D. degree – date of completion and institution</w:t>
            </w:r>
          </w:p>
        </w:tc>
        <w:tc>
          <w:tcPr>
            <w:tcW w:w="4536" w:type="dxa"/>
            <w:vAlign w:val="center"/>
          </w:tcPr>
          <w:p w14:paraId="37AE3144" w14:textId="363A7288"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3C480786" w14:textId="77777777" w:rsidTr="000F22BD">
        <w:trPr>
          <w:trHeight w:val="567"/>
          <w:jc w:val="center"/>
        </w:trPr>
        <w:tc>
          <w:tcPr>
            <w:tcW w:w="4536" w:type="dxa"/>
            <w:shd w:val="clear" w:color="auto" w:fill="F2F2F2" w:themeFill="background1" w:themeFillShade="F2"/>
            <w:vAlign w:val="center"/>
          </w:tcPr>
          <w:p w14:paraId="3C572F04" w14:textId="66493334" w:rsidR="008C4C89"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Home institution – country, institution</w:t>
            </w:r>
          </w:p>
        </w:tc>
        <w:tc>
          <w:tcPr>
            <w:tcW w:w="4536" w:type="dxa"/>
            <w:vAlign w:val="center"/>
          </w:tcPr>
          <w:p w14:paraId="77B38025" w14:textId="7B489DD3"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6C4822AB" w14:textId="77777777" w:rsidTr="000F22BD">
        <w:trPr>
          <w:trHeight w:val="567"/>
          <w:jc w:val="center"/>
        </w:trPr>
        <w:tc>
          <w:tcPr>
            <w:tcW w:w="4536" w:type="dxa"/>
            <w:shd w:val="clear" w:color="auto" w:fill="F2F2F2" w:themeFill="background1" w:themeFillShade="F2"/>
            <w:vAlign w:val="center"/>
          </w:tcPr>
          <w:p w14:paraId="325571BA" w14:textId="5B4CDCB0" w:rsidR="008C4C89"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Start date of the expected employment</w:t>
            </w:r>
          </w:p>
        </w:tc>
        <w:tc>
          <w:tcPr>
            <w:tcW w:w="4536" w:type="dxa"/>
            <w:vAlign w:val="center"/>
          </w:tcPr>
          <w:p w14:paraId="12F8C271" w14:textId="2BDBA05D"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2F95F2DD" w14:textId="77777777" w:rsidTr="000F22BD">
        <w:trPr>
          <w:trHeight w:val="567"/>
          <w:jc w:val="center"/>
        </w:trPr>
        <w:tc>
          <w:tcPr>
            <w:tcW w:w="4536" w:type="dxa"/>
            <w:shd w:val="clear" w:color="auto" w:fill="F2F2F2" w:themeFill="background1" w:themeFillShade="F2"/>
            <w:vAlign w:val="center"/>
          </w:tcPr>
          <w:p w14:paraId="5E697065" w14:textId="77777777" w:rsidR="006E7BB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Expected termination of employment</w:t>
            </w:r>
          </w:p>
          <w:p w14:paraId="2666EE1D" w14:textId="682B40FF" w:rsidR="0067553B" w:rsidRPr="0036568C" w:rsidRDefault="0067553B" w:rsidP="006E7BB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From 6 to 18 months</w:t>
            </w:r>
          </w:p>
        </w:tc>
        <w:tc>
          <w:tcPr>
            <w:tcW w:w="4536" w:type="dxa"/>
            <w:vAlign w:val="center"/>
          </w:tcPr>
          <w:p w14:paraId="55C988E7" w14:textId="23A3DB3D"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5A3DC0F0" w14:textId="77777777" w:rsidTr="000F22BD">
        <w:trPr>
          <w:trHeight w:val="567"/>
          <w:jc w:val="center"/>
        </w:trPr>
        <w:tc>
          <w:tcPr>
            <w:tcW w:w="4536" w:type="dxa"/>
            <w:shd w:val="clear" w:color="auto" w:fill="F2F2F2" w:themeFill="background1" w:themeFillShade="F2"/>
            <w:vAlign w:val="center"/>
          </w:tcPr>
          <w:p w14:paraId="7EA6945C" w14:textId="77777777" w:rsidR="006E7BB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Required workload</w:t>
            </w:r>
          </w:p>
          <w:p w14:paraId="2DE6319B" w14:textId="25210416" w:rsidR="0067553B" w:rsidRPr="0036568C" w:rsidRDefault="0067553B" w:rsidP="006E7BB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From 0.5 to 1</w:t>
            </w:r>
          </w:p>
        </w:tc>
        <w:tc>
          <w:tcPr>
            <w:tcW w:w="4536" w:type="dxa"/>
            <w:vAlign w:val="center"/>
          </w:tcPr>
          <w:p w14:paraId="7309CE56" w14:textId="601E89A0"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08C2356E" w14:textId="77777777" w:rsidTr="000F22BD">
        <w:trPr>
          <w:trHeight w:val="567"/>
          <w:jc w:val="center"/>
        </w:trPr>
        <w:tc>
          <w:tcPr>
            <w:tcW w:w="4536" w:type="dxa"/>
            <w:shd w:val="clear" w:color="auto" w:fill="F2F2F2" w:themeFill="background1" w:themeFillShade="F2"/>
            <w:vAlign w:val="center"/>
          </w:tcPr>
          <w:p w14:paraId="4D6BA5D4" w14:textId="77777777" w:rsidR="006E7BB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UHK supervisor's name and surname</w:t>
            </w:r>
          </w:p>
          <w:p w14:paraId="3B4EA8FF" w14:textId="430C642B" w:rsidR="0067553B" w:rsidRPr="0036568C" w:rsidRDefault="0067553B" w:rsidP="006E7BB9">
            <w:pPr>
              <w:pStyle w:val="Prosttext"/>
              <w:spacing w:before="80" w:after="80"/>
              <w:rPr>
                <w:rFonts w:ascii="Comenia Sans Cond" w:hAnsi="Comenia Sans Cond"/>
                <w:b/>
                <w:i/>
                <w:sz w:val="20"/>
                <w:szCs w:val="20"/>
                <w:lang w:val="en-GB" w:eastAsia="cs-CZ"/>
              </w:rPr>
            </w:pPr>
            <w:r w:rsidRPr="0036568C">
              <w:rPr>
                <w:rFonts w:ascii="Comenia Sans Cond" w:hAnsi="Comenia Sans Cond"/>
                <w:i/>
                <w:sz w:val="20"/>
                <w:szCs w:val="20"/>
                <w:lang w:val="en-GB" w:eastAsia="cs-CZ"/>
              </w:rPr>
              <w:t>Provide at least the supervisor's e-mail consent</w:t>
            </w:r>
          </w:p>
        </w:tc>
        <w:tc>
          <w:tcPr>
            <w:tcW w:w="4536" w:type="dxa"/>
            <w:vAlign w:val="center"/>
          </w:tcPr>
          <w:p w14:paraId="53B603F2" w14:textId="0E92B07F"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6D3324B1" w14:textId="77777777" w:rsidTr="000F22BD">
        <w:trPr>
          <w:trHeight w:val="567"/>
          <w:jc w:val="center"/>
        </w:trPr>
        <w:tc>
          <w:tcPr>
            <w:tcW w:w="4536" w:type="dxa"/>
            <w:shd w:val="clear" w:color="auto" w:fill="F2F2F2" w:themeFill="background1" w:themeFillShade="F2"/>
            <w:vAlign w:val="center"/>
          </w:tcPr>
          <w:p w14:paraId="08A17CF1" w14:textId="78349E0C" w:rsidR="008C4C8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Summary of professional publications</w:t>
            </w:r>
          </w:p>
          <w:p w14:paraId="7FAAE1D6" w14:textId="62BDEE71" w:rsidR="0067553B" w:rsidRPr="0036568C" w:rsidRDefault="0067553B" w:rsidP="006E7BB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7 most important publications, out of which at least 3</w:t>
            </w:r>
            <w:r w:rsidR="006A7C4C" w:rsidRPr="0036568C">
              <w:rPr>
                <w:rFonts w:ascii="Comenia Sans Cond" w:hAnsi="Comenia Sans Cond"/>
                <w:i/>
                <w:sz w:val="20"/>
                <w:szCs w:val="20"/>
                <w:lang w:val="en-GB" w:eastAsia="cs-CZ"/>
              </w:rPr>
              <w:t> </w:t>
            </w:r>
            <w:r w:rsidRPr="0036568C">
              <w:rPr>
                <w:rFonts w:ascii="Comenia Sans Cond" w:hAnsi="Comenia Sans Cond"/>
                <w:i/>
                <w:sz w:val="20"/>
                <w:szCs w:val="20"/>
                <w:lang w:val="en-GB" w:eastAsia="cs-CZ"/>
              </w:rPr>
              <w:t>in</w:t>
            </w:r>
            <w:r w:rsidR="006A7C4C" w:rsidRPr="0036568C">
              <w:rPr>
                <w:rFonts w:ascii="Comenia Sans Cond" w:hAnsi="Comenia Sans Cond"/>
                <w:i/>
                <w:sz w:val="20"/>
                <w:szCs w:val="20"/>
                <w:lang w:val="en-GB" w:eastAsia="cs-CZ"/>
              </w:rPr>
              <w:t> </w:t>
            </w:r>
            <w:r w:rsidRPr="0036568C">
              <w:rPr>
                <w:rFonts w:ascii="Comenia Sans Cond" w:hAnsi="Comenia Sans Cond"/>
                <w:i/>
                <w:sz w:val="20"/>
                <w:szCs w:val="20"/>
                <w:lang w:val="en-GB" w:eastAsia="cs-CZ"/>
              </w:rPr>
              <w:t>the last three years. The relevant publications mean publications registered in the Thomson Reuters Web of Science database of the JCR index (type "article", "letter" and "review"). In the fields of the SSH disciplines, SJR SCOPUS index is relevant (type "article", "book", "book chapter", "letter" and "review") or "book" or "book chapters" in selected TOP, SEMI TOP of the Foreign Publishing Houses and in the Czech Publishing Houses –</w:t>
            </w:r>
            <w:r w:rsidR="006A7C4C" w:rsidRPr="0036568C">
              <w:rPr>
                <w:rFonts w:ascii="Comenia Sans Cond" w:hAnsi="Comenia Sans Cond"/>
                <w:i/>
                <w:sz w:val="20"/>
                <w:szCs w:val="20"/>
                <w:lang w:val="en-GB" w:eastAsia="cs-CZ"/>
              </w:rPr>
              <w:t> </w:t>
            </w:r>
            <w:r w:rsidRPr="0036568C">
              <w:rPr>
                <w:rFonts w:ascii="Comenia Sans Cond" w:hAnsi="Comenia Sans Cond"/>
                <w:i/>
                <w:sz w:val="20"/>
                <w:szCs w:val="20"/>
                <w:lang w:val="en-GB" w:eastAsia="cs-CZ"/>
              </w:rPr>
              <w:t>see the List of Prestigious Publishing Houses.</w:t>
            </w:r>
          </w:p>
        </w:tc>
        <w:tc>
          <w:tcPr>
            <w:tcW w:w="4536" w:type="dxa"/>
            <w:vAlign w:val="center"/>
          </w:tcPr>
          <w:p w14:paraId="59A6C07B" w14:textId="2C89A4CC"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1DBC265D" w14:textId="77777777" w:rsidTr="000F22BD">
        <w:trPr>
          <w:trHeight w:val="567"/>
          <w:jc w:val="center"/>
        </w:trPr>
        <w:tc>
          <w:tcPr>
            <w:tcW w:w="4536" w:type="dxa"/>
            <w:shd w:val="clear" w:color="auto" w:fill="F2F2F2" w:themeFill="background1" w:themeFillShade="F2"/>
            <w:vAlign w:val="center"/>
          </w:tcPr>
          <w:p w14:paraId="34902115" w14:textId="15A022D4" w:rsidR="008C4C8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H-index</w:t>
            </w:r>
          </w:p>
          <w:p w14:paraId="14934218" w14:textId="77777777" w:rsidR="0067553B" w:rsidRPr="0036568C" w:rsidRDefault="0067553B" w:rsidP="006E7BB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 xml:space="preserve">According to </w:t>
            </w:r>
            <w:proofErr w:type="spellStart"/>
            <w:r w:rsidRPr="0036568C">
              <w:rPr>
                <w:rFonts w:ascii="Comenia Sans Cond" w:hAnsi="Comenia Sans Cond"/>
                <w:i/>
                <w:sz w:val="20"/>
                <w:szCs w:val="20"/>
                <w:lang w:val="en-GB" w:eastAsia="cs-CZ"/>
              </w:rPr>
              <w:t>WoS</w:t>
            </w:r>
            <w:proofErr w:type="spellEnd"/>
            <w:r w:rsidRPr="0036568C">
              <w:rPr>
                <w:rFonts w:ascii="Comenia Sans Cond" w:hAnsi="Comenia Sans Cond"/>
                <w:i/>
                <w:sz w:val="20"/>
                <w:szCs w:val="20"/>
                <w:lang w:val="en-GB" w:eastAsia="cs-CZ"/>
              </w:rPr>
              <w:t xml:space="preserve"> or Scopus</w:t>
            </w:r>
          </w:p>
          <w:p w14:paraId="3C22C1EA" w14:textId="252645C1" w:rsidR="0067553B" w:rsidRPr="0036568C" w:rsidRDefault="0067553B" w:rsidP="006E7BB9">
            <w:pPr>
              <w:pStyle w:val="Prosttext"/>
              <w:numPr>
                <w:ilvl w:val="0"/>
                <w:numId w:val="13"/>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Value</w:t>
            </w:r>
          </w:p>
          <w:p w14:paraId="1C75F86A" w14:textId="484ED53B" w:rsidR="0067553B" w:rsidRPr="0036568C" w:rsidRDefault="0067553B" w:rsidP="006E7BB9">
            <w:pPr>
              <w:pStyle w:val="Prosttext"/>
              <w:numPr>
                <w:ilvl w:val="0"/>
                <w:numId w:val="13"/>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Source (</w:t>
            </w:r>
            <w:proofErr w:type="spellStart"/>
            <w:r w:rsidRPr="0036568C">
              <w:rPr>
                <w:rFonts w:ascii="Comenia Sans Cond" w:hAnsi="Comenia Sans Cond"/>
                <w:i/>
                <w:sz w:val="20"/>
                <w:szCs w:val="20"/>
                <w:lang w:val="en-GB" w:eastAsia="cs-CZ"/>
              </w:rPr>
              <w:t>WoS</w:t>
            </w:r>
            <w:proofErr w:type="spellEnd"/>
            <w:r w:rsidRPr="0036568C">
              <w:rPr>
                <w:rFonts w:ascii="Comenia Sans Cond" w:hAnsi="Comenia Sans Cond"/>
                <w:i/>
                <w:sz w:val="20"/>
                <w:szCs w:val="20"/>
                <w:lang w:val="en-GB" w:eastAsia="cs-CZ"/>
              </w:rPr>
              <w:t xml:space="preserve"> / Scopus)</w:t>
            </w:r>
          </w:p>
          <w:p w14:paraId="7D62A232" w14:textId="74C7BC24" w:rsidR="0067553B" w:rsidRPr="0036568C" w:rsidRDefault="0067553B" w:rsidP="006E7BB9">
            <w:pPr>
              <w:pStyle w:val="Prosttext"/>
              <w:spacing w:before="80" w:after="80"/>
              <w:rPr>
                <w:rFonts w:ascii="Comenia Sans Cond" w:hAnsi="Comenia Sans Cond"/>
                <w:sz w:val="20"/>
                <w:szCs w:val="20"/>
                <w:lang w:val="en-GB" w:eastAsia="cs-CZ"/>
              </w:rPr>
            </w:pPr>
            <w:r w:rsidRPr="0036568C">
              <w:rPr>
                <w:rFonts w:ascii="Comenia Sans Cond" w:hAnsi="Comenia Sans Cond"/>
                <w:i/>
                <w:sz w:val="20"/>
                <w:szCs w:val="20"/>
                <w:lang w:val="en-GB" w:eastAsia="cs-CZ"/>
              </w:rPr>
              <w:t>Normalized index calculation if relevant</w:t>
            </w:r>
          </w:p>
        </w:tc>
        <w:tc>
          <w:tcPr>
            <w:tcW w:w="4536" w:type="dxa"/>
            <w:vAlign w:val="center"/>
          </w:tcPr>
          <w:p w14:paraId="4BF5549F" w14:textId="3783E37A"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7DC3C49B" w14:textId="77777777" w:rsidTr="000F22BD">
        <w:trPr>
          <w:trHeight w:val="567"/>
          <w:jc w:val="center"/>
        </w:trPr>
        <w:tc>
          <w:tcPr>
            <w:tcW w:w="4536" w:type="dxa"/>
            <w:shd w:val="clear" w:color="auto" w:fill="F2F2F2" w:themeFill="background1" w:themeFillShade="F2"/>
            <w:vAlign w:val="center"/>
          </w:tcPr>
          <w:p w14:paraId="118B719C" w14:textId="3B64EB38" w:rsidR="008C4C89" w:rsidRPr="0036568C" w:rsidRDefault="0067553B" w:rsidP="006E7BB9">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lastRenderedPageBreak/>
              <w:t>Participation in the solution of an international or</w:t>
            </w:r>
            <w:r w:rsidR="006E7BB9" w:rsidRPr="0036568C">
              <w:rPr>
                <w:rFonts w:ascii="Comenia Sans Cond" w:hAnsi="Comenia Sans Cond"/>
                <w:b/>
                <w:sz w:val="20"/>
                <w:szCs w:val="20"/>
                <w:lang w:val="en-GB" w:eastAsia="cs-CZ"/>
              </w:rPr>
              <w:t> </w:t>
            </w:r>
            <w:r w:rsidRPr="0036568C">
              <w:rPr>
                <w:rFonts w:ascii="Comenia Sans Cond" w:hAnsi="Comenia Sans Cond"/>
                <w:b/>
                <w:sz w:val="20"/>
                <w:szCs w:val="20"/>
                <w:lang w:val="en-GB" w:eastAsia="cs-CZ"/>
              </w:rPr>
              <w:t>national grant</w:t>
            </w:r>
          </w:p>
          <w:p w14:paraId="6C978741" w14:textId="77777777" w:rsidR="0067553B" w:rsidRPr="0036568C" w:rsidRDefault="0067553B" w:rsidP="006E7BB9">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Project name and identification number</w:t>
            </w:r>
          </w:p>
          <w:p w14:paraId="0C2CAB72" w14:textId="569A1848" w:rsidR="0067553B" w:rsidRPr="0036568C" w:rsidRDefault="0067553B" w:rsidP="006E7BB9">
            <w:pPr>
              <w:pStyle w:val="Prosttext"/>
              <w:numPr>
                <w:ilvl w:val="0"/>
                <w:numId w:val="13"/>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Grant programme and call</w:t>
            </w:r>
          </w:p>
          <w:p w14:paraId="28B9FE5F" w14:textId="678EEF72" w:rsidR="0067553B" w:rsidRPr="0036568C" w:rsidRDefault="0067553B" w:rsidP="006E7BB9">
            <w:pPr>
              <w:pStyle w:val="Prosttext"/>
              <w:numPr>
                <w:ilvl w:val="0"/>
                <w:numId w:val="13"/>
              </w:numPr>
              <w:spacing w:before="80" w:after="80"/>
              <w:ind w:left="173" w:hanging="173"/>
              <w:rPr>
                <w:rFonts w:ascii="Comenia Sans Cond" w:hAnsi="Comenia Sans Cond"/>
                <w:i/>
                <w:sz w:val="20"/>
                <w:szCs w:val="20"/>
                <w:lang w:val="en-GB" w:eastAsia="cs-CZ"/>
              </w:rPr>
            </w:pPr>
            <w:r w:rsidRPr="0036568C">
              <w:rPr>
                <w:rFonts w:ascii="Comenia Sans Cond" w:hAnsi="Comenia Sans Cond"/>
                <w:i/>
                <w:sz w:val="20"/>
                <w:szCs w:val="20"/>
                <w:lang w:val="en-GB" w:eastAsia="cs-CZ"/>
              </w:rPr>
              <w:t>Implementation from-to</w:t>
            </w:r>
          </w:p>
          <w:p w14:paraId="1CD18532" w14:textId="19FE6729" w:rsidR="0067553B" w:rsidRPr="0036568C" w:rsidRDefault="0067553B" w:rsidP="006E7BB9">
            <w:pPr>
              <w:pStyle w:val="Prosttext"/>
              <w:numPr>
                <w:ilvl w:val="0"/>
                <w:numId w:val="13"/>
              </w:numPr>
              <w:spacing w:before="80" w:after="80"/>
              <w:ind w:left="173" w:hanging="173"/>
              <w:rPr>
                <w:rFonts w:ascii="Comenia Sans Cond" w:hAnsi="Comenia Sans Cond"/>
                <w:sz w:val="20"/>
                <w:szCs w:val="20"/>
                <w:lang w:val="en-GB" w:eastAsia="cs-CZ"/>
              </w:rPr>
            </w:pPr>
            <w:r w:rsidRPr="0036568C">
              <w:rPr>
                <w:rFonts w:ascii="Comenia Sans Cond" w:hAnsi="Comenia Sans Cond"/>
                <w:i/>
                <w:sz w:val="20"/>
                <w:szCs w:val="20"/>
                <w:lang w:val="en-GB" w:eastAsia="cs-CZ"/>
              </w:rPr>
              <w:t>My role in the project (principal investigator/</w:t>
            </w:r>
            <w:r w:rsidR="006A7C4C" w:rsidRPr="0036568C">
              <w:rPr>
                <w:rFonts w:ascii="Comenia Sans Cond" w:hAnsi="Comenia Sans Cond"/>
                <w:i/>
                <w:sz w:val="20"/>
                <w:szCs w:val="20"/>
                <w:lang w:val="en-GB" w:eastAsia="cs-CZ"/>
              </w:rPr>
              <w:br/>
            </w:r>
            <w:r w:rsidRPr="0036568C">
              <w:rPr>
                <w:rFonts w:ascii="Comenia Sans Cond" w:hAnsi="Comenia Sans Cond"/>
                <w:i/>
                <w:sz w:val="20"/>
                <w:szCs w:val="20"/>
                <w:lang w:val="en-GB" w:eastAsia="cs-CZ"/>
              </w:rPr>
              <w:t>co-investigator/team member)</w:t>
            </w:r>
          </w:p>
        </w:tc>
        <w:tc>
          <w:tcPr>
            <w:tcW w:w="4536" w:type="dxa"/>
            <w:vAlign w:val="center"/>
          </w:tcPr>
          <w:p w14:paraId="2CEF9214" w14:textId="59BA9017" w:rsidR="008C4C89" w:rsidRPr="0036568C" w:rsidRDefault="008C4C89" w:rsidP="006E7BB9">
            <w:pPr>
              <w:pStyle w:val="Prosttext"/>
              <w:spacing w:before="80" w:after="80"/>
              <w:rPr>
                <w:rFonts w:ascii="Comenia Sans Cond" w:hAnsi="Comenia Sans Cond"/>
                <w:sz w:val="20"/>
                <w:szCs w:val="20"/>
                <w:lang w:val="en-GB" w:eastAsia="cs-CZ"/>
              </w:rPr>
            </w:pPr>
          </w:p>
        </w:tc>
      </w:tr>
      <w:tr w:rsidR="008C4C89" w:rsidRPr="0036568C" w14:paraId="468EFA48" w14:textId="77777777" w:rsidTr="000F22BD">
        <w:trPr>
          <w:trHeight w:val="567"/>
          <w:jc w:val="center"/>
        </w:trPr>
        <w:tc>
          <w:tcPr>
            <w:tcW w:w="4536" w:type="dxa"/>
            <w:shd w:val="clear" w:color="auto" w:fill="F2F2F2" w:themeFill="background1" w:themeFillShade="F2"/>
            <w:vAlign w:val="center"/>
          </w:tcPr>
          <w:p w14:paraId="095E207A" w14:textId="2B5F48D9" w:rsidR="008C4C89" w:rsidRPr="0036568C" w:rsidRDefault="00B0595D" w:rsidP="006E7BB9">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Previous international study visits</w:t>
            </w:r>
          </w:p>
        </w:tc>
        <w:tc>
          <w:tcPr>
            <w:tcW w:w="4536" w:type="dxa"/>
            <w:vAlign w:val="center"/>
          </w:tcPr>
          <w:p w14:paraId="7B109772" w14:textId="6536BB36" w:rsidR="008C4C89" w:rsidRPr="0036568C" w:rsidRDefault="008C4C89" w:rsidP="006E7BB9">
            <w:pPr>
              <w:pStyle w:val="Prosttext"/>
              <w:spacing w:before="80" w:after="80"/>
              <w:rPr>
                <w:rFonts w:ascii="Comenia Sans Cond" w:hAnsi="Comenia Sans Cond"/>
                <w:sz w:val="20"/>
                <w:szCs w:val="20"/>
                <w:lang w:val="en-GB" w:eastAsia="cs-CZ"/>
              </w:rPr>
            </w:pPr>
          </w:p>
        </w:tc>
      </w:tr>
    </w:tbl>
    <w:p w14:paraId="660065C0" w14:textId="0C06DD67" w:rsidR="00E06A17" w:rsidRPr="0036568C" w:rsidRDefault="00E06A17" w:rsidP="000476F2">
      <w:pPr>
        <w:pStyle w:val="Zkladntext3"/>
        <w:suppressAutoHyphens/>
        <w:spacing w:before="480" w:after="360"/>
        <w:jc w:val="center"/>
        <w:rPr>
          <w:rFonts w:ascii="Comenia Sans" w:hAnsi="Comenia Sans"/>
          <w:b/>
          <w:sz w:val="32"/>
          <w:szCs w:val="32"/>
          <w:lang w:val="en-GB"/>
        </w:rPr>
      </w:pPr>
      <w:r w:rsidRPr="0036568C">
        <w:rPr>
          <w:rFonts w:ascii="Comenia Sans" w:hAnsi="Comenia Sans"/>
          <w:b/>
          <w:sz w:val="32"/>
          <w:szCs w:val="32"/>
          <w:lang w:val="en-GB"/>
        </w:rPr>
        <w:t xml:space="preserve">Project </w:t>
      </w:r>
      <w:r w:rsidR="00C73BCD">
        <w:rPr>
          <w:rFonts w:ascii="Comenia Sans" w:hAnsi="Comenia Sans"/>
          <w:b/>
          <w:sz w:val="32"/>
          <w:szCs w:val="32"/>
          <w:lang w:val="en-GB"/>
        </w:rPr>
        <w:t>p</w:t>
      </w:r>
      <w:r w:rsidRPr="0036568C">
        <w:rPr>
          <w:rFonts w:ascii="Comenia Sans" w:hAnsi="Comenia Sans"/>
          <w:b/>
          <w:sz w:val="32"/>
          <w:szCs w:val="32"/>
          <w:lang w:val="en-GB"/>
        </w:rPr>
        <w:t>roposal</w:t>
      </w:r>
    </w:p>
    <w:tbl>
      <w:tblPr>
        <w:tblStyle w:val="Mkatabulky"/>
        <w:tblW w:w="9072" w:type="dxa"/>
        <w:jc w:val="center"/>
        <w:tblLook w:val="04A0" w:firstRow="1" w:lastRow="0" w:firstColumn="1" w:lastColumn="0" w:noHBand="0" w:noVBand="1"/>
      </w:tblPr>
      <w:tblGrid>
        <w:gridCol w:w="3489"/>
        <w:gridCol w:w="2791"/>
        <w:gridCol w:w="1396"/>
        <w:gridCol w:w="1396"/>
      </w:tblGrid>
      <w:tr w:rsidR="00E06A17" w:rsidRPr="0036568C" w14:paraId="327EDB61" w14:textId="77777777" w:rsidTr="000F22BD">
        <w:trPr>
          <w:trHeight w:val="567"/>
          <w:jc w:val="center"/>
        </w:trPr>
        <w:tc>
          <w:tcPr>
            <w:tcW w:w="2835" w:type="dxa"/>
            <w:shd w:val="clear" w:color="auto" w:fill="F2F2F2" w:themeFill="background1" w:themeFillShade="F2"/>
            <w:vAlign w:val="center"/>
          </w:tcPr>
          <w:bookmarkEnd w:id="0"/>
          <w:p w14:paraId="3FBE6249" w14:textId="6C056E46" w:rsidR="00E06A17" w:rsidRPr="0036568C" w:rsidRDefault="00031483" w:rsidP="00E15ECE">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Title of the project</w:t>
            </w:r>
          </w:p>
        </w:tc>
        <w:tc>
          <w:tcPr>
            <w:tcW w:w="1134" w:type="dxa"/>
            <w:gridSpan w:val="3"/>
            <w:vAlign w:val="center"/>
          </w:tcPr>
          <w:p w14:paraId="05CD5D3F" w14:textId="7FB9064B" w:rsidR="00E06A17" w:rsidRPr="0036568C" w:rsidRDefault="00E06A17" w:rsidP="00E15ECE">
            <w:pPr>
              <w:pStyle w:val="Prosttext"/>
              <w:spacing w:before="80" w:after="80"/>
              <w:rPr>
                <w:rFonts w:ascii="Comenia Sans Cond" w:hAnsi="Comenia Sans Cond"/>
                <w:sz w:val="20"/>
                <w:szCs w:val="20"/>
                <w:lang w:val="en-GB" w:eastAsia="cs-CZ"/>
              </w:rPr>
            </w:pPr>
          </w:p>
        </w:tc>
      </w:tr>
      <w:tr w:rsidR="00F011B3" w:rsidRPr="0036568C" w14:paraId="643455C0" w14:textId="77777777" w:rsidTr="000F22BD">
        <w:trPr>
          <w:trHeight w:val="567"/>
          <w:jc w:val="center"/>
        </w:trPr>
        <w:tc>
          <w:tcPr>
            <w:tcW w:w="2835" w:type="dxa"/>
            <w:shd w:val="clear" w:color="auto" w:fill="F2F2F2" w:themeFill="background1" w:themeFillShade="F2"/>
            <w:vAlign w:val="center"/>
          </w:tcPr>
          <w:p w14:paraId="47B2F97F" w14:textId="30C4D1B6" w:rsidR="00F011B3" w:rsidRPr="0036568C" w:rsidRDefault="00F011B3" w:rsidP="00E15ECE">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Principal investigator</w:t>
            </w:r>
          </w:p>
        </w:tc>
        <w:tc>
          <w:tcPr>
            <w:tcW w:w="2268" w:type="dxa"/>
            <w:shd w:val="clear" w:color="auto" w:fill="F2F2F2" w:themeFill="background1" w:themeFillShade="F2"/>
            <w:vAlign w:val="center"/>
          </w:tcPr>
          <w:p w14:paraId="4C4E92E5" w14:textId="6B01C029" w:rsidR="00F011B3" w:rsidRPr="0036568C" w:rsidRDefault="006A6796" w:rsidP="00E15ECE">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Name</w:t>
            </w:r>
          </w:p>
        </w:tc>
        <w:tc>
          <w:tcPr>
            <w:tcW w:w="1134" w:type="dxa"/>
            <w:shd w:val="clear" w:color="auto" w:fill="F2F2F2" w:themeFill="background1" w:themeFillShade="F2"/>
            <w:vAlign w:val="center"/>
          </w:tcPr>
          <w:p w14:paraId="6B587BD0" w14:textId="77777777" w:rsidR="00F011B3" w:rsidRPr="0036568C" w:rsidRDefault="006A6796"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Workplace</w:t>
            </w:r>
          </w:p>
          <w:p w14:paraId="7D663FAB" w14:textId="53DDE4BE" w:rsidR="006A6796" w:rsidRPr="0036568C" w:rsidRDefault="006A6796"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Faculty, Department</w:t>
            </w:r>
          </w:p>
        </w:tc>
        <w:tc>
          <w:tcPr>
            <w:tcW w:w="1134" w:type="dxa"/>
            <w:shd w:val="clear" w:color="auto" w:fill="F2F2F2" w:themeFill="background1" w:themeFillShade="F2"/>
            <w:vAlign w:val="center"/>
          </w:tcPr>
          <w:p w14:paraId="62F56C00" w14:textId="77777777" w:rsidR="00F011B3" w:rsidRPr="0036568C" w:rsidRDefault="006A6796"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Share in the solution of the project</w:t>
            </w:r>
          </w:p>
          <w:p w14:paraId="381A4E23" w14:textId="0A908F71" w:rsidR="006A6796" w:rsidRPr="0036568C" w:rsidRDefault="006A6796"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Workload (%)</w:t>
            </w:r>
          </w:p>
        </w:tc>
      </w:tr>
      <w:tr w:rsidR="006A6796" w:rsidRPr="0036568C" w14:paraId="44F0A142" w14:textId="77777777" w:rsidTr="000F22BD">
        <w:trPr>
          <w:trHeight w:val="567"/>
          <w:jc w:val="center"/>
        </w:trPr>
        <w:tc>
          <w:tcPr>
            <w:tcW w:w="2835" w:type="dxa"/>
            <w:shd w:val="clear" w:color="auto" w:fill="F2F2F2" w:themeFill="background1" w:themeFillShade="F2"/>
            <w:vAlign w:val="center"/>
          </w:tcPr>
          <w:p w14:paraId="7F417A81" w14:textId="77777777" w:rsidR="006A6796" w:rsidRPr="0036568C" w:rsidRDefault="006A6796"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Postdoctoral student</w:t>
            </w:r>
          </w:p>
          <w:p w14:paraId="46CA9A11" w14:textId="56D5CAD2" w:rsidR="006A6796" w:rsidRPr="0036568C" w:rsidRDefault="006A6796"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If a postdoctoral team is involved, provide the structure of the whole team</w:t>
            </w:r>
          </w:p>
        </w:tc>
        <w:tc>
          <w:tcPr>
            <w:tcW w:w="2268" w:type="dxa"/>
            <w:vAlign w:val="center"/>
          </w:tcPr>
          <w:p w14:paraId="2D1B90AA" w14:textId="783358DD" w:rsidR="006A6796" w:rsidRPr="0036568C" w:rsidRDefault="006A6796" w:rsidP="00E15ECE">
            <w:pPr>
              <w:pStyle w:val="Prosttext"/>
              <w:spacing w:before="80" w:after="80"/>
              <w:rPr>
                <w:rFonts w:ascii="Comenia Sans Cond" w:hAnsi="Comenia Sans Cond"/>
                <w:sz w:val="20"/>
                <w:szCs w:val="20"/>
                <w:lang w:val="en-GB" w:eastAsia="cs-CZ"/>
              </w:rPr>
            </w:pPr>
          </w:p>
        </w:tc>
        <w:tc>
          <w:tcPr>
            <w:tcW w:w="1134" w:type="dxa"/>
            <w:vAlign w:val="center"/>
          </w:tcPr>
          <w:p w14:paraId="158998BC" w14:textId="64E50C98" w:rsidR="006A6796" w:rsidRPr="0036568C" w:rsidRDefault="006A6796" w:rsidP="00E15ECE">
            <w:pPr>
              <w:pStyle w:val="Prosttext"/>
              <w:spacing w:before="80" w:after="80"/>
              <w:rPr>
                <w:rFonts w:ascii="Comenia Sans Cond" w:hAnsi="Comenia Sans Cond"/>
                <w:sz w:val="20"/>
                <w:szCs w:val="20"/>
                <w:lang w:val="en-GB" w:eastAsia="cs-CZ"/>
              </w:rPr>
            </w:pPr>
          </w:p>
        </w:tc>
        <w:tc>
          <w:tcPr>
            <w:tcW w:w="1134" w:type="dxa"/>
            <w:vAlign w:val="center"/>
          </w:tcPr>
          <w:p w14:paraId="6585468E" w14:textId="42211C3A" w:rsidR="006A6796" w:rsidRPr="0036568C" w:rsidRDefault="006A6796" w:rsidP="00E15ECE">
            <w:pPr>
              <w:pStyle w:val="Prosttext"/>
              <w:spacing w:before="80" w:after="80"/>
              <w:rPr>
                <w:rFonts w:ascii="Comenia Sans Cond" w:hAnsi="Comenia Sans Cond"/>
                <w:sz w:val="20"/>
                <w:szCs w:val="20"/>
                <w:lang w:val="en-GB" w:eastAsia="cs-CZ"/>
              </w:rPr>
            </w:pPr>
          </w:p>
        </w:tc>
      </w:tr>
      <w:tr w:rsidR="00E06A17" w:rsidRPr="0036568C" w14:paraId="02B6C0FE" w14:textId="77777777" w:rsidTr="000F22BD">
        <w:trPr>
          <w:trHeight w:val="567"/>
          <w:jc w:val="center"/>
        </w:trPr>
        <w:tc>
          <w:tcPr>
            <w:tcW w:w="2835" w:type="dxa"/>
            <w:shd w:val="clear" w:color="auto" w:fill="F2F2F2" w:themeFill="background1" w:themeFillShade="F2"/>
            <w:vAlign w:val="center"/>
          </w:tcPr>
          <w:p w14:paraId="1ABC2CC1" w14:textId="0B47117E" w:rsidR="00E06A17" w:rsidRPr="0036568C" w:rsidRDefault="00031483"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Project period</w:t>
            </w:r>
          </w:p>
          <w:p w14:paraId="5E673B7D" w14:textId="6200D1F8" w:rsidR="00031483" w:rsidRPr="0036568C" w:rsidRDefault="00031483"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From 6 to 36 months</w:t>
            </w:r>
          </w:p>
        </w:tc>
        <w:tc>
          <w:tcPr>
            <w:tcW w:w="1134" w:type="dxa"/>
            <w:gridSpan w:val="3"/>
            <w:vAlign w:val="center"/>
          </w:tcPr>
          <w:p w14:paraId="3962146F" w14:textId="0B44C453" w:rsidR="00E06A17" w:rsidRPr="0036568C" w:rsidRDefault="00E06A17" w:rsidP="00E15ECE">
            <w:pPr>
              <w:pStyle w:val="Prosttext"/>
              <w:spacing w:before="80" w:after="80"/>
              <w:rPr>
                <w:rFonts w:ascii="Comenia Sans Cond" w:hAnsi="Comenia Sans Cond"/>
                <w:sz w:val="20"/>
                <w:szCs w:val="20"/>
                <w:lang w:val="en-GB" w:eastAsia="cs-CZ"/>
              </w:rPr>
            </w:pPr>
          </w:p>
        </w:tc>
      </w:tr>
      <w:tr w:rsidR="00E06A17" w:rsidRPr="0036568C" w14:paraId="28C555A8" w14:textId="77777777" w:rsidTr="000F22BD">
        <w:trPr>
          <w:trHeight w:val="567"/>
          <w:jc w:val="center"/>
        </w:trPr>
        <w:tc>
          <w:tcPr>
            <w:tcW w:w="2835" w:type="dxa"/>
            <w:shd w:val="clear" w:color="auto" w:fill="F2F2F2" w:themeFill="background1" w:themeFillShade="F2"/>
            <w:vAlign w:val="center"/>
          </w:tcPr>
          <w:p w14:paraId="38167B82" w14:textId="7977C61A" w:rsidR="00E06A17" w:rsidRPr="0036568C" w:rsidRDefault="00031483" w:rsidP="00E15ECE">
            <w:pPr>
              <w:pStyle w:val="Prosttext"/>
              <w:spacing w:before="80" w:after="80"/>
              <w:rPr>
                <w:rFonts w:ascii="Comenia Sans Cond" w:hAnsi="Comenia Sans Cond"/>
                <w:sz w:val="20"/>
                <w:szCs w:val="20"/>
                <w:lang w:val="en-GB" w:eastAsia="cs-CZ"/>
              </w:rPr>
            </w:pPr>
            <w:r w:rsidRPr="0036568C">
              <w:rPr>
                <w:rFonts w:ascii="Comenia Sans Cond" w:hAnsi="Comenia Sans Cond"/>
                <w:b/>
                <w:sz w:val="20"/>
                <w:szCs w:val="20"/>
                <w:lang w:val="en-GB" w:eastAsia="cs-CZ"/>
              </w:rPr>
              <w:t>Abstract of the project</w:t>
            </w:r>
          </w:p>
        </w:tc>
        <w:tc>
          <w:tcPr>
            <w:tcW w:w="1134" w:type="dxa"/>
            <w:gridSpan w:val="3"/>
            <w:vAlign w:val="center"/>
          </w:tcPr>
          <w:p w14:paraId="518CFCA6" w14:textId="682C632A" w:rsidR="00E06A17" w:rsidRPr="0036568C" w:rsidRDefault="00E06A17" w:rsidP="00E15ECE">
            <w:pPr>
              <w:pStyle w:val="Prosttext"/>
              <w:spacing w:before="80" w:after="80"/>
              <w:rPr>
                <w:rFonts w:ascii="Comenia Sans Cond" w:hAnsi="Comenia Sans Cond"/>
                <w:sz w:val="20"/>
                <w:szCs w:val="20"/>
                <w:lang w:val="en-GB" w:eastAsia="cs-CZ"/>
              </w:rPr>
            </w:pPr>
          </w:p>
        </w:tc>
      </w:tr>
      <w:tr w:rsidR="00E06A17" w:rsidRPr="0036568C" w14:paraId="78085C4B" w14:textId="77777777" w:rsidTr="000F22BD">
        <w:trPr>
          <w:trHeight w:val="567"/>
          <w:jc w:val="center"/>
        </w:trPr>
        <w:tc>
          <w:tcPr>
            <w:tcW w:w="2835" w:type="dxa"/>
            <w:shd w:val="clear" w:color="auto" w:fill="F2F2F2" w:themeFill="background1" w:themeFillShade="F2"/>
            <w:vAlign w:val="center"/>
          </w:tcPr>
          <w:p w14:paraId="776601B1" w14:textId="135CF2B0" w:rsidR="00E06A17" w:rsidRPr="0036568C" w:rsidRDefault="00031483"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Compliance of the applicant's research activity with a prospective research area at one of the UHK faculties (with a</w:t>
            </w:r>
            <w:r w:rsidR="006A6796" w:rsidRPr="0036568C">
              <w:rPr>
                <w:rFonts w:ascii="Comenia Sans Cond" w:hAnsi="Comenia Sans Cond"/>
                <w:b/>
                <w:sz w:val="20"/>
                <w:szCs w:val="20"/>
                <w:lang w:val="en-GB" w:eastAsia="cs-CZ"/>
              </w:rPr>
              <w:t> </w:t>
            </w:r>
            <w:r w:rsidRPr="0036568C">
              <w:rPr>
                <w:rFonts w:ascii="Comenia Sans Cond" w:hAnsi="Comenia Sans Cond"/>
                <w:b/>
                <w:sz w:val="20"/>
                <w:szCs w:val="20"/>
                <w:lang w:val="en-GB" w:eastAsia="cs-CZ"/>
              </w:rPr>
              <w:t>specific UHK workplace – departments, laboratories, etc.)</w:t>
            </w:r>
          </w:p>
          <w:p w14:paraId="3573D058" w14:textId="2A482035" w:rsidR="00031483" w:rsidRPr="0036568C" w:rsidRDefault="00031483"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Description of the compliance of the research activity with the research topics of the faculty at which the postdoctoral fellow will be working</w:t>
            </w:r>
          </w:p>
        </w:tc>
        <w:tc>
          <w:tcPr>
            <w:tcW w:w="1134" w:type="dxa"/>
            <w:gridSpan w:val="3"/>
            <w:vAlign w:val="center"/>
          </w:tcPr>
          <w:p w14:paraId="370C904B" w14:textId="09E5393F" w:rsidR="00E06A17" w:rsidRPr="0036568C" w:rsidRDefault="00E06A17" w:rsidP="00E15ECE">
            <w:pPr>
              <w:pStyle w:val="Prosttext"/>
              <w:spacing w:before="80" w:after="80"/>
              <w:rPr>
                <w:rFonts w:ascii="Comenia Sans Cond" w:hAnsi="Comenia Sans Cond"/>
                <w:sz w:val="20"/>
                <w:szCs w:val="20"/>
                <w:lang w:val="en-GB" w:eastAsia="cs-CZ"/>
              </w:rPr>
            </w:pPr>
          </w:p>
        </w:tc>
      </w:tr>
      <w:tr w:rsidR="00E06A17" w:rsidRPr="0036568C" w14:paraId="2080E02D" w14:textId="77777777" w:rsidTr="000F22BD">
        <w:trPr>
          <w:trHeight w:val="567"/>
          <w:jc w:val="center"/>
        </w:trPr>
        <w:tc>
          <w:tcPr>
            <w:tcW w:w="2835" w:type="dxa"/>
            <w:shd w:val="clear" w:color="auto" w:fill="F2F2F2" w:themeFill="background1" w:themeFillShade="F2"/>
            <w:vAlign w:val="center"/>
          </w:tcPr>
          <w:p w14:paraId="3F5CF75E" w14:textId="77777777" w:rsidR="00031483" w:rsidRPr="0036568C" w:rsidRDefault="00031483" w:rsidP="00E15ECE">
            <w:pPr>
              <w:pStyle w:val="Prosttext"/>
              <w:spacing w:before="80" w:after="80"/>
              <w:rPr>
                <w:rFonts w:ascii="Comenia Sans Cond" w:hAnsi="Comenia Sans Cond"/>
                <w:b/>
                <w:sz w:val="20"/>
                <w:szCs w:val="20"/>
                <w:lang w:val="en-GB" w:eastAsia="cs-CZ"/>
              </w:rPr>
            </w:pPr>
            <w:r w:rsidRPr="0036568C">
              <w:rPr>
                <w:rFonts w:ascii="Comenia Sans Cond" w:hAnsi="Comenia Sans Cond"/>
                <w:b/>
                <w:sz w:val="20"/>
                <w:szCs w:val="20"/>
                <w:lang w:val="en-GB" w:eastAsia="cs-CZ"/>
              </w:rPr>
              <w:t>Reasons and necessity</w:t>
            </w:r>
          </w:p>
          <w:p w14:paraId="18572B0B" w14:textId="093A7D79" w:rsidR="00E06A17" w:rsidRPr="0036568C" w:rsidRDefault="00991804" w:rsidP="00E15ECE">
            <w:pPr>
              <w:pStyle w:val="Prosttext"/>
              <w:spacing w:before="80" w:after="80"/>
              <w:rPr>
                <w:rFonts w:ascii="Comenia Sans Cond" w:hAnsi="Comenia Sans Cond"/>
                <w:i/>
                <w:sz w:val="20"/>
                <w:szCs w:val="20"/>
                <w:lang w:val="en-GB" w:eastAsia="cs-CZ"/>
              </w:rPr>
            </w:pPr>
            <w:r w:rsidRPr="0036568C">
              <w:rPr>
                <w:rFonts w:ascii="Comenia Sans Cond" w:hAnsi="Comenia Sans Cond"/>
                <w:i/>
                <w:sz w:val="20"/>
                <w:szCs w:val="20"/>
                <w:lang w:val="en-GB" w:eastAsia="cs-CZ"/>
              </w:rPr>
              <w:t>Describe how the faculty will continue developing the topic</w:t>
            </w:r>
          </w:p>
        </w:tc>
        <w:tc>
          <w:tcPr>
            <w:tcW w:w="1134" w:type="dxa"/>
            <w:gridSpan w:val="3"/>
            <w:vAlign w:val="center"/>
          </w:tcPr>
          <w:p w14:paraId="631B11A5" w14:textId="39D1EA72" w:rsidR="00E06A17" w:rsidRPr="0036568C" w:rsidRDefault="00E06A17" w:rsidP="00E15ECE">
            <w:pPr>
              <w:pStyle w:val="Prosttext"/>
              <w:spacing w:before="80" w:after="80"/>
              <w:rPr>
                <w:rFonts w:ascii="Comenia Sans Cond" w:hAnsi="Comenia Sans Cond"/>
                <w:sz w:val="20"/>
                <w:szCs w:val="20"/>
                <w:lang w:val="en-GB" w:eastAsia="cs-CZ"/>
              </w:rPr>
            </w:pPr>
          </w:p>
        </w:tc>
      </w:tr>
    </w:tbl>
    <w:p w14:paraId="0A3E280D" w14:textId="77777777" w:rsidR="0036568C" w:rsidRPr="0036568C" w:rsidRDefault="0036568C">
      <w:pPr>
        <w:rPr>
          <w:lang w:val="en-GB"/>
        </w:rPr>
      </w:pPr>
      <w:r w:rsidRPr="0036568C">
        <w:rPr>
          <w:lang w:val="en-GB"/>
        </w:rPr>
        <w:br w:type="page"/>
      </w:r>
    </w:p>
    <w:p w14:paraId="0046D52B" w14:textId="082254CE" w:rsidR="0036568C" w:rsidRDefault="0036568C" w:rsidP="0036568C">
      <w:pPr>
        <w:pStyle w:val="Zkladntext3"/>
        <w:suppressAutoHyphens/>
        <w:spacing w:before="480" w:after="360"/>
        <w:jc w:val="center"/>
        <w:rPr>
          <w:rFonts w:ascii="Comenia Sans" w:hAnsi="Comenia Sans"/>
          <w:b/>
          <w:sz w:val="32"/>
          <w:szCs w:val="32"/>
          <w:lang w:val="en-GB"/>
        </w:rPr>
      </w:pPr>
      <w:bookmarkStart w:id="1" w:name="_Hlk72324861"/>
      <w:r w:rsidRPr="0036568C">
        <w:rPr>
          <w:rFonts w:ascii="Comenia Sans" w:hAnsi="Comenia Sans"/>
          <w:b/>
          <w:sz w:val="32"/>
          <w:szCs w:val="32"/>
          <w:lang w:val="en-GB"/>
        </w:rPr>
        <w:lastRenderedPageBreak/>
        <w:t xml:space="preserve">Project </w:t>
      </w:r>
      <w:r w:rsidR="00C73BCD">
        <w:rPr>
          <w:rFonts w:ascii="Comenia Sans" w:hAnsi="Comenia Sans"/>
          <w:b/>
          <w:sz w:val="32"/>
          <w:szCs w:val="32"/>
          <w:lang w:val="en-GB"/>
        </w:rPr>
        <w:t>b</w:t>
      </w:r>
      <w:r w:rsidRPr="0036568C">
        <w:rPr>
          <w:rFonts w:ascii="Comenia Sans" w:hAnsi="Comenia Sans"/>
          <w:b/>
          <w:sz w:val="32"/>
          <w:szCs w:val="32"/>
          <w:lang w:val="en-GB"/>
        </w:rPr>
        <w:t>udget</w:t>
      </w:r>
    </w:p>
    <w:p w14:paraId="125035BD" w14:textId="47C6B33E" w:rsidR="0036568C" w:rsidRPr="0036568C" w:rsidRDefault="0036568C" w:rsidP="00BE25EE">
      <w:pPr>
        <w:spacing w:before="120" w:after="360" w:line="240" w:lineRule="auto"/>
        <w:jc w:val="both"/>
        <w:rPr>
          <w:rFonts w:eastAsia="Gabriola" w:cs="Times New Roman"/>
          <w:i/>
          <w:szCs w:val="20"/>
          <w:lang w:val="en-GB" w:eastAsia="cs-CZ"/>
        </w:rPr>
      </w:pPr>
      <w:r w:rsidRPr="0036568C">
        <w:rPr>
          <w:rFonts w:eastAsia="Gabriola" w:cs="Times New Roman"/>
          <w:i/>
          <w:szCs w:val="20"/>
          <w:lang w:val="en-GB" w:eastAsia="cs-CZ"/>
        </w:rPr>
        <w:t>Eligible project costs include personal costs, i.e. gross wage, including statutory levies</w:t>
      </w:r>
    </w:p>
    <w:tbl>
      <w:tblPr>
        <w:tblStyle w:val="Mkatabulky"/>
        <w:tblW w:w="9072" w:type="dxa"/>
        <w:jc w:val="center"/>
        <w:tblLook w:val="04A0" w:firstRow="1" w:lastRow="0" w:firstColumn="1" w:lastColumn="0" w:noHBand="0" w:noVBand="1"/>
      </w:tblPr>
      <w:tblGrid>
        <w:gridCol w:w="1926"/>
        <w:gridCol w:w="1305"/>
        <w:gridCol w:w="1305"/>
        <w:gridCol w:w="1305"/>
        <w:gridCol w:w="1305"/>
        <w:gridCol w:w="1926"/>
      </w:tblGrid>
      <w:tr w:rsidR="006F4A6B" w:rsidRPr="0036568C" w14:paraId="5FCE487D" w14:textId="77777777" w:rsidTr="00A87E94">
        <w:trPr>
          <w:trHeight w:val="567"/>
          <w:jc w:val="center"/>
        </w:trPr>
        <w:tc>
          <w:tcPr>
            <w:tcW w:w="1926" w:type="dxa"/>
            <w:vMerge w:val="restart"/>
            <w:shd w:val="clear" w:color="auto" w:fill="F2F2F2" w:themeFill="background1" w:themeFillShade="F2"/>
            <w:vAlign w:val="center"/>
          </w:tcPr>
          <w:p w14:paraId="386C753D" w14:textId="14C0D7E9" w:rsidR="006F4A6B" w:rsidRPr="0036568C" w:rsidRDefault="006F4A6B" w:rsidP="00E15ECE">
            <w:pPr>
              <w:pStyle w:val="Prosttext"/>
              <w:spacing w:before="80" w:after="80"/>
              <w:rPr>
                <w:rFonts w:ascii="Comenia Sans Cond" w:hAnsi="Comenia Sans Cond"/>
                <w:sz w:val="20"/>
                <w:szCs w:val="20"/>
                <w:lang w:val="en-GB" w:eastAsia="cs-CZ"/>
              </w:rPr>
            </w:pPr>
            <w:r w:rsidRPr="00344BEA">
              <w:rPr>
                <w:rFonts w:ascii="Comenia Sans Cond" w:hAnsi="Comenia Sans Cond"/>
                <w:b/>
                <w:sz w:val="20"/>
                <w:szCs w:val="20"/>
                <w:lang w:val="en-GB" w:eastAsia="cs-CZ"/>
              </w:rPr>
              <w:t>Item</w:t>
            </w:r>
          </w:p>
        </w:tc>
        <w:tc>
          <w:tcPr>
            <w:tcW w:w="5220" w:type="dxa"/>
            <w:gridSpan w:val="4"/>
            <w:shd w:val="clear" w:color="auto" w:fill="F2F2F2" w:themeFill="background1" w:themeFillShade="F2"/>
            <w:vAlign w:val="center"/>
          </w:tcPr>
          <w:p w14:paraId="7D4E3D75" w14:textId="78DE363E" w:rsidR="006F4A6B" w:rsidRPr="0036568C" w:rsidRDefault="006F4A6B" w:rsidP="006F4A6B">
            <w:pPr>
              <w:pStyle w:val="Prosttext"/>
              <w:spacing w:before="80" w:after="80"/>
              <w:jc w:val="center"/>
              <w:rPr>
                <w:rFonts w:ascii="Comenia Sans Cond" w:hAnsi="Comenia Sans Cond"/>
                <w:sz w:val="20"/>
                <w:szCs w:val="20"/>
                <w:lang w:val="en-GB" w:eastAsia="cs-CZ"/>
              </w:rPr>
            </w:pPr>
            <w:r w:rsidRPr="00F37697">
              <w:rPr>
                <w:rFonts w:ascii="Comenia Sans Cond" w:hAnsi="Comenia Sans Cond"/>
                <w:b/>
                <w:sz w:val="20"/>
                <w:szCs w:val="20"/>
                <w:lang w:val="en-GB" w:eastAsia="cs-CZ"/>
              </w:rPr>
              <w:t>Planned costs in thousands of CZK</w:t>
            </w:r>
          </w:p>
        </w:tc>
        <w:tc>
          <w:tcPr>
            <w:tcW w:w="1926" w:type="dxa"/>
            <w:vMerge w:val="restart"/>
            <w:shd w:val="clear" w:color="auto" w:fill="F2F2F2" w:themeFill="background1" w:themeFillShade="F2"/>
            <w:vAlign w:val="center"/>
          </w:tcPr>
          <w:p w14:paraId="33DA7BDB" w14:textId="2EF98DE4" w:rsidR="006F4A6B" w:rsidRPr="005F5FB3" w:rsidRDefault="006F4A6B" w:rsidP="00E15ECE">
            <w:pPr>
              <w:pStyle w:val="Prosttext"/>
              <w:spacing w:before="80" w:after="80"/>
              <w:rPr>
                <w:rFonts w:ascii="Comenia Sans Cond" w:hAnsi="Comenia Sans Cond"/>
                <w:sz w:val="20"/>
                <w:szCs w:val="20"/>
                <w:lang w:val="en-GB" w:eastAsia="cs-CZ"/>
              </w:rPr>
            </w:pPr>
            <w:r w:rsidRPr="006F4A6B">
              <w:rPr>
                <w:rFonts w:ascii="Comenia Sans Cond" w:hAnsi="Comenia Sans Cond"/>
                <w:b/>
                <w:sz w:val="20"/>
                <w:szCs w:val="20"/>
                <w:lang w:val="en-GB" w:eastAsia="cs-CZ"/>
              </w:rPr>
              <w:t>Description and its justification</w:t>
            </w:r>
          </w:p>
        </w:tc>
      </w:tr>
      <w:tr w:rsidR="006F4A6B" w:rsidRPr="0036568C" w14:paraId="5920A126" w14:textId="77777777" w:rsidTr="00A87E94">
        <w:trPr>
          <w:trHeight w:val="567"/>
          <w:jc w:val="center"/>
        </w:trPr>
        <w:tc>
          <w:tcPr>
            <w:tcW w:w="1926" w:type="dxa"/>
            <w:vMerge/>
            <w:shd w:val="clear" w:color="auto" w:fill="F2F2F2" w:themeFill="background1" w:themeFillShade="F2"/>
            <w:vAlign w:val="center"/>
          </w:tcPr>
          <w:p w14:paraId="07BFCBA4" w14:textId="473D5ADB" w:rsidR="006F4A6B" w:rsidRPr="0036568C" w:rsidRDefault="006F4A6B" w:rsidP="00344BEA">
            <w:pPr>
              <w:pStyle w:val="Prosttext"/>
              <w:spacing w:before="80" w:after="80"/>
              <w:rPr>
                <w:rFonts w:ascii="Comenia Sans Cond" w:hAnsi="Comenia Sans Cond"/>
                <w:sz w:val="20"/>
                <w:szCs w:val="20"/>
                <w:lang w:val="en-GB" w:eastAsia="cs-CZ"/>
              </w:rPr>
            </w:pPr>
          </w:p>
        </w:tc>
        <w:tc>
          <w:tcPr>
            <w:tcW w:w="1305" w:type="dxa"/>
            <w:shd w:val="clear" w:color="auto" w:fill="F2F2F2" w:themeFill="background1" w:themeFillShade="F2"/>
            <w:vAlign w:val="center"/>
          </w:tcPr>
          <w:p w14:paraId="66818397" w14:textId="77777777" w:rsidR="006F4A6B" w:rsidRPr="00F37697" w:rsidRDefault="006F4A6B" w:rsidP="001E6C00">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Year 1</w:t>
            </w:r>
          </w:p>
          <w:p w14:paraId="33A78E6A" w14:textId="65153E7F" w:rsidR="006F4A6B" w:rsidRPr="00F37697" w:rsidRDefault="006F4A6B" w:rsidP="001E6C00">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3FB67D67" w14:textId="4FD660F5" w:rsidR="006F4A6B" w:rsidRPr="00F37697" w:rsidRDefault="006F4A6B" w:rsidP="001E6C00">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 xml:space="preserve">Year </w:t>
            </w:r>
            <w:r>
              <w:rPr>
                <w:rFonts w:ascii="Comenia Sans Cond" w:hAnsi="Comenia Sans Cond"/>
                <w:b/>
                <w:sz w:val="20"/>
                <w:szCs w:val="20"/>
                <w:lang w:val="en-GB" w:eastAsia="cs-CZ"/>
              </w:rPr>
              <w:t>2</w:t>
            </w:r>
          </w:p>
          <w:p w14:paraId="3E0F4FF3" w14:textId="56F5AF69" w:rsidR="006F4A6B" w:rsidRPr="00F37697" w:rsidRDefault="006F4A6B" w:rsidP="001E6C00">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2A572490" w14:textId="6BC87FC0" w:rsidR="006F4A6B" w:rsidRPr="00F37697" w:rsidRDefault="006F4A6B" w:rsidP="001E6C00">
            <w:pPr>
              <w:pStyle w:val="Prosttext"/>
              <w:spacing w:before="80" w:after="80"/>
              <w:rPr>
                <w:rFonts w:ascii="Comenia Sans Cond" w:hAnsi="Comenia Sans Cond"/>
                <w:b/>
                <w:sz w:val="20"/>
                <w:szCs w:val="20"/>
                <w:lang w:val="en-GB" w:eastAsia="cs-CZ"/>
              </w:rPr>
            </w:pPr>
            <w:r w:rsidRPr="00F37697">
              <w:rPr>
                <w:rFonts w:ascii="Comenia Sans Cond" w:hAnsi="Comenia Sans Cond"/>
                <w:b/>
                <w:sz w:val="20"/>
                <w:szCs w:val="20"/>
                <w:lang w:val="en-GB" w:eastAsia="cs-CZ"/>
              </w:rPr>
              <w:t xml:space="preserve">Year </w:t>
            </w:r>
            <w:r>
              <w:rPr>
                <w:rFonts w:ascii="Comenia Sans Cond" w:hAnsi="Comenia Sans Cond"/>
                <w:b/>
                <w:sz w:val="20"/>
                <w:szCs w:val="20"/>
                <w:lang w:val="en-GB" w:eastAsia="cs-CZ"/>
              </w:rPr>
              <w:t>3</w:t>
            </w:r>
          </w:p>
          <w:p w14:paraId="6C7AF624" w14:textId="6C2284D9" w:rsidR="006F4A6B" w:rsidRPr="00F37697" w:rsidRDefault="006F4A6B" w:rsidP="001E6C00">
            <w:pPr>
              <w:pStyle w:val="Prosttext"/>
              <w:spacing w:before="80" w:after="80"/>
              <w:rPr>
                <w:rFonts w:ascii="Comenia Sans Cond" w:hAnsi="Comenia Sans Cond"/>
                <w:sz w:val="20"/>
                <w:szCs w:val="20"/>
                <w:lang w:val="en-GB" w:eastAsia="cs-CZ"/>
              </w:rPr>
            </w:pPr>
            <w:r w:rsidRPr="00F37697">
              <w:rPr>
                <w:rFonts w:ascii="Comenia Sans Cond" w:hAnsi="Comenia Sans Cond"/>
                <w:sz w:val="20"/>
                <w:szCs w:val="20"/>
                <w:lang w:val="en-GB" w:eastAsia="cs-CZ"/>
              </w:rPr>
              <w:t>(max. 12 months)</w:t>
            </w:r>
          </w:p>
        </w:tc>
        <w:tc>
          <w:tcPr>
            <w:tcW w:w="1305" w:type="dxa"/>
            <w:shd w:val="clear" w:color="auto" w:fill="F2F2F2" w:themeFill="background1" w:themeFillShade="F2"/>
            <w:vAlign w:val="center"/>
          </w:tcPr>
          <w:p w14:paraId="4441AD40" w14:textId="7401FFF5" w:rsidR="006F4A6B" w:rsidRPr="005F5FB3" w:rsidRDefault="005F5FB3" w:rsidP="001E6C00">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Total</w:t>
            </w:r>
          </w:p>
        </w:tc>
        <w:tc>
          <w:tcPr>
            <w:tcW w:w="1926" w:type="dxa"/>
            <w:vMerge/>
            <w:shd w:val="clear" w:color="auto" w:fill="F2F2F2" w:themeFill="background1" w:themeFillShade="F2"/>
            <w:vAlign w:val="center"/>
          </w:tcPr>
          <w:p w14:paraId="070B574C" w14:textId="0BC22F91" w:rsidR="006F4A6B" w:rsidRPr="00F37697" w:rsidRDefault="006F4A6B" w:rsidP="00344BEA">
            <w:pPr>
              <w:pStyle w:val="Prosttext"/>
              <w:spacing w:before="80" w:after="80"/>
              <w:rPr>
                <w:rFonts w:ascii="Comenia Sans Cond" w:hAnsi="Comenia Sans Cond"/>
                <w:sz w:val="20"/>
                <w:szCs w:val="20"/>
                <w:lang w:val="en-GB" w:eastAsia="cs-CZ"/>
              </w:rPr>
            </w:pPr>
          </w:p>
        </w:tc>
      </w:tr>
      <w:tr w:rsidR="00344BEA" w:rsidRPr="0036568C" w14:paraId="55D2A97C" w14:textId="77777777" w:rsidTr="00A87E94">
        <w:trPr>
          <w:trHeight w:val="567"/>
          <w:jc w:val="center"/>
        </w:trPr>
        <w:tc>
          <w:tcPr>
            <w:tcW w:w="1926" w:type="dxa"/>
            <w:shd w:val="clear" w:color="auto" w:fill="F2F2F2" w:themeFill="background1" w:themeFillShade="F2"/>
            <w:vAlign w:val="center"/>
          </w:tcPr>
          <w:p w14:paraId="758EEB07" w14:textId="77777777" w:rsidR="00344BEA" w:rsidRDefault="00344BEA" w:rsidP="00344BEA">
            <w:pPr>
              <w:pStyle w:val="Prosttext"/>
              <w:spacing w:before="80" w:after="80"/>
              <w:rPr>
                <w:rFonts w:ascii="Comenia Sans Cond" w:hAnsi="Comenia Sans Cond"/>
                <w:b/>
                <w:sz w:val="20"/>
                <w:szCs w:val="20"/>
                <w:lang w:val="en-GB" w:eastAsia="cs-CZ"/>
              </w:rPr>
            </w:pPr>
            <w:r w:rsidRPr="00344BEA">
              <w:rPr>
                <w:rFonts w:ascii="Comenia Sans Cond" w:hAnsi="Comenia Sans Cond"/>
                <w:b/>
                <w:sz w:val="20"/>
                <w:szCs w:val="20"/>
                <w:lang w:val="en-GB" w:eastAsia="cs-CZ"/>
              </w:rPr>
              <w:t>Personal costs incl. statutory levies and insurance</w:t>
            </w:r>
          </w:p>
          <w:p w14:paraId="06DB7138" w14:textId="77777777" w:rsidR="00344BEA" w:rsidRPr="00344BEA" w:rsidRDefault="00344BEA" w:rsidP="00344BEA">
            <w:pPr>
              <w:pStyle w:val="Prosttext"/>
              <w:spacing w:before="80" w:after="80"/>
              <w:rPr>
                <w:rFonts w:ascii="Comenia Sans Cond" w:hAnsi="Comenia Sans Cond"/>
                <w:i/>
                <w:sz w:val="20"/>
                <w:szCs w:val="20"/>
                <w:lang w:val="en-GB" w:eastAsia="cs-CZ"/>
              </w:rPr>
            </w:pPr>
            <w:r w:rsidRPr="00344BEA">
              <w:rPr>
                <w:rFonts w:ascii="Comenia Sans Cond" w:hAnsi="Comenia Sans Cond"/>
                <w:i/>
                <w:sz w:val="20"/>
                <w:szCs w:val="20"/>
                <w:lang w:val="en-GB" w:eastAsia="cs-CZ"/>
              </w:rPr>
              <w:t>Statutory levies and insurance of employee are approx. 26%, Statutory levies and insurance of employer are approx. 36.72%</w:t>
            </w:r>
          </w:p>
          <w:p w14:paraId="663B22DB" w14:textId="2B93269F" w:rsidR="00344BEA" w:rsidRPr="0036568C" w:rsidRDefault="00344BEA" w:rsidP="00344BEA">
            <w:pPr>
              <w:pStyle w:val="Prosttext"/>
              <w:spacing w:before="80" w:after="80"/>
              <w:rPr>
                <w:rFonts w:ascii="Comenia Sans Cond" w:hAnsi="Comenia Sans Cond"/>
                <w:i/>
                <w:sz w:val="20"/>
                <w:szCs w:val="20"/>
                <w:lang w:val="en-GB" w:eastAsia="cs-CZ"/>
              </w:rPr>
            </w:pPr>
            <w:r w:rsidRPr="00344BEA">
              <w:rPr>
                <w:rFonts w:ascii="Comenia Sans Cond" w:hAnsi="Comenia Sans Cond"/>
                <w:i/>
                <w:sz w:val="20"/>
                <w:szCs w:val="20"/>
                <w:lang w:val="en-GB" w:eastAsia="cs-CZ"/>
              </w:rPr>
              <w:t>These levies and insurance must be added to the net salary that should be paid to the employee</w:t>
            </w:r>
          </w:p>
        </w:tc>
        <w:tc>
          <w:tcPr>
            <w:tcW w:w="1305" w:type="dxa"/>
            <w:vAlign w:val="center"/>
          </w:tcPr>
          <w:p w14:paraId="76B61F11"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43D2D9A5"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0AF45C32"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5B81A80E"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926" w:type="dxa"/>
            <w:tcBorders>
              <w:bottom w:val="single" w:sz="4" w:space="0" w:color="auto"/>
            </w:tcBorders>
            <w:vAlign w:val="center"/>
          </w:tcPr>
          <w:p w14:paraId="1A15EA85" w14:textId="564F918B" w:rsidR="00344BEA" w:rsidRPr="00867F88" w:rsidRDefault="00867F88" w:rsidP="00E15ECE">
            <w:pPr>
              <w:pStyle w:val="Prosttext"/>
              <w:spacing w:before="80" w:after="80"/>
              <w:rPr>
                <w:rFonts w:ascii="Comenia Sans Cond" w:hAnsi="Comenia Sans Cond"/>
                <w:i/>
                <w:sz w:val="20"/>
                <w:szCs w:val="20"/>
                <w:lang w:val="en-GB" w:eastAsia="cs-CZ"/>
              </w:rPr>
            </w:pPr>
            <w:r w:rsidRPr="00867F88">
              <w:rPr>
                <w:rFonts w:ascii="Comenia Sans Cond" w:hAnsi="Comenia Sans Cond"/>
                <w:i/>
                <w:sz w:val="20"/>
                <w:szCs w:val="20"/>
                <w:lang w:val="en-GB" w:eastAsia="cs-CZ"/>
              </w:rPr>
              <w:t>Descriptions and calculations of personnel costs (workload from 0.5 to 1.0), unit price, grant request, including any self-financing and statutory levies</w:t>
            </w:r>
          </w:p>
        </w:tc>
      </w:tr>
      <w:tr w:rsidR="00344BEA" w:rsidRPr="0036568C" w14:paraId="4FD2A479" w14:textId="77777777" w:rsidTr="00A87E94">
        <w:trPr>
          <w:trHeight w:val="567"/>
          <w:jc w:val="center"/>
        </w:trPr>
        <w:tc>
          <w:tcPr>
            <w:tcW w:w="1926" w:type="dxa"/>
            <w:shd w:val="clear" w:color="auto" w:fill="F2F2F2" w:themeFill="background1" w:themeFillShade="F2"/>
            <w:vAlign w:val="center"/>
          </w:tcPr>
          <w:p w14:paraId="238075F4" w14:textId="23F52AA0" w:rsidR="00344BEA" w:rsidRPr="0036568C" w:rsidRDefault="00344BEA" w:rsidP="00E15ECE">
            <w:pPr>
              <w:pStyle w:val="Prosttext"/>
              <w:spacing w:before="80" w:after="80"/>
              <w:rPr>
                <w:rFonts w:ascii="Comenia Sans Cond" w:hAnsi="Comenia Sans Cond"/>
                <w:i/>
                <w:sz w:val="20"/>
                <w:szCs w:val="20"/>
                <w:lang w:val="en-GB" w:eastAsia="cs-CZ"/>
              </w:rPr>
            </w:pPr>
            <w:r w:rsidRPr="00344BEA">
              <w:rPr>
                <w:rFonts w:ascii="Comenia Sans Cond" w:hAnsi="Comenia Sans Cond"/>
                <w:b/>
                <w:sz w:val="20"/>
                <w:szCs w:val="20"/>
                <w:lang w:val="en-GB" w:eastAsia="cs-CZ"/>
              </w:rPr>
              <w:t>Total project costs</w:t>
            </w:r>
          </w:p>
        </w:tc>
        <w:tc>
          <w:tcPr>
            <w:tcW w:w="1305" w:type="dxa"/>
            <w:vAlign w:val="center"/>
          </w:tcPr>
          <w:p w14:paraId="16A5D236"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727E1983"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6AA5A3C2"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305" w:type="dxa"/>
            <w:vAlign w:val="center"/>
          </w:tcPr>
          <w:p w14:paraId="6F883C57" w14:textId="77777777" w:rsidR="00344BEA" w:rsidRPr="0036568C" w:rsidRDefault="00344BEA" w:rsidP="001E6C00">
            <w:pPr>
              <w:pStyle w:val="Prosttext"/>
              <w:spacing w:before="80" w:after="80"/>
              <w:rPr>
                <w:rFonts w:ascii="Comenia Sans Cond" w:hAnsi="Comenia Sans Cond"/>
                <w:sz w:val="20"/>
                <w:szCs w:val="20"/>
                <w:lang w:val="en-GB" w:eastAsia="cs-CZ"/>
              </w:rPr>
            </w:pPr>
          </w:p>
        </w:tc>
        <w:tc>
          <w:tcPr>
            <w:tcW w:w="1926" w:type="dxa"/>
            <w:tcBorders>
              <w:bottom w:val="nil"/>
              <w:right w:val="nil"/>
            </w:tcBorders>
            <w:vAlign w:val="center"/>
          </w:tcPr>
          <w:p w14:paraId="1239D5FA" w14:textId="2FF2F4CB" w:rsidR="00344BEA" w:rsidRPr="0036568C" w:rsidRDefault="00344BEA" w:rsidP="00E15ECE">
            <w:pPr>
              <w:pStyle w:val="Prosttext"/>
              <w:spacing w:before="80" w:after="80"/>
              <w:rPr>
                <w:rFonts w:ascii="Comenia Sans Cond" w:hAnsi="Comenia Sans Cond"/>
                <w:sz w:val="20"/>
                <w:szCs w:val="20"/>
                <w:lang w:val="en-GB" w:eastAsia="cs-CZ"/>
              </w:rPr>
            </w:pPr>
          </w:p>
        </w:tc>
      </w:tr>
    </w:tbl>
    <w:p w14:paraId="2B8963A8" w14:textId="77777777" w:rsidR="0036568C" w:rsidRPr="0036568C" w:rsidRDefault="0036568C" w:rsidP="0036568C">
      <w:pPr>
        <w:rPr>
          <w:lang w:val="en-GB"/>
        </w:rPr>
      </w:pPr>
      <w:r w:rsidRPr="0036568C">
        <w:rPr>
          <w:lang w:val="en-GB"/>
        </w:rPr>
        <w:br w:type="page"/>
      </w:r>
    </w:p>
    <w:bookmarkEnd w:id="1"/>
    <w:p w14:paraId="6897F08D" w14:textId="595FC36C" w:rsidR="00A2666C" w:rsidRDefault="00273D31" w:rsidP="00A2666C">
      <w:pPr>
        <w:pStyle w:val="Zkladntext3"/>
        <w:suppressAutoHyphens/>
        <w:spacing w:before="480" w:after="360"/>
        <w:jc w:val="center"/>
        <w:rPr>
          <w:rFonts w:ascii="Comenia Sans" w:hAnsi="Comenia Sans"/>
          <w:b/>
          <w:sz w:val="32"/>
          <w:szCs w:val="32"/>
          <w:lang w:val="en-GB"/>
        </w:rPr>
      </w:pPr>
      <w:r w:rsidRPr="00273D31">
        <w:rPr>
          <w:rFonts w:ascii="Comenia Sans" w:hAnsi="Comenia Sans"/>
          <w:b/>
          <w:sz w:val="32"/>
          <w:szCs w:val="32"/>
          <w:lang w:val="en-GB"/>
        </w:rPr>
        <w:lastRenderedPageBreak/>
        <w:t xml:space="preserve">Expected </w:t>
      </w:r>
      <w:r w:rsidR="00C73BCD">
        <w:rPr>
          <w:rFonts w:ascii="Comenia Sans" w:hAnsi="Comenia Sans"/>
          <w:b/>
          <w:sz w:val="32"/>
          <w:szCs w:val="32"/>
          <w:lang w:val="en-GB"/>
        </w:rPr>
        <w:t>o</w:t>
      </w:r>
      <w:r w:rsidRPr="00273D31">
        <w:rPr>
          <w:rFonts w:ascii="Comenia Sans" w:hAnsi="Comenia Sans"/>
          <w:b/>
          <w:sz w:val="32"/>
          <w:szCs w:val="32"/>
          <w:lang w:val="en-GB"/>
        </w:rPr>
        <w:t>utputs</w:t>
      </w:r>
    </w:p>
    <w:p w14:paraId="27F4357A" w14:textId="7098BE10" w:rsidR="00A2666C" w:rsidRPr="0036568C" w:rsidRDefault="00273D31" w:rsidP="00BE25EE">
      <w:pPr>
        <w:spacing w:before="120" w:after="360" w:line="240" w:lineRule="auto"/>
        <w:jc w:val="both"/>
        <w:rPr>
          <w:rFonts w:eastAsia="Gabriola" w:cs="Times New Roman"/>
          <w:i/>
          <w:szCs w:val="20"/>
          <w:lang w:val="en-GB" w:eastAsia="cs-CZ"/>
        </w:rPr>
      </w:pPr>
      <w:r w:rsidRPr="00273D31">
        <w:rPr>
          <w:rFonts w:eastAsia="Gabriola" w:cs="Times New Roman"/>
          <w:i/>
          <w:szCs w:val="20"/>
          <w:lang w:val="en-GB" w:eastAsia="cs-CZ"/>
        </w:rPr>
        <w:t>At least 1 output every 6 months</w:t>
      </w:r>
      <w:bookmarkStart w:id="2" w:name="_GoBack"/>
      <w:bookmarkEnd w:id="2"/>
    </w:p>
    <w:tbl>
      <w:tblPr>
        <w:tblStyle w:val="Mkatabulky"/>
        <w:tblW w:w="9072" w:type="dxa"/>
        <w:jc w:val="center"/>
        <w:tblLook w:val="04A0" w:firstRow="1" w:lastRow="0" w:firstColumn="1" w:lastColumn="0" w:noHBand="0" w:noVBand="1"/>
      </w:tblPr>
      <w:tblGrid>
        <w:gridCol w:w="2160"/>
        <w:gridCol w:w="1728"/>
        <w:gridCol w:w="1728"/>
        <w:gridCol w:w="1728"/>
        <w:gridCol w:w="1728"/>
      </w:tblGrid>
      <w:tr w:rsidR="005F5FB3" w:rsidRPr="0036568C" w14:paraId="1C3CCF09" w14:textId="77777777" w:rsidTr="00A87E94">
        <w:trPr>
          <w:trHeight w:val="567"/>
          <w:jc w:val="center"/>
        </w:trPr>
        <w:tc>
          <w:tcPr>
            <w:tcW w:w="2160" w:type="dxa"/>
            <w:shd w:val="clear" w:color="auto" w:fill="F2F2F2" w:themeFill="background1" w:themeFillShade="F2"/>
            <w:vAlign w:val="center"/>
          </w:tcPr>
          <w:p w14:paraId="68E6585D" w14:textId="55A9FAF3" w:rsidR="005F5FB3" w:rsidRDefault="005F5FB3" w:rsidP="005F5FB3">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Type of output</w:t>
            </w:r>
          </w:p>
          <w:p w14:paraId="2AC6BC91" w14:textId="77777777" w:rsidR="005F5FB3" w:rsidRPr="005F5FB3" w:rsidRDefault="005F5FB3" w:rsidP="005F5FB3">
            <w:pPr>
              <w:pStyle w:val="Prosttext"/>
              <w:spacing w:before="80" w:after="80"/>
              <w:rPr>
                <w:rFonts w:ascii="Comenia Sans Cond" w:hAnsi="Comenia Sans Cond"/>
                <w:i/>
                <w:sz w:val="20"/>
                <w:szCs w:val="20"/>
                <w:lang w:val="en-GB" w:eastAsia="cs-CZ"/>
              </w:rPr>
            </w:pPr>
            <w:r w:rsidRPr="005F5FB3">
              <w:rPr>
                <w:rFonts w:ascii="Comenia Sans Cond" w:hAnsi="Comenia Sans Cond"/>
                <w:i/>
                <w:sz w:val="20"/>
                <w:szCs w:val="20"/>
                <w:lang w:val="en-GB" w:eastAsia="cs-CZ"/>
              </w:rPr>
              <w:t xml:space="preserve">Divided into categories according to the type of the result, defined as </w:t>
            </w:r>
            <w:proofErr w:type="spellStart"/>
            <w:r w:rsidRPr="005F5FB3">
              <w:rPr>
                <w:rFonts w:ascii="Comenia Sans Cond" w:hAnsi="Comenia Sans Cond"/>
                <w:i/>
                <w:sz w:val="20"/>
                <w:szCs w:val="20"/>
                <w:lang w:val="en-GB" w:eastAsia="cs-CZ"/>
              </w:rPr>
              <w:t>Jimp</w:t>
            </w:r>
            <w:proofErr w:type="spellEnd"/>
            <w:r w:rsidRPr="005F5FB3">
              <w:rPr>
                <w:rFonts w:ascii="Comenia Sans Cond" w:hAnsi="Comenia Sans Cond"/>
                <w:i/>
                <w:sz w:val="20"/>
                <w:szCs w:val="20"/>
                <w:lang w:val="en-GB" w:eastAsia="cs-CZ"/>
              </w:rPr>
              <w:t xml:space="preserve">, </w:t>
            </w:r>
            <w:proofErr w:type="spellStart"/>
            <w:r w:rsidRPr="005F5FB3">
              <w:rPr>
                <w:rFonts w:ascii="Comenia Sans Cond" w:hAnsi="Comenia Sans Cond"/>
                <w:i/>
                <w:sz w:val="20"/>
                <w:szCs w:val="20"/>
                <w:lang w:val="en-GB" w:eastAsia="cs-CZ"/>
              </w:rPr>
              <w:t>Jsc</w:t>
            </w:r>
            <w:proofErr w:type="spellEnd"/>
            <w:r w:rsidRPr="005F5FB3">
              <w:rPr>
                <w:rFonts w:ascii="Comenia Sans Cond" w:hAnsi="Comenia Sans Cond"/>
                <w:i/>
                <w:sz w:val="20"/>
                <w:szCs w:val="20"/>
                <w:lang w:val="en-GB" w:eastAsia="cs-CZ"/>
              </w:rPr>
              <w:t xml:space="preserve">, </w:t>
            </w:r>
            <w:proofErr w:type="spellStart"/>
            <w:r w:rsidRPr="005F5FB3">
              <w:rPr>
                <w:rFonts w:ascii="Comenia Sans Cond" w:hAnsi="Comenia Sans Cond"/>
                <w:i/>
                <w:sz w:val="20"/>
                <w:szCs w:val="20"/>
                <w:lang w:val="en-GB" w:eastAsia="cs-CZ"/>
              </w:rPr>
              <w:t>Jost</w:t>
            </w:r>
            <w:proofErr w:type="spellEnd"/>
            <w:r w:rsidRPr="005F5FB3">
              <w:rPr>
                <w:rFonts w:ascii="Comenia Sans Cond" w:hAnsi="Comenia Sans Cond"/>
                <w:i/>
                <w:sz w:val="20"/>
                <w:szCs w:val="20"/>
                <w:lang w:val="en-GB" w:eastAsia="cs-CZ"/>
              </w:rPr>
              <w:t xml:space="preserve">, Book ("B"), Book Chapter ("C"), articles in proceedings registered in the Scopus database or in the </w:t>
            </w:r>
            <w:proofErr w:type="spellStart"/>
            <w:r w:rsidRPr="005F5FB3">
              <w:rPr>
                <w:rFonts w:ascii="Comenia Sans Cond" w:hAnsi="Comenia Sans Cond"/>
                <w:i/>
                <w:sz w:val="20"/>
                <w:szCs w:val="20"/>
                <w:lang w:val="en-GB" w:eastAsia="cs-CZ"/>
              </w:rPr>
              <w:t>WoS</w:t>
            </w:r>
            <w:proofErr w:type="spellEnd"/>
            <w:r w:rsidRPr="005F5FB3">
              <w:rPr>
                <w:rFonts w:ascii="Comenia Sans Cond" w:hAnsi="Comenia Sans Cond"/>
                <w:i/>
                <w:sz w:val="20"/>
                <w:szCs w:val="20"/>
                <w:lang w:val="en-GB" w:eastAsia="cs-CZ"/>
              </w:rPr>
              <w:t xml:space="preserve"> Conference Proceedings Citation index ("D") – see the Definition of Types of Outputs</w:t>
            </w:r>
          </w:p>
          <w:p w14:paraId="4E6DE6D0" w14:textId="253CD7AD" w:rsidR="005F5FB3" w:rsidRPr="0036568C" w:rsidRDefault="005F5FB3" w:rsidP="005F5FB3">
            <w:pPr>
              <w:pStyle w:val="Prosttext"/>
              <w:spacing w:before="80" w:after="80"/>
              <w:rPr>
                <w:rFonts w:ascii="Comenia Sans Cond" w:hAnsi="Comenia Sans Cond"/>
                <w:sz w:val="20"/>
                <w:szCs w:val="20"/>
                <w:lang w:val="en-GB" w:eastAsia="cs-CZ"/>
              </w:rPr>
            </w:pPr>
            <w:r w:rsidRPr="005F5FB3">
              <w:rPr>
                <w:rFonts w:ascii="Comenia Sans Cond" w:hAnsi="Comenia Sans Cond"/>
                <w:i/>
                <w:sz w:val="20"/>
                <w:szCs w:val="20"/>
                <w:lang w:val="en-GB" w:eastAsia="cs-CZ"/>
              </w:rPr>
              <w:t>(You can add rows if needed)</w:t>
            </w:r>
          </w:p>
        </w:tc>
        <w:tc>
          <w:tcPr>
            <w:tcW w:w="1728" w:type="dxa"/>
            <w:shd w:val="clear" w:color="auto" w:fill="F2F2F2" w:themeFill="background1" w:themeFillShade="F2"/>
          </w:tcPr>
          <w:p w14:paraId="693C925A" w14:textId="29B970EC" w:rsidR="005F5FB3" w:rsidRPr="00F37697" w:rsidRDefault="005F5FB3" w:rsidP="005335A4">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Where will you publish the output</w:t>
            </w:r>
          </w:p>
          <w:p w14:paraId="6782151A" w14:textId="77777777" w:rsidR="005F5FB3" w:rsidRPr="001E6C00" w:rsidRDefault="005F5FB3" w:rsidP="005335A4">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 xml:space="preserve">1. Country </w:t>
            </w:r>
          </w:p>
          <w:p w14:paraId="53C769E6" w14:textId="04708621" w:rsidR="005F5FB3" w:rsidRPr="00F37697" w:rsidRDefault="005F5FB3" w:rsidP="005335A4">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2. Publishing house</w:t>
            </w:r>
          </w:p>
        </w:tc>
        <w:tc>
          <w:tcPr>
            <w:tcW w:w="1728" w:type="dxa"/>
            <w:shd w:val="clear" w:color="auto" w:fill="F2F2F2" w:themeFill="background1" w:themeFillShade="F2"/>
          </w:tcPr>
          <w:p w14:paraId="24368947" w14:textId="0FBEE262" w:rsidR="005F5FB3" w:rsidRPr="00F37697" w:rsidRDefault="005F5FB3" w:rsidP="005335A4">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Date</w:t>
            </w:r>
          </w:p>
          <w:p w14:paraId="3DBCC3B4" w14:textId="55848AF2" w:rsidR="005F5FB3" w:rsidRPr="001E6C00" w:rsidRDefault="005F5FB3" w:rsidP="005335A4">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Please provide the</w:t>
            </w:r>
            <w:r w:rsidR="001E6C00" w:rsidRPr="001E6C00">
              <w:rPr>
                <w:rFonts w:ascii="Comenia Sans Cond" w:hAnsi="Comenia Sans Cond"/>
                <w:i/>
                <w:sz w:val="20"/>
                <w:szCs w:val="20"/>
                <w:lang w:val="en-GB" w:eastAsia="cs-CZ"/>
              </w:rPr>
              <w:t xml:space="preserve"> </w:t>
            </w:r>
            <w:r w:rsidRPr="001E6C00">
              <w:rPr>
                <w:rFonts w:ascii="Comenia Sans Cond" w:hAnsi="Comenia Sans Cond"/>
                <w:i/>
                <w:sz w:val="20"/>
                <w:szCs w:val="20"/>
                <w:lang w:val="en-GB" w:eastAsia="cs-CZ"/>
              </w:rPr>
              <w:t>deadline of the output</w:t>
            </w:r>
          </w:p>
          <w:p w14:paraId="0DACA42A" w14:textId="77777777" w:rsidR="005F5FB3" w:rsidRPr="001E6C00" w:rsidRDefault="005F5FB3" w:rsidP="005335A4">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1. Submission (acceptance for review)</w:t>
            </w:r>
          </w:p>
          <w:p w14:paraId="5B3D31C6" w14:textId="33229595" w:rsidR="005F5FB3" w:rsidRPr="00F37697" w:rsidRDefault="005F5FB3" w:rsidP="005335A4">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2. Estimated acceptance of the output</w:t>
            </w:r>
          </w:p>
        </w:tc>
        <w:tc>
          <w:tcPr>
            <w:tcW w:w="1728" w:type="dxa"/>
            <w:shd w:val="clear" w:color="auto" w:fill="F2F2F2" w:themeFill="background1" w:themeFillShade="F2"/>
          </w:tcPr>
          <w:p w14:paraId="55AB4F9F" w14:textId="6FF117F6" w:rsidR="005F5FB3" w:rsidRPr="00F37697" w:rsidRDefault="005F5FB3" w:rsidP="005335A4">
            <w:pPr>
              <w:pStyle w:val="Prosttext"/>
              <w:spacing w:before="80" w:after="80"/>
              <w:rPr>
                <w:rFonts w:ascii="Comenia Sans Cond" w:hAnsi="Comenia Sans Cond"/>
                <w:b/>
                <w:sz w:val="20"/>
                <w:szCs w:val="20"/>
                <w:lang w:val="en-GB" w:eastAsia="cs-CZ"/>
              </w:rPr>
            </w:pPr>
            <w:r w:rsidRPr="005F5FB3">
              <w:rPr>
                <w:rFonts w:ascii="Comenia Sans Cond" w:hAnsi="Comenia Sans Cond"/>
                <w:b/>
                <w:sz w:val="20"/>
                <w:szCs w:val="20"/>
                <w:lang w:val="en-GB" w:eastAsia="cs-CZ"/>
              </w:rPr>
              <w:t>Cooperation on the</w:t>
            </w:r>
            <w:r w:rsidR="005335A4">
              <w:rPr>
                <w:rFonts w:ascii="Comenia Sans Cond" w:hAnsi="Comenia Sans Cond"/>
                <w:b/>
                <w:sz w:val="20"/>
                <w:szCs w:val="20"/>
                <w:lang w:val="en-GB" w:eastAsia="cs-CZ"/>
              </w:rPr>
              <w:t> </w:t>
            </w:r>
            <w:r w:rsidRPr="005F5FB3">
              <w:rPr>
                <w:rFonts w:ascii="Comenia Sans Cond" w:hAnsi="Comenia Sans Cond"/>
                <w:b/>
                <w:sz w:val="20"/>
                <w:szCs w:val="20"/>
                <w:lang w:val="en-GB" w:eastAsia="cs-CZ"/>
              </w:rPr>
              <w:t>output</w:t>
            </w:r>
          </w:p>
          <w:p w14:paraId="7C59242D" w14:textId="6D4B96AE" w:rsidR="005F5FB3" w:rsidRPr="001E6C00" w:rsidRDefault="005F5FB3" w:rsidP="005335A4">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1. Cooperation with</w:t>
            </w:r>
            <w:r w:rsidR="005335A4" w:rsidRPr="001E6C00">
              <w:rPr>
                <w:rFonts w:ascii="Comenia Sans Cond" w:hAnsi="Comenia Sans Cond"/>
                <w:i/>
                <w:sz w:val="20"/>
                <w:szCs w:val="20"/>
                <w:lang w:val="en-GB" w:eastAsia="cs-CZ"/>
              </w:rPr>
              <w:t> </w:t>
            </w:r>
            <w:r w:rsidRPr="001E6C00">
              <w:rPr>
                <w:rFonts w:ascii="Comenia Sans Cond" w:hAnsi="Comenia Sans Cond"/>
                <w:i/>
                <w:sz w:val="20"/>
                <w:szCs w:val="20"/>
                <w:lang w:val="en-GB" w:eastAsia="cs-CZ"/>
              </w:rPr>
              <w:t>the faculty –</w:t>
            </w:r>
            <w:r w:rsidR="005335A4" w:rsidRPr="001E6C00">
              <w:rPr>
                <w:rFonts w:ascii="Comenia Sans Cond" w:hAnsi="Comenia Sans Cond"/>
                <w:i/>
                <w:sz w:val="20"/>
                <w:szCs w:val="20"/>
                <w:lang w:val="en-GB" w:eastAsia="cs-CZ"/>
              </w:rPr>
              <w:t> </w:t>
            </w:r>
            <w:r w:rsidRPr="001E6C00">
              <w:rPr>
                <w:rFonts w:ascii="Comenia Sans Cond" w:hAnsi="Comenia Sans Cond"/>
                <w:i/>
                <w:sz w:val="20"/>
                <w:szCs w:val="20"/>
                <w:lang w:val="en-GB" w:eastAsia="cs-CZ"/>
              </w:rPr>
              <w:t>supervisor</w:t>
            </w:r>
          </w:p>
          <w:p w14:paraId="02CDCE95" w14:textId="77777777" w:rsidR="005F5FB3" w:rsidRPr="001E6C00" w:rsidRDefault="005F5FB3" w:rsidP="005335A4">
            <w:pPr>
              <w:pStyle w:val="Prosttext"/>
              <w:spacing w:before="80" w:after="80"/>
              <w:rPr>
                <w:rFonts w:ascii="Comenia Sans Cond" w:hAnsi="Comenia Sans Cond"/>
                <w:i/>
                <w:sz w:val="20"/>
                <w:szCs w:val="20"/>
                <w:lang w:val="en-GB" w:eastAsia="cs-CZ"/>
              </w:rPr>
            </w:pPr>
            <w:r w:rsidRPr="001E6C00">
              <w:rPr>
                <w:rFonts w:ascii="Comenia Sans Cond" w:hAnsi="Comenia Sans Cond"/>
                <w:i/>
                <w:sz w:val="20"/>
                <w:szCs w:val="20"/>
                <w:lang w:val="en-GB" w:eastAsia="cs-CZ"/>
              </w:rPr>
              <w:t xml:space="preserve">2. International cooperation – how many, which ones </w:t>
            </w:r>
          </w:p>
          <w:p w14:paraId="281A66AC" w14:textId="6DFF4392" w:rsidR="005F5FB3" w:rsidRPr="00F37697" w:rsidRDefault="005F5FB3" w:rsidP="005335A4">
            <w:pPr>
              <w:pStyle w:val="Prosttext"/>
              <w:spacing w:before="80" w:after="80"/>
              <w:rPr>
                <w:rFonts w:ascii="Comenia Sans Cond" w:hAnsi="Comenia Sans Cond"/>
                <w:sz w:val="20"/>
                <w:szCs w:val="20"/>
                <w:lang w:val="en-GB" w:eastAsia="cs-CZ"/>
              </w:rPr>
            </w:pPr>
            <w:r w:rsidRPr="001E6C00">
              <w:rPr>
                <w:rFonts w:ascii="Comenia Sans Cond" w:hAnsi="Comenia Sans Cond"/>
                <w:i/>
                <w:sz w:val="20"/>
                <w:szCs w:val="20"/>
                <w:lang w:val="en-GB" w:eastAsia="cs-CZ"/>
              </w:rPr>
              <w:t>3. National cooperation (Czech</w:t>
            </w:r>
            <w:r w:rsidR="005335A4" w:rsidRPr="001E6C00">
              <w:rPr>
                <w:rFonts w:ascii="Comenia Sans Cond" w:hAnsi="Comenia Sans Cond"/>
                <w:i/>
                <w:sz w:val="20"/>
                <w:szCs w:val="20"/>
                <w:lang w:val="en-GB" w:eastAsia="cs-CZ"/>
              </w:rPr>
              <w:t> </w:t>
            </w:r>
            <w:r w:rsidRPr="001E6C00">
              <w:rPr>
                <w:rFonts w:ascii="Comenia Sans Cond" w:hAnsi="Comenia Sans Cond"/>
                <w:i/>
                <w:sz w:val="20"/>
                <w:szCs w:val="20"/>
                <w:lang w:val="en-GB" w:eastAsia="cs-CZ"/>
              </w:rPr>
              <w:t>Republic)</w:t>
            </w:r>
          </w:p>
        </w:tc>
        <w:tc>
          <w:tcPr>
            <w:tcW w:w="1728" w:type="dxa"/>
            <w:shd w:val="clear" w:color="auto" w:fill="F2F2F2" w:themeFill="background1" w:themeFillShade="F2"/>
          </w:tcPr>
          <w:p w14:paraId="450998EE" w14:textId="34F270F6" w:rsidR="005F5FB3" w:rsidRPr="005335A4" w:rsidRDefault="005F5FB3" w:rsidP="005335A4">
            <w:pPr>
              <w:pStyle w:val="Prosttext"/>
              <w:spacing w:before="80" w:after="80"/>
              <w:rPr>
                <w:rFonts w:ascii="Comenia Sans Cond" w:hAnsi="Comenia Sans Cond"/>
                <w:sz w:val="20"/>
                <w:szCs w:val="20"/>
                <w:lang w:val="en-GB" w:eastAsia="cs-CZ"/>
              </w:rPr>
            </w:pPr>
            <w:r w:rsidRPr="005335A4">
              <w:rPr>
                <w:rFonts w:ascii="Comenia Sans Cond" w:hAnsi="Comenia Sans Cond"/>
                <w:b/>
                <w:sz w:val="20"/>
                <w:szCs w:val="20"/>
                <w:lang w:val="en-GB" w:eastAsia="cs-CZ"/>
              </w:rPr>
              <w:t>Comments</w:t>
            </w:r>
          </w:p>
        </w:tc>
      </w:tr>
      <w:tr w:rsidR="005F5FB3" w:rsidRPr="0036568C" w14:paraId="0248AD21" w14:textId="77777777" w:rsidTr="00A87E94">
        <w:trPr>
          <w:trHeight w:val="567"/>
          <w:jc w:val="center"/>
        </w:trPr>
        <w:tc>
          <w:tcPr>
            <w:tcW w:w="2160" w:type="dxa"/>
            <w:shd w:val="clear" w:color="auto" w:fill="F2F2F2" w:themeFill="background1" w:themeFillShade="F2"/>
            <w:vAlign w:val="center"/>
          </w:tcPr>
          <w:p w14:paraId="5E7663CB" w14:textId="0A4F6CE5" w:rsidR="005F5FB3" w:rsidRPr="0036568C" w:rsidRDefault="005F5FB3" w:rsidP="00E15ECE">
            <w:pPr>
              <w:pStyle w:val="Prosttext"/>
              <w:spacing w:before="80" w:after="80"/>
              <w:rPr>
                <w:rFonts w:ascii="Comenia Sans Cond" w:hAnsi="Comenia Sans Cond"/>
                <w:i/>
                <w:sz w:val="20"/>
                <w:szCs w:val="20"/>
                <w:lang w:val="en-GB" w:eastAsia="cs-CZ"/>
              </w:rPr>
            </w:pPr>
            <w:r>
              <w:rPr>
                <w:rFonts w:ascii="Comenia Sans Cond" w:hAnsi="Comenia Sans Cond"/>
                <w:b/>
                <w:sz w:val="20"/>
                <w:szCs w:val="20"/>
                <w:lang w:val="en-GB" w:eastAsia="cs-CZ"/>
              </w:rPr>
              <w:t>1.</w:t>
            </w:r>
          </w:p>
        </w:tc>
        <w:tc>
          <w:tcPr>
            <w:tcW w:w="1728" w:type="dxa"/>
            <w:vAlign w:val="center"/>
          </w:tcPr>
          <w:p w14:paraId="7EDF56CE" w14:textId="77777777" w:rsidR="005F5FB3" w:rsidRPr="0036568C" w:rsidRDefault="005F5FB3" w:rsidP="001E6C00">
            <w:pPr>
              <w:pStyle w:val="Prosttext"/>
              <w:spacing w:before="80" w:after="80"/>
              <w:rPr>
                <w:rFonts w:ascii="Comenia Sans Cond" w:hAnsi="Comenia Sans Cond"/>
                <w:sz w:val="20"/>
                <w:szCs w:val="20"/>
                <w:lang w:val="en-GB" w:eastAsia="cs-CZ"/>
              </w:rPr>
            </w:pPr>
          </w:p>
        </w:tc>
        <w:tc>
          <w:tcPr>
            <w:tcW w:w="1728" w:type="dxa"/>
            <w:vAlign w:val="center"/>
          </w:tcPr>
          <w:p w14:paraId="59122AE6" w14:textId="77777777" w:rsidR="005F5FB3" w:rsidRPr="0036568C" w:rsidRDefault="005F5FB3" w:rsidP="001E6C00">
            <w:pPr>
              <w:pStyle w:val="Prosttext"/>
              <w:spacing w:before="80" w:after="80"/>
              <w:rPr>
                <w:rFonts w:ascii="Comenia Sans Cond" w:hAnsi="Comenia Sans Cond"/>
                <w:sz w:val="20"/>
                <w:szCs w:val="20"/>
                <w:lang w:val="en-GB" w:eastAsia="cs-CZ"/>
              </w:rPr>
            </w:pPr>
          </w:p>
        </w:tc>
        <w:tc>
          <w:tcPr>
            <w:tcW w:w="1728" w:type="dxa"/>
            <w:vAlign w:val="center"/>
          </w:tcPr>
          <w:p w14:paraId="2904A262" w14:textId="77777777" w:rsidR="005F5FB3" w:rsidRPr="0036568C" w:rsidRDefault="005F5FB3" w:rsidP="001E6C00">
            <w:pPr>
              <w:pStyle w:val="Prosttext"/>
              <w:spacing w:before="80" w:after="80"/>
              <w:rPr>
                <w:rFonts w:ascii="Comenia Sans Cond" w:hAnsi="Comenia Sans Cond"/>
                <w:sz w:val="20"/>
                <w:szCs w:val="20"/>
                <w:lang w:val="en-GB" w:eastAsia="cs-CZ"/>
              </w:rPr>
            </w:pPr>
          </w:p>
        </w:tc>
        <w:tc>
          <w:tcPr>
            <w:tcW w:w="1728" w:type="dxa"/>
            <w:vAlign w:val="center"/>
          </w:tcPr>
          <w:p w14:paraId="039B9250" w14:textId="2A879302" w:rsidR="005F5FB3" w:rsidRPr="00867F88" w:rsidRDefault="005F5FB3" w:rsidP="001E6C00">
            <w:pPr>
              <w:pStyle w:val="Prosttext"/>
              <w:spacing w:before="80" w:after="80"/>
              <w:rPr>
                <w:rFonts w:ascii="Comenia Sans Cond" w:hAnsi="Comenia Sans Cond"/>
                <w:i/>
                <w:sz w:val="20"/>
                <w:szCs w:val="20"/>
                <w:lang w:val="en-GB" w:eastAsia="cs-CZ"/>
              </w:rPr>
            </w:pPr>
          </w:p>
        </w:tc>
      </w:tr>
      <w:tr w:rsidR="001E6C00" w:rsidRPr="0036568C" w14:paraId="579D52BD" w14:textId="77777777" w:rsidTr="00A87E94">
        <w:trPr>
          <w:trHeight w:val="567"/>
          <w:jc w:val="center"/>
        </w:trPr>
        <w:tc>
          <w:tcPr>
            <w:tcW w:w="2160" w:type="dxa"/>
            <w:shd w:val="clear" w:color="auto" w:fill="F2F2F2" w:themeFill="background1" w:themeFillShade="F2"/>
            <w:vAlign w:val="center"/>
          </w:tcPr>
          <w:p w14:paraId="1E4635BE" w14:textId="24592E0A" w:rsidR="001E6C00" w:rsidRPr="001E6C00" w:rsidRDefault="001E6C00" w:rsidP="00E15ECE">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2.</w:t>
            </w:r>
          </w:p>
        </w:tc>
        <w:tc>
          <w:tcPr>
            <w:tcW w:w="1728" w:type="dxa"/>
            <w:vAlign w:val="center"/>
          </w:tcPr>
          <w:p w14:paraId="068877EC"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3C6D3E33"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45F7FD79"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55C3E7B8" w14:textId="77777777" w:rsidR="001E6C00" w:rsidRPr="00867F88" w:rsidRDefault="001E6C00" w:rsidP="001E6C00">
            <w:pPr>
              <w:pStyle w:val="Prosttext"/>
              <w:spacing w:before="80" w:after="80"/>
              <w:rPr>
                <w:rFonts w:ascii="Comenia Sans Cond" w:hAnsi="Comenia Sans Cond"/>
                <w:i/>
                <w:sz w:val="20"/>
                <w:szCs w:val="20"/>
                <w:lang w:val="en-GB" w:eastAsia="cs-CZ"/>
              </w:rPr>
            </w:pPr>
          </w:p>
        </w:tc>
      </w:tr>
      <w:tr w:rsidR="001E6C00" w:rsidRPr="0036568C" w14:paraId="41CE15B4" w14:textId="77777777" w:rsidTr="00A87E94">
        <w:trPr>
          <w:trHeight w:val="567"/>
          <w:jc w:val="center"/>
        </w:trPr>
        <w:tc>
          <w:tcPr>
            <w:tcW w:w="2160" w:type="dxa"/>
            <w:shd w:val="clear" w:color="auto" w:fill="F2F2F2" w:themeFill="background1" w:themeFillShade="F2"/>
            <w:vAlign w:val="center"/>
          </w:tcPr>
          <w:p w14:paraId="58003E24" w14:textId="3E61E1DC" w:rsidR="001E6C00" w:rsidRPr="001E6C00" w:rsidRDefault="001E6C00" w:rsidP="00E15ECE">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3.</w:t>
            </w:r>
          </w:p>
        </w:tc>
        <w:tc>
          <w:tcPr>
            <w:tcW w:w="1728" w:type="dxa"/>
            <w:vAlign w:val="center"/>
          </w:tcPr>
          <w:p w14:paraId="1C5CCAD7"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2EDE52D4"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221C55C0"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34126C36" w14:textId="77777777" w:rsidR="001E6C00" w:rsidRPr="00867F88" w:rsidRDefault="001E6C00" w:rsidP="001E6C00">
            <w:pPr>
              <w:pStyle w:val="Prosttext"/>
              <w:spacing w:before="80" w:after="80"/>
              <w:rPr>
                <w:rFonts w:ascii="Comenia Sans Cond" w:hAnsi="Comenia Sans Cond"/>
                <w:i/>
                <w:sz w:val="20"/>
                <w:szCs w:val="20"/>
                <w:lang w:val="en-GB" w:eastAsia="cs-CZ"/>
              </w:rPr>
            </w:pPr>
          </w:p>
        </w:tc>
      </w:tr>
      <w:tr w:rsidR="001E6C00" w:rsidRPr="0036568C" w14:paraId="70332C98" w14:textId="77777777" w:rsidTr="00A87E94">
        <w:trPr>
          <w:trHeight w:val="567"/>
          <w:jc w:val="center"/>
        </w:trPr>
        <w:tc>
          <w:tcPr>
            <w:tcW w:w="2160" w:type="dxa"/>
            <w:shd w:val="clear" w:color="auto" w:fill="F2F2F2" w:themeFill="background1" w:themeFillShade="F2"/>
            <w:vAlign w:val="center"/>
          </w:tcPr>
          <w:p w14:paraId="0EFB97C9" w14:textId="65DF9418" w:rsidR="001E6C00" w:rsidRPr="001E6C00" w:rsidRDefault="001E6C00" w:rsidP="00E15ECE">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4.</w:t>
            </w:r>
          </w:p>
        </w:tc>
        <w:tc>
          <w:tcPr>
            <w:tcW w:w="1728" w:type="dxa"/>
            <w:vAlign w:val="center"/>
          </w:tcPr>
          <w:p w14:paraId="64FAC240"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02FAEEFD"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6FAF1C4D"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2BDD9F40" w14:textId="77777777" w:rsidR="001E6C00" w:rsidRPr="00867F88" w:rsidRDefault="001E6C00" w:rsidP="001E6C00">
            <w:pPr>
              <w:pStyle w:val="Prosttext"/>
              <w:spacing w:before="80" w:after="80"/>
              <w:rPr>
                <w:rFonts w:ascii="Comenia Sans Cond" w:hAnsi="Comenia Sans Cond"/>
                <w:i/>
                <w:sz w:val="20"/>
                <w:szCs w:val="20"/>
                <w:lang w:val="en-GB" w:eastAsia="cs-CZ"/>
              </w:rPr>
            </w:pPr>
          </w:p>
        </w:tc>
      </w:tr>
      <w:tr w:rsidR="001E6C00" w:rsidRPr="0036568C" w14:paraId="1713079F" w14:textId="77777777" w:rsidTr="00A87E94">
        <w:trPr>
          <w:trHeight w:val="567"/>
          <w:jc w:val="center"/>
        </w:trPr>
        <w:tc>
          <w:tcPr>
            <w:tcW w:w="2160" w:type="dxa"/>
            <w:shd w:val="clear" w:color="auto" w:fill="F2F2F2" w:themeFill="background1" w:themeFillShade="F2"/>
            <w:vAlign w:val="center"/>
          </w:tcPr>
          <w:p w14:paraId="09D227E2" w14:textId="5DB970DF" w:rsidR="001E6C00" w:rsidRPr="001E6C00" w:rsidRDefault="001E6C00" w:rsidP="00E15ECE">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5.</w:t>
            </w:r>
          </w:p>
        </w:tc>
        <w:tc>
          <w:tcPr>
            <w:tcW w:w="1728" w:type="dxa"/>
            <w:vAlign w:val="center"/>
          </w:tcPr>
          <w:p w14:paraId="5E50AD5E"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5817C5B1"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2307E946"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018CF155" w14:textId="77777777" w:rsidR="001E6C00" w:rsidRPr="00867F88" w:rsidRDefault="001E6C00" w:rsidP="001E6C00">
            <w:pPr>
              <w:pStyle w:val="Prosttext"/>
              <w:spacing w:before="80" w:after="80"/>
              <w:rPr>
                <w:rFonts w:ascii="Comenia Sans Cond" w:hAnsi="Comenia Sans Cond"/>
                <w:i/>
                <w:sz w:val="20"/>
                <w:szCs w:val="20"/>
                <w:lang w:val="en-GB" w:eastAsia="cs-CZ"/>
              </w:rPr>
            </w:pPr>
          </w:p>
        </w:tc>
      </w:tr>
      <w:tr w:rsidR="001E6C00" w:rsidRPr="0036568C" w14:paraId="5B3BAF33" w14:textId="77777777" w:rsidTr="00A87E94">
        <w:trPr>
          <w:trHeight w:val="567"/>
          <w:jc w:val="center"/>
        </w:trPr>
        <w:tc>
          <w:tcPr>
            <w:tcW w:w="2160" w:type="dxa"/>
            <w:shd w:val="clear" w:color="auto" w:fill="F2F2F2" w:themeFill="background1" w:themeFillShade="F2"/>
            <w:vAlign w:val="center"/>
          </w:tcPr>
          <w:p w14:paraId="14B76635" w14:textId="0534E919" w:rsidR="001E6C00" w:rsidRPr="001E6C00" w:rsidRDefault="001E6C00" w:rsidP="00E15ECE">
            <w:pPr>
              <w:pStyle w:val="Prosttext"/>
              <w:spacing w:before="80" w:after="80"/>
              <w:rPr>
                <w:rFonts w:ascii="Comenia Sans Cond" w:hAnsi="Comenia Sans Cond"/>
                <w:sz w:val="20"/>
                <w:szCs w:val="20"/>
                <w:lang w:val="en-GB" w:eastAsia="cs-CZ"/>
              </w:rPr>
            </w:pPr>
            <w:r>
              <w:rPr>
                <w:rFonts w:ascii="Comenia Sans Cond" w:hAnsi="Comenia Sans Cond"/>
                <w:b/>
                <w:sz w:val="20"/>
                <w:szCs w:val="20"/>
                <w:lang w:val="en-GB" w:eastAsia="cs-CZ"/>
              </w:rPr>
              <w:t>6.</w:t>
            </w:r>
          </w:p>
        </w:tc>
        <w:tc>
          <w:tcPr>
            <w:tcW w:w="1728" w:type="dxa"/>
            <w:vAlign w:val="center"/>
          </w:tcPr>
          <w:p w14:paraId="5AD8B1AE"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4625436A"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1E98263B" w14:textId="77777777" w:rsidR="001E6C00" w:rsidRPr="0036568C" w:rsidRDefault="001E6C00" w:rsidP="001E6C00">
            <w:pPr>
              <w:pStyle w:val="Prosttext"/>
              <w:spacing w:before="80" w:after="80"/>
              <w:rPr>
                <w:rFonts w:ascii="Comenia Sans Cond" w:hAnsi="Comenia Sans Cond"/>
                <w:sz w:val="20"/>
                <w:szCs w:val="20"/>
                <w:lang w:val="en-GB" w:eastAsia="cs-CZ"/>
              </w:rPr>
            </w:pPr>
          </w:p>
        </w:tc>
        <w:tc>
          <w:tcPr>
            <w:tcW w:w="1728" w:type="dxa"/>
            <w:vAlign w:val="center"/>
          </w:tcPr>
          <w:p w14:paraId="4DFF6E6A" w14:textId="77777777" w:rsidR="001E6C00" w:rsidRPr="00867F88" w:rsidRDefault="001E6C00" w:rsidP="001E6C00">
            <w:pPr>
              <w:pStyle w:val="Prosttext"/>
              <w:spacing w:before="80" w:after="80"/>
              <w:rPr>
                <w:rFonts w:ascii="Comenia Sans Cond" w:hAnsi="Comenia Sans Cond"/>
                <w:i/>
                <w:sz w:val="20"/>
                <w:szCs w:val="20"/>
                <w:lang w:val="en-GB" w:eastAsia="cs-CZ"/>
              </w:rPr>
            </w:pPr>
          </w:p>
        </w:tc>
      </w:tr>
    </w:tbl>
    <w:p w14:paraId="4F35E8CE" w14:textId="5FBA387C" w:rsidR="006F2477" w:rsidRDefault="006F2477" w:rsidP="0092254A">
      <w:pPr>
        <w:spacing w:before="240" w:after="240" w:line="240" w:lineRule="auto"/>
        <w:rPr>
          <w:rFonts w:ascii="Comenia Sans" w:hAnsi="Comenia Sans"/>
          <w:lang w:val="en-GB"/>
        </w:rPr>
      </w:pPr>
    </w:p>
    <w:tbl>
      <w:tblPr>
        <w:tblStyle w:val="Mkatabulky"/>
        <w:tblW w:w="9072" w:type="dxa"/>
        <w:jc w:val="center"/>
        <w:tblLook w:val="04A0" w:firstRow="1" w:lastRow="0" w:firstColumn="1" w:lastColumn="0" w:noHBand="0" w:noVBand="1"/>
      </w:tblPr>
      <w:tblGrid>
        <w:gridCol w:w="2160"/>
        <w:gridCol w:w="6912"/>
      </w:tblGrid>
      <w:tr w:rsidR="0092254A" w:rsidRPr="0036568C" w14:paraId="43774612" w14:textId="77777777" w:rsidTr="00A87E94">
        <w:trPr>
          <w:trHeight w:val="567"/>
          <w:jc w:val="center"/>
        </w:trPr>
        <w:tc>
          <w:tcPr>
            <w:tcW w:w="2160" w:type="dxa"/>
            <w:shd w:val="clear" w:color="auto" w:fill="F2F2F2" w:themeFill="background1" w:themeFillShade="F2"/>
            <w:vAlign w:val="center"/>
          </w:tcPr>
          <w:p w14:paraId="0F5926B1" w14:textId="051CAF47" w:rsidR="0092254A" w:rsidRPr="0036568C" w:rsidRDefault="0092254A" w:rsidP="00E15ECE">
            <w:pPr>
              <w:pStyle w:val="Prosttext"/>
              <w:spacing w:before="80" w:after="80"/>
              <w:rPr>
                <w:rFonts w:ascii="Comenia Sans Cond" w:hAnsi="Comenia Sans Cond"/>
                <w:i/>
                <w:sz w:val="20"/>
                <w:szCs w:val="20"/>
                <w:lang w:val="en-GB" w:eastAsia="cs-CZ"/>
              </w:rPr>
            </w:pPr>
            <w:r w:rsidRPr="0092254A">
              <w:rPr>
                <w:rFonts w:ascii="Comenia Sans Cond" w:hAnsi="Comenia Sans Cond"/>
                <w:b/>
                <w:sz w:val="20"/>
                <w:szCs w:val="20"/>
                <w:lang w:val="en-GB" w:eastAsia="cs-CZ"/>
              </w:rPr>
              <w:t>Place and date</w:t>
            </w:r>
          </w:p>
        </w:tc>
        <w:tc>
          <w:tcPr>
            <w:tcW w:w="6912" w:type="dxa"/>
            <w:vAlign w:val="center"/>
          </w:tcPr>
          <w:p w14:paraId="50F0DDBC" w14:textId="77777777" w:rsidR="0092254A" w:rsidRPr="00867F88" w:rsidRDefault="0092254A" w:rsidP="00E15ECE">
            <w:pPr>
              <w:pStyle w:val="Prosttext"/>
              <w:spacing w:before="80" w:after="80"/>
              <w:rPr>
                <w:rFonts w:ascii="Comenia Sans Cond" w:hAnsi="Comenia Sans Cond"/>
                <w:i/>
                <w:sz w:val="20"/>
                <w:szCs w:val="20"/>
                <w:lang w:val="en-GB" w:eastAsia="cs-CZ"/>
              </w:rPr>
            </w:pPr>
          </w:p>
        </w:tc>
      </w:tr>
      <w:tr w:rsidR="0092254A" w:rsidRPr="0036568C" w14:paraId="756CC9DD" w14:textId="77777777" w:rsidTr="00A87E94">
        <w:trPr>
          <w:trHeight w:val="567"/>
          <w:jc w:val="center"/>
        </w:trPr>
        <w:tc>
          <w:tcPr>
            <w:tcW w:w="2160" w:type="dxa"/>
            <w:shd w:val="clear" w:color="auto" w:fill="F2F2F2" w:themeFill="background1" w:themeFillShade="F2"/>
            <w:vAlign w:val="center"/>
          </w:tcPr>
          <w:p w14:paraId="51C7F309" w14:textId="5C9FB142" w:rsidR="0092254A" w:rsidRPr="001E6C00" w:rsidRDefault="0092254A" w:rsidP="00E15ECE">
            <w:pPr>
              <w:pStyle w:val="Prosttext"/>
              <w:spacing w:before="80" w:after="80"/>
              <w:rPr>
                <w:rFonts w:ascii="Comenia Sans Cond" w:hAnsi="Comenia Sans Cond"/>
                <w:sz w:val="20"/>
                <w:szCs w:val="20"/>
                <w:lang w:val="en-GB" w:eastAsia="cs-CZ"/>
              </w:rPr>
            </w:pPr>
            <w:r w:rsidRPr="0092254A">
              <w:rPr>
                <w:rFonts w:ascii="Comenia Sans Cond" w:hAnsi="Comenia Sans Cond"/>
                <w:b/>
                <w:sz w:val="20"/>
                <w:szCs w:val="20"/>
                <w:lang w:val="en-GB" w:eastAsia="cs-CZ"/>
              </w:rPr>
              <w:t>Applicant's signature</w:t>
            </w:r>
          </w:p>
        </w:tc>
        <w:tc>
          <w:tcPr>
            <w:tcW w:w="6912" w:type="dxa"/>
            <w:vAlign w:val="center"/>
          </w:tcPr>
          <w:p w14:paraId="65652C99" w14:textId="77777777" w:rsidR="0092254A" w:rsidRPr="00867F88" w:rsidRDefault="0092254A" w:rsidP="00E15ECE">
            <w:pPr>
              <w:pStyle w:val="Prosttext"/>
              <w:spacing w:before="80" w:after="80"/>
              <w:rPr>
                <w:rFonts w:ascii="Comenia Sans Cond" w:hAnsi="Comenia Sans Cond"/>
                <w:i/>
                <w:sz w:val="20"/>
                <w:szCs w:val="20"/>
                <w:lang w:val="en-GB" w:eastAsia="cs-CZ"/>
              </w:rPr>
            </w:pPr>
          </w:p>
        </w:tc>
      </w:tr>
    </w:tbl>
    <w:p w14:paraId="4C1BCE1B" w14:textId="77777777" w:rsidR="001C78C2" w:rsidRPr="0036568C" w:rsidRDefault="001C78C2" w:rsidP="0092254A">
      <w:pPr>
        <w:spacing w:after="0" w:line="240" w:lineRule="auto"/>
        <w:rPr>
          <w:rFonts w:ascii="Comenia Sans" w:hAnsi="Comenia Sans"/>
          <w:lang w:val="en-GB"/>
        </w:rPr>
      </w:pPr>
    </w:p>
    <w:sectPr w:rsidR="001C78C2" w:rsidRPr="0036568C" w:rsidSect="00B85034">
      <w:footerReference w:type="default" r:id="rId11"/>
      <w:headerReference w:type="first" r:id="rId12"/>
      <w:pgSz w:w="11906" w:h="16838"/>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6EBB" w14:textId="77777777" w:rsidR="00000B2C" w:rsidRDefault="00000B2C" w:rsidP="00A45AF2">
      <w:pPr>
        <w:spacing w:after="0" w:line="240" w:lineRule="auto"/>
      </w:pPr>
      <w:r>
        <w:separator/>
      </w:r>
    </w:p>
  </w:endnote>
  <w:endnote w:type="continuationSeparator" w:id="0">
    <w:p w14:paraId="53AE3BF5" w14:textId="77777777" w:rsidR="00000B2C" w:rsidRDefault="00000B2C" w:rsidP="00A4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enia Sans Cond">
    <w:panose1 w:val="02000503080000020004"/>
    <w:charset w:val="00"/>
    <w:family w:val="modern"/>
    <w:notTrueType/>
    <w:pitch w:val="variable"/>
    <w:sig w:usb0="A00000AF" w:usb1="5000207A" w:usb2="00000000" w:usb3="00000000" w:csb0="00000193" w:csb1="00000000"/>
  </w:font>
  <w:font w:name="Calibri">
    <w:panose1 w:val="020F0502020204030204"/>
    <w:charset w:val="EE"/>
    <w:family w:val="swiss"/>
    <w:pitch w:val="variable"/>
    <w:sig w:usb0="E4002EFF" w:usb1="C000247B"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omenia Sans">
    <w:panose1 w:val="02000503080000020004"/>
    <w:charset w:val="00"/>
    <w:family w:val="modern"/>
    <w:notTrueType/>
    <w:pitch w:val="variable"/>
    <w:sig w:usb0="A00000AF" w:usb1="5000207A" w:usb2="00000000" w:usb3="00000000" w:csb0="00000193"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briola">
    <w:panose1 w:val="04040605051002020D02"/>
    <w:charset w:val="EE"/>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866596483"/>
      <w:docPartObj>
        <w:docPartGallery w:val="Page Numbers (Bottom of Page)"/>
        <w:docPartUnique/>
      </w:docPartObj>
    </w:sdtPr>
    <w:sdtEndPr/>
    <w:sdtContent>
      <w:p w14:paraId="707DBCF4" w14:textId="338E0C1C" w:rsidR="001053B3" w:rsidRPr="00B85034" w:rsidRDefault="00DB59F3" w:rsidP="00B85034">
        <w:pPr>
          <w:pStyle w:val="Zpat"/>
          <w:tabs>
            <w:tab w:val="clear" w:pos="4536"/>
            <w:tab w:val="clear" w:pos="9072"/>
          </w:tabs>
          <w:jc w:val="center"/>
          <w:rPr>
            <w:szCs w:val="20"/>
          </w:rPr>
        </w:pPr>
        <w:r w:rsidRPr="00B85034">
          <w:rPr>
            <w:szCs w:val="20"/>
          </w:rPr>
          <w:fldChar w:fldCharType="begin"/>
        </w:r>
        <w:r w:rsidRPr="00B85034">
          <w:rPr>
            <w:szCs w:val="20"/>
          </w:rPr>
          <w:instrText>PAGE   \* MERGEFORMAT</w:instrText>
        </w:r>
        <w:r w:rsidRPr="00B85034">
          <w:rPr>
            <w:szCs w:val="20"/>
          </w:rPr>
          <w:fldChar w:fldCharType="separate"/>
        </w:r>
        <w:r w:rsidR="002A6C55" w:rsidRPr="00B85034">
          <w:rPr>
            <w:szCs w:val="20"/>
          </w:rPr>
          <w:t>5</w:t>
        </w:r>
        <w:r w:rsidRPr="00B85034">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D61A" w14:textId="77777777" w:rsidR="00000B2C" w:rsidRDefault="00000B2C" w:rsidP="00A45AF2">
      <w:pPr>
        <w:spacing w:after="0" w:line="240" w:lineRule="auto"/>
      </w:pPr>
      <w:r>
        <w:separator/>
      </w:r>
    </w:p>
  </w:footnote>
  <w:footnote w:type="continuationSeparator" w:id="0">
    <w:p w14:paraId="530BAFD9" w14:textId="77777777" w:rsidR="00000B2C" w:rsidRDefault="00000B2C" w:rsidP="00A4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13A6" w14:textId="4B612195" w:rsidR="00FA2200" w:rsidRDefault="00FA2200" w:rsidP="00B85034">
    <w:pPr>
      <w:pStyle w:val="Zhlav"/>
      <w:tabs>
        <w:tab w:val="clear" w:pos="4536"/>
        <w:tab w:val="clear" w:pos="9072"/>
      </w:tabs>
    </w:pPr>
    <w:r w:rsidRPr="00B70B97">
      <w:rPr>
        <w:noProof/>
        <w:lang w:eastAsia="cs-CZ"/>
      </w:rPr>
      <w:drawing>
        <wp:anchor distT="0" distB="0" distL="114300" distR="114300" simplePos="0" relativeHeight="251659264" behindDoc="1" locked="0" layoutInCell="1" allowOverlap="1" wp14:anchorId="685234DB" wp14:editId="219E4056">
          <wp:simplePos x="0" y="0"/>
          <wp:positionH relativeFrom="leftMargin">
            <wp:posOffset>122555</wp:posOffset>
          </wp:positionH>
          <wp:positionV relativeFrom="topMargin">
            <wp:posOffset>245110</wp:posOffset>
          </wp:positionV>
          <wp:extent cx="2660400" cy="637200"/>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60400" cy="63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4B0"/>
    <w:multiLevelType w:val="hybridMultilevel"/>
    <w:tmpl w:val="FA58C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B4E3F"/>
    <w:multiLevelType w:val="hybridMultilevel"/>
    <w:tmpl w:val="F8B4D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5278A"/>
    <w:multiLevelType w:val="hybridMultilevel"/>
    <w:tmpl w:val="37FC38FE"/>
    <w:lvl w:ilvl="0" w:tplc="B12EDB6E">
      <w:numFmt w:val="bullet"/>
      <w:lvlText w:val="-"/>
      <w:lvlJc w:val="left"/>
      <w:pPr>
        <w:ind w:left="1428" w:hanging="708"/>
      </w:pPr>
      <w:rPr>
        <w:rFonts w:ascii="Comenia Sans Cond" w:eastAsia="Calibri" w:hAnsi="Comenia Sans C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7A345AE"/>
    <w:multiLevelType w:val="hybridMultilevel"/>
    <w:tmpl w:val="D472C9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FDF3DCF"/>
    <w:multiLevelType w:val="hybridMultilevel"/>
    <w:tmpl w:val="BC42CB26"/>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2148" w:hanging="708"/>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6680479"/>
    <w:multiLevelType w:val="hybridMultilevel"/>
    <w:tmpl w:val="7B4A397A"/>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6" w15:restartNumberingAfterBreak="0">
    <w:nsid w:val="419E0D52"/>
    <w:multiLevelType w:val="hybridMultilevel"/>
    <w:tmpl w:val="7EC6E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8C77F2"/>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315C96"/>
    <w:multiLevelType w:val="hybridMultilevel"/>
    <w:tmpl w:val="D988BF62"/>
    <w:lvl w:ilvl="0" w:tplc="FEFEE74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857006"/>
    <w:multiLevelType w:val="hybridMultilevel"/>
    <w:tmpl w:val="7332BF74"/>
    <w:lvl w:ilvl="0" w:tplc="04050001">
      <w:start w:val="1"/>
      <w:numFmt w:val="bullet"/>
      <w:lvlText w:val=""/>
      <w:lvlJc w:val="left"/>
      <w:pPr>
        <w:ind w:left="720" w:hanging="360"/>
      </w:pPr>
      <w:rPr>
        <w:rFonts w:ascii="Symbol" w:hAnsi="Symbol" w:hint="default"/>
      </w:rPr>
    </w:lvl>
    <w:lvl w:ilvl="1" w:tplc="4DCC0274">
      <w:numFmt w:val="bullet"/>
      <w:lvlText w:val="-"/>
      <w:lvlJc w:val="left"/>
      <w:pPr>
        <w:ind w:left="2126" w:hanging="708"/>
      </w:pPr>
      <w:rPr>
        <w:rFonts w:ascii="Comenia Sans Cond" w:eastAsia="Calibri" w:hAnsi="Comenia Sans Cond"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A120A1"/>
    <w:multiLevelType w:val="hybridMultilevel"/>
    <w:tmpl w:val="C508815C"/>
    <w:lvl w:ilvl="0" w:tplc="B12EDB6E">
      <w:numFmt w:val="bullet"/>
      <w:lvlText w:val="-"/>
      <w:lvlJc w:val="left"/>
      <w:pPr>
        <w:ind w:left="1068" w:hanging="708"/>
      </w:pPr>
      <w:rPr>
        <w:rFonts w:ascii="Comenia Sans Cond" w:eastAsia="Calibri" w:hAnsi="Comenia Sans C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4B55C9"/>
    <w:multiLevelType w:val="hybridMultilevel"/>
    <w:tmpl w:val="EA44B91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num>
  <w:num w:numId="2">
    <w:abstractNumId w:val="1"/>
  </w:num>
  <w:num w:numId="3">
    <w:abstractNumId w:val="3"/>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6"/>
  </w:num>
  <w:num w:numId="9">
    <w:abstractNumId w:val="10"/>
  </w:num>
  <w:num w:numId="10">
    <w:abstractNumId w:val="2"/>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16"/>
    <w:rsid w:val="00000B2C"/>
    <w:rsid w:val="00003EC8"/>
    <w:rsid w:val="000075C8"/>
    <w:rsid w:val="00014F8E"/>
    <w:rsid w:val="00031483"/>
    <w:rsid w:val="00034CFB"/>
    <w:rsid w:val="0003599C"/>
    <w:rsid w:val="00044EB3"/>
    <w:rsid w:val="0004506E"/>
    <w:rsid w:val="000476CE"/>
    <w:rsid w:val="000476F2"/>
    <w:rsid w:val="000574D1"/>
    <w:rsid w:val="00070479"/>
    <w:rsid w:val="000728A6"/>
    <w:rsid w:val="00074C23"/>
    <w:rsid w:val="000760C4"/>
    <w:rsid w:val="00077403"/>
    <w:rsid w:val="00082303"/>
    <w:rsid w:val="000B4D5D"/>
    <w:rsid w:val="000C2CF6"/>
    <w:rsid w:val="000F22BD"/>
    <w:rsid w:val="00101335"/>
    <w:rsid w:val="001053B3"/>
    <w:rsid w:val="00107B20"/>
    <w:rsid w:val="00117299"/>
    <w:rsid w:val="001231C1"/>
    <w:rsid w:val="0017149F"/>
    <w:rsid w:val="0017638E"/>
    <w:rsid w:val="00181600"/>
    <w:rsid w:val="0018745D"/>
    <w:rsid w:val="001B1720"/>
    <w:rsid w:val="001C2EC0"/>
    <w:rsid w:val="001C78C2"/>
    <w:rsid w:val="001D0A8C"/>
    <w:rsid w:val="001D32EE"/>
    <w:rsid w:val="001E6C00"/>
    <w:rsid w:val="001F07E8"/>
    <w:rsid w:val="001F1945"/>
    <w:rsid w:val="00210B3E"/>
    <w:rsid w:val="00213115"/>
    <w:rsid w:val="00222EEB"/>
    <w:rsid w:val="00233A58"/>
    <w:rsid w:val="00241943"/>
    <w:rsid w:val="00243B69"/>
    <w:rsid w:val="00251AC2"/>
    <w:rsid w:val="0025531F"/>
    <w:rsid w:val="0027359C"/>
    <w:rsid w:val="00273D31"/>
    <w:rsid w:val="002931CA"/>
    <w:rsid w:val="002A0B62"/>
    <w:rsid w:val="002A6C55"/>
    <w:rsid w:val="002B3BFD"/>
    <w:rsid w:val="002C343F"/>
    <w:rsid w:val="002D161A"/>
    <w:rsid w:val="002D35B4"/>
    <w:rsid w:val="002D5C68"/>
    <w:rsid w:val="002E1515"/>
    <w:rsid w:val="002E78D0"/>
    <w:rsid w:val="002F00E0"/>
    <w:rsid w:val="002F6B48"/>
    <w:rsid w:val="003073C3"/>
    <w:rsid w:val="003111E6"/>
    <w:rsid w:val="003225E5"/>
    <w:rsid w:val="00323C67"/>
    <w:rsid w:val="00331DB8"/>
    <w:rsid w:val="00344BEA"/>
    <w:rsid w:val="003567C1"/>
    <w:rsid w:val="003614FB"/>
    <w:rsid w:val="0036505B"/>
    <w:rsid w:val="0036568C"/>
    <w:rsid w:val="003A4282"/>
    <w:rsid w:val="003E141E"/>
    <w:rsid w:val="003E43CD"/>
    <w:rsid w:val="003F28A3"/>
    <w:rsid w:val="00412F87"/>
    <w:rsid w:val="00435CB7"/>
    <w:rsid w:val="00442056"/>
    <w:rsid w:val="004513BB"/>
    <w:rsid w:val="004612E1"/>
    <w:rsid w:val="00471615"/>
    <w:rsid w:val="00473B98"/>
    <w:rsid w:val="004A0875"/>
    <w:rsid w:val="004A21E9"/>
    <w:rsid w:val="004A7298"/>
    <w:rsid w:val="004B7A16"/>
    <w:rsid w:val="00514128"/>
    <w:rsid w:val="00517DDA"/>
    <w:rsid w:val="005224D2"/>
    <w:rsid w:val="005335A4"/>
    <w:rsid w:val="005419AF"/>
    <w:rsid w:val="005420AB"/>
    <w:rsid w:val="00546678"/>
    <w:rsid w:val="00550B4B"/>
    <w:rsid w:val="005626F1"/>
    <w:rsid w:val="0056739A"/>
    <w:rsid w:val="005825BA"/>
    <w:rsid w:val="0058349E"/>
    <w:rsid w:val="00585FF2"/>
    <w:rsid w:val="005A68F6"/>
    <w:rsid w:val="005C42DC"/>
    <w:rsid w:val="005F11E5"/>
    <w:rsid w:val="005F5FB3"/>
    <w:rsid w:val="0060222A"/>
    <w:rsid w:val="006049B2"/>
    <w:rsid w:val="00624065"/>
    <w:rsid w:val="00625374"/>
    <w:rsid w:val="006368BC"/>
    <w:rsid w:val="00652251"/>
    <w:rsid w:val="0067553B"/>
    <w:rsid w:val="00677EBB"/>
    <w:rsid w:val="00681E12"/>
    <w:rsid w:val="006A4BB6"/>
    <w:rsid w:val="006A670D"/>
    <w:rsid w:val="006A6796"/>
    <w:rsid w:val="006A7C4C"/>
    <w:rsid w:val="006C5265"/>
    <w:rsid w:val="006D703F"/>
    <w:rsid w:val="006E7BB9"/>
    <w:rsid w:val="006F2477"/>
    <w:rsid w:val="006F4A6B"/>
    <w:rsid w:val="006F61F0"/>
    <w:rsid w:val="00716608"/>
    <w:rsid w:val="00752B86"/>
    <w:rsid w:val="0076274B"/>
    <w:rsid w:val="0077066E"/>
    <w:rsid w:val="0078394D"/>
    <w:rsid w:val="00784793"/>
    <w:rsid w:val="00796487"/>
    <w:rsid w:val="007A75F0"/>
    <w:rsid w:val="00804C64"/>
    <w:rsid w:val="00811450"/>
    <w:rsid w:val="0083132E"/>
    <w:rsid w:val="00836D51"/>
    <w:rsid w:val="00851258"/>
    <w:rsid w:val="00867F88"/>
    <w:rsid w:val="00872654"/>
    <w:rsid w:val="00877822"/>
    <w:rsid w:val="008825F4"/>
    <w:rsid w:val="0088667B"/>
    <w:rsid w:val="00891A9C"/>
    <w:rsid w:val="008A035E"/>
    <w:rsid w:val="008A2F8A"/>
    <w:rsid w:val="008A5166"/>
    <w:rsid w:val="008C3A7F"/>
    <w:rsid w:val="008C4C89"/>
    <w:rsid w:val="008C5E29"/>
    <w:rsid w:val="008D05D4"/>
    <w:rsid w:val="008D2B83"/>
    <w:rsid w:val="0090433D"/>
    <w:rsid w:val="009119E1"/>
    <w:rsid w:val="00917F2D"/>
    <w:rsid w:val="0092254A"/>
    <w:rsid w:val="00932207"/>
    <w:rsid w:val="009525D2"/>
    <w:rsid w:val="00952798"/>
    <w:rsid w:val="00970C73"/>
    <w:rsid w:val="00984BA0"/>
    <w:rsid w:val="00991804"/>
    <w:rsid w:val="009C5E66"/>
    <w:rsid w:val="009C7C72"/>
    <w:rsid w:val="009E6478"/>
    <w:rsid w:val="009F23E8"/>
    <w:rsid w:val="00A07B70"/>
    <w:rsid w:val="00A23EAD"/>
    <w:rsid w:val="00A2666C"/>
    <w:rsid w:val="00A42B79"/>
    <w:rsid w:val="00A45AF2"/>
    <w:rsid w:val="00A5396F"/>
    <w:rsid w:val="00A53ADE"/>
    <w:rsid w:val="00A637A5"/>
    <w:rsid w:val="00A63CB5"/>
    <w:rsid w:val="00A665A6"/>
    <w:rsid w:val="00A87E94"/>
    <w:rsid w:val="00AA6942"/>
    <w:rsid w:val="00AE1304"/>
    <w:rsid w:val="00B04C73"/>
    <w:rsid w:val="00B0595D"/>
    <w:rsid w:val="00B110E5"/>
    <w:rsid w:val="00B1118B"/>
    <w:rsid w:val="00B142F7"/>
    <w:rsid w:val="00B26BC7"/>
    <w:rsid w:val="00B4212A"/>
    <w:rsid w:val="00B442AF"/>
    <w:rsid w:val="00B50D75"/>
    <w:rsid w:val="00B7145E"/>
    <w:rsid w:val="00B835DD"/>
    <w:rsid w:val="00B85034"/>
    <w:rsid w:val="00B87FF4"/>
    <w:rsid w:val="00BA0932"/>
    <w:rsid w:val="00BE1BFE"/>
    <w:rsid w:val="00BE25EE"/>
    <w:rsid w:val="00BF39FD"/>
    <w:rsid w:val="00C174D0"/>
    <w:rsid w:val="00C55C79"/>
    <w:rsid w:val="00C70B95"/>
    <w:rsid w:val="00C73BCD"/>
    <w:rsid w:val="00C959B9"/>
    <w:rsid w:val="00CA25E6"/>
    <w:rsid w:val="00CA6159"/>
    <w:rsid w:val="00CD0DBA"/>
    <w:rsid w:val="00CD1482"/>
    <w:rsid w:val="00CD36B4"/>
    <w:rsid w:val="00CE4CE7"/>
    <w:rsid w:val="00CF2290"/>
    <w:rsid w:val="00CF453B"/>
    <w:rsid w:val="00D11B4B"/>
    <w:rsid w:val="00D31338"/>
    <w:rsid w:val="00D646E6"/>
    <w:rsid w:val="00D66702"/>
    <w:rsid w:val="00D84E2C"/>
    <w:rsid w:val="00D9456A"/>
    <w:rsid w:val="00D95E86"/>
    <w:rsid w:val="00D975B4"/>
    <w:rsid w:val="00DB59F3"/>
    <w:rsid w:val="00DC3ACD"/>
    <w:rsid w:val="00DE08C0"/>
    <w:rsid w:val="00DF186A"/>
    <w:rsid w:val="00DF1AD7"/>
    <w:rsid w:val="00E036E8"/>
    <w:rsid w:val="00E06A17"/>
    <w:rsid w:val="00E24C4E"/>
    <w:rsid w:val="00E2722F"/>
    <w:rsid w:val="00E30B12"/>
    <w:rsid w:val="00E40735"/>
    <w:rsid w:val="00E6085B"/>
    <w:rsid w:val="00E61F0B"/>
    <w:rsid w:val="00E8582C"/>
    <w:rsid w:val="00E87C09"/>
    <w:rsid w:val="00E9410C"/>
    <w:rsid w:val="00EA4DCA"/>
    <w:rsid w:val="00EB1383"/>
    <w:rsid w:val="00ED68A5"/>
    <w:rsid w:val="00EF1018"/>
    <w:rsid w:val="00F0035F"/>
    <w:rsid w:val="00F011B3"/>
    <w:rsid w:val="00F02987"/>
    <w:rsid w:val="00F30DBB"/>
    <w:rsid w:val="00F37697"/>
    <w:rsid w:val="00F54FDC"/>
    <w:rsid w:val="00F574B7"/>
    <w:rsid w:val="00F57533"/>
    <w:rsid w:val="00F77BF6"/>
    <w:rsid w:val="00F90D50"/>
    <w:rsid w:val="00FA2200"/>
    <w:rsid w:val="00FA3D2A"/>
    <w:rsid w:val="00FA53DC"/>
    <w:rsid w:val="00FB4CF1"/>
    <w:rsid w:val="00FB6644"/>
    <w:rsid w:val="00FB6E36"/>
    <w:rsid w:val="00FC5CE5"/>
    <w:rsid w:val="00FD5448"/>
    <w:rsid w:val="00FD6EC7"/>
    <w:rsid w:val="00FE416F"/>
    <w:rsid w:val="00FE449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E08FF"/>
  <w15:docId w15:val="{32E2D1A9-DA16-4413-8FEB-FB717A59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35B4"/>
    <w:rPr>
      <w:rFonts w:ascii="Comenia Serif" w:hAnsi="Comenia Serif"/>
      <w:sz w:val="20"/>
    </w:rPr>
  </w:style>
  <w:style w:type="paragraph" w:styleId="Nadpis1">
    <w:name w:val="heading 1"/>
    <w:basedOn w:val="Normln"/>
    <w:next w:val="Normln"/>
    <w:link w:val="Nadpis1Char"/>
    <w:uiPriority w:val="9"/>
    <w:qFormat/>
    <w:rsid w:val="00117299"/>
    <w:pPr>
      <w:keepNext/>
      <w:keepLines/>
      <w:spacing w:before="240" w:after="360"/>
      <w:jc w:val="center"/>
      <w:outlineLvl w:val="0"/>
    </w:pPr>
    <w:rPr>
      <w:rFonts w:eastAsiaTheme="majorEastAsia" w:cstheme="majorBidi"/>
      <w:b/>
      <w:sz w:val="32"/>
      <w:szCs w:val="32"/>
    </w:rPr>
  </w:style>
  <w:style w:type="paragraph" w:styleId="Nadpis2">
    <w:name w:val="heading 2"/>
    <w:basedOn w:val="Normln"/>
    <w:next w:val="Normln"/>
    <w:link w:val="Nadpis2Char"/>
    <w:uiPriority w:val="9"/>
    <w:semiHidden/>
    <w:unhideWhenUsed/>
    <w:qFormat/>
    <w:rsid w:val="00A665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Odstavec cíl se seznamem,Název grafu"/>
    <w:basedOn w:val="Normln"/>
    <w:uiPriority w:val="34"/>
    <w:qFormat/>
    <w:rsid w:val="00A45AF2"/>
    <w:pPr>
      <w:ind w:left="720"/>
      <w:contextualSpacing/>
    </w:pPr>
  </w:style>
  <w:style w:type="table" w:styleId="Mkatabulky">
    <w:name w:val="Table Grid"/>
    <w:basedOn w:val="Normlntabulka"/>
    <w:uiPriority w:val="39"/>
    <w:rsid w:val="00A4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45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5AF2"/>
  </w:style>
  <w:style w:type="paragraph" w:styleId="Zpat">
    <w:name w:val="footer"/>
    <w:basedOn w:val="Normln"/>
    <w:link w:val="ZpatChar"/>
    <w:uiPriority w:val="99"/>
    <w:unhideWhenUsed/>
    <w:rsid w:val="00A45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A45AF2"/>
  </w:style>
  <w:style w:type="character" w:styleId="Odkaznakoment">
    <w:name w:val="annotation reference"/>
    <w:basedOn w:val="Standardnpsmoodstavce"/>
    <w:uiPriority w:val="99"/>
    <w:semiHidden/>
    <w:unhideWhenUsed/>
    <w:rsid w:val="00C55C79"/>
    <w:rPr>
      <w:sz w:val="16"/>
      <w:szCs w:val="16"/>
    </w:rPr>
  </w:style>
  <w:style w:type="paragraph" w:styleId="Textkomente">
    <w:name w:val="annotation text"/>
    <w:basedOn w:val="Normln"/>
    <w:link w:val="TextkomenteChar"/>
    <w:uiPriority w:val="99"/>
    <w:semiHidden/>
    <w:unhideWhenUsed/>
    <w:rsid w:val="00C55C79"/>
    <w:pPr>
      <w:spacing w:line="240" w:lineRule="auto"/>
    </w:pPr>
    <w:rPr>
      <w:szCs w:val="20"/>
    </w:rPr>
  </w:style>
  <w:style w:type="character" w:customStyle="1" w:styleId="TextkomenteChar">
    <w:name w:val="Text komentáře Char"/>
    <w:basedOn w:val="Standardnpsmoodstavce"/>
    <w:link w:val="Textkomente"/>
    <w:uiPriority w:val="99"/>
    <w:semiHidden/>
    <w:rsid w:val="00C55C79"/>
    <w:rPr>
      <w:sz w:val="20"/>
      <w:szCs w:val="20"/>
    </w:rPr>
  </w:style>
  <w:style w:type="paragraph" w:styleId="Pedmtkomente">
    <w:name w:val="annotation subject"/>
    <w:basedOn w:val="Textkomente"/>
    <w:next w:val="Textkomente"/>
    <w:link w:val="PedmtkomenteChar"/>
    <w:uiPriority w:val="99"/>
    <w:semiHidden/>
    <w:unhideWhenUsed/>
    <w:rsid w:val="00C55C79"/>
    <w:rPr>
      <w:b/>
      <w:bCs/>
    </w:rPr>
  </w:style>
  <w:style w:type="character" w:customStyle="1" w:styleId="PedmtkomenteChar">
    <w:name w:val="Předmět komentáře Char"/>
    <w:basedOn w:val="TextkomenteChar"/>
    <w:link w:val="Pedmtkomente"/>
    <w:uiPriority w:val="99"/>
    <w:semiHidden/>
    <w:rsid w:val="00C55C79"/>
    <w:rPr>
      <w:b/>
      <w:bCs/>
      <w:sz w:val="20"/>
      <w:szCs w:val="20"/>
    </w:rPr>
  </w:style>
  <w:style w:type="paragraph" w:styleId="Textbubliny">
    <w:name w:val="Balloon Text"/>
    <w:basedOn w:val="Normln"/>
    <w:link w:val="TextbublinyChar"/>
    <w:uiPriority w:val="99"/>
    <w:semiHidden/>
    <w:unhideWhenUsed/>
    <w:rsid w:val="00C55C7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55C79"/>
    <w:rPr>
      <w:rFonts w:ascii="Times New Roman" w:hAnsi="Times New Roman" w:cs="Times New Roman"/>
      <w:sz w:val="18"/>
      <w:szCs w:val="18"/>
    </w:rPr>
  </w:style>
  <w:style w:type="character" w:customStyle="1" w:styleId="Nadpis1Char">
    <w:name w:val="Nadpis 1 Char"/>
    <w:basedOn w:val="Standardnpsmoodstavce"/>
    <w:link w:val="Nadpis1"/>
    <w:uiPriority w:val="9"/>
    <w:rsid w:val="00117299"/>
    <w:rPr>
      <w:rFonts w:ascii="Comenia Sans" w:eastAsiaTheme="majorEastAsia" w:hAnsi="Comenia Sans" w:cstheme="majorBidi"/>
      <w:b/>
      <w:sz w:val="32"/>
      <w:szCs w:val="32"/>
    </w:rPr>
  </w:style>
  <w:style w:type="character" w:customStyle="1" w:styleId="Nadpis2Char">
    <w:name w:val="Nadpis 2 Char"/>
    <w:basedOn w:val="Standardnpsmoodstavce"/>
    <w:link w:val="Nadpis2"/>
    <w:uiPriority w:val="9"/>
    <w:semiHidden/>
    <w:rsid w:val="00A665A6"/>
    <w:rPr>
      <w:rFonts w:asciiTheme="majorHAnsi" w:eastAsiaTheme="majorEastAsia" w:hAnsiTheme="majorHAnsi" w:cstheme="majorBidi"/>
      <w:color w:val="2E74B5" w:themeColor="accent1" w:themeShade="BF"/>
      <w:sz w:val="26"/>
      <w:szCs w:val="26"/>
    </w:rPr>
  </w:style>
  <w:style w:type="paragraph" w:styleId="Nzev">
    <w:name w:val="Title"/>
    <w:basedOn w:val="Nadpis1"/>
    <w:next w:val="Normln"/>
    <w:link w:val="NzevChar"/>
    <w:uiPriority w:val="10"/>
    <w:qFormat/>
    <w:rsid w:val="002D35B4"/>
    <w:pPr>
      <w:spacing w:after="480" w:line="240" w:lineRule="auto"/>
    </w:pPr>
    <w:rPr>
      <w:rFonts w:ascii="Comenia Sans" w:hAnsi="Comenia Sans"/>
      <w:sz w:val="44"/>
      <w:szCs w:val="44"/>
    </w:rPr>
  </w:style>
  <w:style w:type="character" w:customStyle="1" w:styleId="NzevChar">
    <w:name w:val="Název Char"/>
    <w:basedOn w:val="Standardnpsmoodstavce"/>
    <w:link w:val="Nzev"/>
    <w:uiPriority w:val="10"/>
    <w:rsid w:val="002D35B4"/>
    <w:rPr>
      <w:rFonts w:ascii="Comenia Sans" w:eastAsiaTheme="majorEastAsia" w:hAnsi="Comenia Sans" w:cstheme="majorBidi"/>
      <w:b/>
      <w:sz w:val="44"/>
      <w:szCs w:val="44"/>
    </w:rPr>
  </w:style>
  <w:style w:type="paragraph" w:customStyle="1" w:styleId="Default">
    <w:name w:val="Default"/>
    <w:rsid w:val="008825F4"/>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uiPriority w:val="99"/>
    <w:semiHidden/>
    <w:unhideWhenUsed/>
    <w:rsid w:val="008A2F8A"/>
    <w:pPr>
      <w:spacing w:after="0" w:line="240" w:lineRule="auto"/>
      <w:jc w:val="both"/>
    </w:pPr>
    <w:rPr>
      <w:rFonts w:eastAsia="Calibri" w:cs="Times New Roman"/>
      <w:szCs w:val="20"/>
    </w:rPr>
  </w:style>
  <w:style w:type="character" w:customStyle="1" w:styleId="TextpoznpodarouChar">
    <w:name w:val="Text pozn. pod čarou Char"/>
    <w:basedOn w:val="Standardnpsmoodstavce"/>
    <w:link w:val="Textpoznpodarou"/>
    <w:uiPriority w:val="99"/>
    <w:semiHidden/>
    <w:rsid w:val="008A2F8A"/>
    <w:rPr>
      <w:rFonts w:ascii="Comenia Serif" w:eastAsia="Calibri" w:hAnsi="Comenia Serif" w:cs="Times New Roman"/>
      <w:sz w:val="20"/>
      <w:szCs w:val="20"/>
    </w:rPr>
  </w:style>
  <w:style w:type="character" w:styleId="Znakapoznpodarou">
    <w:name w:val="footnote reference"/>
    <w:basedOn w:val="Standardnpsmoodstavce"/>
    <w:uiPriority w:val="99"/>
    <w:semiHidden/>
    <w:unhideWhenUsed/>
    <w:rsid w:val="008A2F8A"/>
    <w:rPr>
      <w:vertAlign w:val="superscript"/>
    </w:rPr>
  </w:style>
  <w:style w:type="paragraph" w:styleId="Prosttext">
    <w:name w:val="Plain Text"/>
    <w:basedOn w:val="Normln"/>
    <w:link w:val="ProsttextChar"/>
    <w:uiPriority w:val="99"/>
    <w:semiHidden/>
    <w:rsid w:val="00752B86"/>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semiHidden/>
    <w:rsid w:val="00752B86"/>
    <w:rPr>
      <w:rFonts w:ascii="Consolas" w:eastAsia="Calibri" w:hAnsi="Consolas" w:cs="Times New Roman"/>
      <w:sz w:val="21"/>
      <w:szCs w:val="21"/>
    </w:rPr>
  </w:style>
  <w:style w:type="paragraph" w:styleId="Zkladntext3">
    <w:name w:val="Body Text 3"/>
    <w:basedOn w:val="Normln"/>
    <w:link w:val="Zkladntext3Char"/>
    <w:uiPriority w:val="99"/>
    <w:rsid w:val="000476F2"/>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0476F2"/>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00380">
      <w:bodyDiv w:val="1"/>
      <w:marLeft w:val="0"/>
      <w:marRight w:val="0"/>
      <w:marTop w:val="0"/>
      <w:marBottom w:val="0"/>
      <w:divBdr>
        <w:top w:val="none" w:sz="0" w:space="0" w:color="auto"/>
        <w:left w:val="none" w:sz="0" w:space="0" w:color="auto"/>
        <w:bottom w:val="none" w:sz="0" w:space="0" w:color="auto"/>
        <w:right w:val="none" w:sz="0" w:space="0" w:color="auto"/>
      </w:divBdr>
    </w:div>
    <w:div w:id="1571846087">
      <w:bodyDiv w:val="1"/>
      <w:marLeft w:val="0"/>
      <w:marRight w:val="0"/>
      <w:marTop w:val="0"/>
      <w:marBottom w:val="0"/>
      <w:divBdr>
        <w:top w:val="none" w:sz="0" w:space="0" w:color="auto"/>
        <w:left w:val="none" w:sz="0" w:space="0" w:color="auto"/>
        <w:bottom w:val="none" w:sz="0" w:space="0" w:color="auto"/>
        <w:right w:val="none" w:sz="0" w:space="0" w:color="auto"/>
      </w:divBdr>
    </w:div>
    <w:div w:id="2021740503">
      <w:bodyDiv w:val="1"/>
      <w:marLeft w:val="0"/>
      <w:marRight w:val="0"/>
      <w:marTop w:val="0"/>
      <w:marBottom w:val="0"/>
      <w:divBdr>
        <w:top w:val="none" w:sz="0" w:space="0" w:color="auto"/>
        <w:left w:val="none" w:sz="0" w:space="0" w:color="auto"/>
        <w:bottom w:val="none" w:sz="0" w:space="0" w:color="auto"/>
        <w:right w:val="none" w:sz="0" w:space="0" w:color="auto"/>
      </w:divBdr>
    </w:div>
    <w:div w:id="2027978407">
      <w:bodyDiv w:val="1"/>
      <w:marLeft w:val="0"/>
      <w:marRight w:val="0"/>
      <w:marTop w:val="0"/>
      <w:marBottom w:val="0"/>
      <w:divBdr>
        <w:top w:val="none" w:sz="0" w:space="0" w:color="auto"/>
        <w:left w:val="none" w:sz="0" w:space="0" w:color="auto"/>
        <w:bottom w:val="none" w:sz="0" w:space="0" w:color="auto"/>
        <w:right w:val="none" w:sz="0" w:space="0" w:color="auto"/>
      </w:divBdr>
    </w:div>
    <w:div w:id="2105958658">
      <w:bodyDiv w:val="1"/>
      <w:marLeft w:val="0"/>
      <w:marRight w:val="0"/>
      <w:marTop w:val="0"/>
      <w:marBottom w:val="0"/>
      <w:divBdr>
        <w:top w:val="none" w:sz="0" w:space="0" w:color="auto"/>
        <w:left w:val="none" w:sz="0" w:space="0" w:color="auto"/>
        <w:bottom w:val="none" w:sz="0" w:space="0" w:color="auto"/>
        <w:right w:val="none" w:sz="0" w:space="0" w:color="auto"/>
      </w:divBdr>
    </w:div>
    <w:div w:id="21213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89923e-c53c-4eaa-af19-7a6bba9bbb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DB2BEC4C1B2147A9858BAA479EDAC4" ma:contentTypeVersion="15" ma:contentTypeDescription="Vytvoří nový dokument" ma:contentTypeScope="" ma:versionID="602d1a6636a16c5a8f9f51431bdaf8f6">
  <xsd:schema xmlns:xsd="http://www.w3.org/2001/XMLSchema" xmlns:xs="http://www.w3.org/2001/XMLSchema" xmlns:p="http://schemas.microsoft.com/office/2006/metadata/properties" xmlns:ns3="7589923e-c53c-4eaa-af19-7a6bba9bbb58" xmlns:ns4="d84b30fe-dc69-4ac6-9c2d-368c836bbfd9" targetNamespace="http://schemas.microsoft.com/office/2006/metadata/properties" ma:root="true" ma:fieldsID="e0ae2ba1ab6068e0241218547803f100" ns3:_="" ns4:_="">
    <xsd:import namespace="7589923e-c53c-4eaa-af19-7a6bba9bbb58"/>
    <xsd:import namespace="d84b30fe-dc69-4ac6-9c2d-368c836bbf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923e-c53c-4eaa-af19-7a6bba9bb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b30fe-dc69-4ac6-9c2d-368c836bbf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D5DE-10C3-494E-ADC0-51F300EB31BF}">
  <ds:schemaRefs>
    <ds:schemaRef ds:uri="http://schemas.microsoft.com/office/2006/metadata/properties"/>
    <ds:schemaRef ds:uri="http://schemas.microsoft.com/office/infopath/2007/PartnerControls"/>
    <ds:schemaRef ds:uri="7589923e-c53c-4eaa-af19-7a6bba9bbb58"/>
  </ds:schemaRefs>
</ds:datastoreItem>
</file>

<file path=customXml/itemProps2.xml><?xml version="1.0" encoding="utf-8"?>
<ds:datastoreItem xmlns:ds="http://schemas.openxmlformats.org/officeDocument/2006/customXml" ds:itemID="{0835804B-599D-4C3A-889B-E5254C93829B}">
  <ds:schemaRefs>
    <ds:schemaRef ds:uri="http://schemas.microsoft.com/sharepoint/v3/contenttype/forms"/>
  </ds:schemaRefs>
</ds:datastoreItem>
</file>

<file path=customXml/itemProps3.xml><?xml version="1.0" encoding="utf-8"?>
<ds:datastoreItem xmlns:ds="http://schemas.openxmlformats.org/officeDocument/2006/customXml" ds:itemID="{06EB076C-6FB4-4E4B-8BC0-5C0498D3D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923e-c53c-4eaa-af19-7a6bba9bbb58"/>
    <ds:schemaRef ds:uri="d84b30fe-dc69-4ac6-9c2d-368c836bb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B33D5-56A1-40A5-9C58-DCD3FF8A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Myška Karel</dc:creator>
  <cp:lastModifiedBy>Spurný Jan</cp:lastModifiedBy>
  <cp:revision>27</cp:revision>
  <cp:lastPrinted>2021-03-05T12:12:00Z</cp:lastPrinted>
  <dcterms:created xsi:type="dcterms:W3CDTF">2023-06-27T08:05:00Z</dcterms:created>
  <dcterms:modified xsi:type="dcterms:W3CDTF">2023-06-28T13:17:00Z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0x0101009FDB2BEC4C1B2147A9858BAA479EDAC4</vt:lpwstr>
  </property>
</Properties>
</file>