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DF" w:rsidRPr="001C7135" w:rsidRDefault="006820F0" w:rsidP="00D624AD">
      <w:pPr>
        <w:shd w:val="clear" w:color="auto" w:fill="FFFFFF"/>
        <w:spacing w:after="240" w:line="240" w:lineRule="auto"/>
        <w:jc w:val="center"/>
        <w:outlineLvl w:val="0"/>
        <w:rPr>
          <w:rFonts w:ascii="Comenia Sans" w:eastAsia="Times New Roman" w:hAnsi="Comenia Sans"/>
          <w:b/>
          <w:bCs/>
          <w:sz w:val="32"/>
          <w:szCs w:val="32"/>
          <w:lang w:eastAsia="cs-CZ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8735" cy="575945"/>
            <wp:effectExtent l="19050" t="0" r="5715" b="0"/>
            <wp:wrapSquare wrapText="bothSides"/>
            <wp:docPr id="1" name="Obrázek 0" descr="Logo FF UH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FF UHK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BC6">
        <w:rPr>
          <w:b/>
          <w:noProof/>
          <w:sz w:val="36"/>
          <w:szCs w:val="36"/>
          <w:lang w:eastAsia="cs-CZ"/>
        </w:rPr>
        <w:t xml:space="preserve">APPLICATION FOR RECOGNITION of foreign </w:t>
      </w:r>
      <w:r w:rsidR="00D624AD">
        <w:rPr>
          <w:b/>
          <w:noProof/>
          <w:sz w:val="36"/>
          <w:szCs w:val="36"/>
          <w:lang w:eastAsia="cs-CZ"/>
        </w:rPr>
        <w:t>mobility</w:t>
      </w:r>
    </w:p>
    <w:p w:rsidR="00E62FE3" w:rsidRDefault="00E62FE3" w:rsidP="007F4621">
      <w:pPr>
        <w:shd w:val="clear" w:color="auto" w:fill="FFFFFF"/>
        <w:spacing w:after="240" w:line="240" w:lineRule="auto"/>
        <w:outlineLvl w:val="0"/>
        <w:rPr>
          <w:rFonts w:eastAsia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9"/>
        <w:gridCol w:w="4692"/>
      </w:tblGrid>
      <w:tr w:rsidR="00230C65" w:rsidRPr="000466E9" w:rsidTr="000466E9">
        <w:trPr>
          <w:trHeight w:val="423"/>
        </w:trPr>
        <w:tc>
          <w:tcPr>
            <w:tcW w:w="4727" w:type="dxa"/>
          </w:tcPr>
          <w:p w:rsidR="00230C65" w:rsidRPr="000466E9" w:rsidRDefault="006A2BC6" w:rsidP="007F4621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Name and surname</w:t>
            </w:r>
            <w:r w:rsidR="00230C65"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731" w:type="dxa"/>
          </w:tcPr>
          <w:p w:rsidR="00230C65" w:rsidRPr="000466E9" w:rsidRDefault="006A2BC6" w:rsidP="006A2BC6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Study programme (abbrevation</w:t>
            </w:r>
            <w:r w:rsidR="00230C65"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4736" w:type="dxa"/>
          </w:tcPr>
          <w:p w:rsidR="00230C65" w:rsidRPr="000466E9" w:rsidRDefault="006A2BC6" w:rsidP="00D624AD">
            <w:pPr>
              <w:spacing w:after="240" w:line="240" w:lineRule="auto"/>
              <w:ind w:left="1067" w:hanging="143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Language of </w:t>
            </w:r>
            <w:r w:rsidR="00D624AD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mobility</w:t>
            </w:r>
            <w:r w:rsidR="0018409A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:</w:t>
            </w:r>
          </w:p>
        </w:tc>
      </w:tr>
      <w:tr w:rsidR="00230C65" w:rsidRPr="000466E9" w:rsidTr="000466E9">
        <w:trPr>
          <w:trHeight w:val="423"/>
        </w:trPr>
        <w:tc>
          <w:tcPr>
            <w:tcW w:w="4727" w:type="dxa"/>
          </w:tcPr>
          <w:p w:rsidR="0018409A" w:rsidRPr="000466E9" w:rsidRDefault="006A2BC6" w:rsidP="007F4621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Identification number</w:t>
            </w:r>
            <w:r w:rsidR="0018409A"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731" w:type="dxa"/>
          </w:tcPr>
          <w:p w:rsidR="00230C65" w:rsidRPr="000466E9" w:rsidRDefault="00D624AD" w:rsidP="00D624AD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Foreign partner</w:t>
            </w:r>
            <w:r w:rsidR="00230C65"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:</w:t>
            </w:r>
            <w:r w:rsidR="0018409A"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736" w:type="dxa"/>
          </w:tcPr>
          <w:p w:rsidR="00230C65" w:rsidRPr="000466E9" w:rsidRDefault="006A2BC6" w:rsidP="0018409A">
            <w:pPr>
              <w:spacing w:after="240" w:line="240" w:lineRule="auto"/>
              <w:ind w:left="1470" w:hanging="545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Exchange programme</w:t>
            </w:r>
            <w:r w:rsidR="0018409A"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:</w:t>
            </w:r>
          </w:p>
        </w:tc>
      </w:tr>
    </w:tbl>
    <w:tbl>
      <w:tblPr>
        <w:tblpPr w:leftFromText="141" w:rightFromText="141" w:vertAnchor="text" w:horzAnchor="margin" w:tblpY="156"/>
        <w:tblW w:w="14601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275"/>
        <w:gridCol w:w="3261"/>
        <w:gridCol w:w="1275"/>
        <w:gridCol w:w="1418"/>
        <w:gridCol w:w="2410"/>
      </w:tblGrid>
      <w:tr w:rsidR="00D624AD" w:rsidRPr="00126B8C" w:rsidTr="00D624AD">
        <w:trPr>
          <w:trHeight w:val="683"/>
        </w:trPr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624AD" w:rsidRPr="00126B8C" w:rsidRDefault="00D624AD" w:rsidP="00D624AD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Name of mobility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ind w:right="-108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Credits gained according to ECTS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347DBB">
            <w:pPr>
              <w:spacing w:after="0" w:line="240" w:lineRule="auto"/>
              <w:ind w:left="34" w:right="211" w:hanging="34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16"/>
                <w:szCs w:val="16"/>
                <w:u w:val="single"/>
                <w:lang w:eastAsia="cs-CZ"/>
              </w:rPr>
              <w:t>Name and code</w:t>
            </w:r>
            <w:r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 xml:space="preserve"> of substituted subject from FF UHK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896081">
            <w:pPr>
              <w:spacing w:after="0" w:line="240" w:lineRule="auto"/>
              <w:ind w:right="-36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FF classification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Number of credits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Subject block</w:t>
            </w:r>
            <w:r w:rsidRPr="00707FA1">
              <w:rPr>
                <w:rFonts w:ascii="Comenia Sans" w:eastAsia="Times New Roman" w:hAnsi="Comenia Sans"/>
                <w:sz w:val="16"/>
                <w:szCs w:val="16"/>
                <w:lang w:eastAsia="cs-CZ"/>
              </w:rPr>
              <w:t>*)</w:t>
            </w:r>
            <w:r w:rsidRPr="00126B8C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D624AD" w:rsidRPr="00126B8C" w:rsidTr="00D624AD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</w:tr>
      <w:tr w:rsidR="00D624AD" w:rsidRPr="00126B8C" w:rsidTr="00D624AD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ind w:left="-250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</w:tr>
      <w:tr w:rsidR="00D624AD" w:rsidRPr="00126B8C" w:rsidTr="00D624AD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</w:tr>
      <w:tr w:rsidR="00D624AD" w:rsidRPr="00126B8C" w:rsidTr="00D624AD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</w:tr>
      <w:tr w:rsidR="00D624AD" w:rsidRPr="00126B8C" w:rsidTr="00D624AD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</w:tr>
      <w:tr w:rsidR="00D624AD" w:rsidRPr="00126B8C" w:rsidTr="00D624AD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24AD" w:rsidRPr="00126B8C" w:rsidRDefault="00D624AD" w:rsidP="000466E9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</w:p>
        </w:tc>
      </w:tr>
    </w:tbl>
    <w:p w:rsidR="00030D67" w:rsidRPr="00707FA1" w:rsidRDefault="00030D67" w:rsidP="00030D67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  <w:r w:rsidRPr="00707FA1">
        <w:rPr>
          <w:rFonts w:ascii="Comenia Sans" w:eastAsia="Times New Roman" w:hAnsi="Comenia Sans"/>
          <w:sz w:val="18"/>
          <w:szCs w:val="18"/>
          <w:lang w:eastAsia="cs-CZ"/>
        </w:rPr>
        <w:t xml:space="preserve">*) P- </w:t>
      </w:r>
      <w:r w:rsidR="0000665C">
        <w:rPr>
          <w:rFonts w:ascii="Comenia Sans" w:eastAsia="Times New Roman" w:hAnsi="Comenia Sans"/>
          <w:sz w:val="18"/>
          <w:szCs w:val="18"/>
          <w:lang w:eastAsia="cs-CZ"/>
        </w:rPr>
        <w:t>compulsory subject</w:t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 xml:space="preserve">, PV – </w:t>
      </w:r>
      <w:r w:rsidR="0000665C">
        <w:rPr>
          <w:rFonts w:ascii="Comenia Sans" w:eastAsia="Times New Roman" w:hAnsi="Comenia Sans"/>
          <w:sz w:val="18"/>
          <w:szCs w:val="18"/>
          <w:lang w:eastAsia="cs-CZ"/>
        </w:rPr>
        <w:t>compulsory selectable subject</w:t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 xml:space="preserve">, </w:t>
      </w:r>
      <w:r>
        <w:rPr>
          <w:rFonts w:ascii="Comenia Sans" w:eastAsia="Times New Roman" w:hAnsi="Comenia Sans"/>
          <w:sz w:val="18"/>
          <w:szCs w:val="18"/>
          <w:lang w:eastAsia="cs-CZ"/>
        </w:rPr>
        <w:t>V</w:t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 xml:space="preserve">V – </w:t>
      </w:r>
      <w:r w:rsidR="0000665C">
        <w:rPr>
          <w:rFonts w:ascii="Comenia Sans" w:eastAsia="Times New Roman" w:hAnsi="Comenia Sans"/>
          <w:sz w:val="18"/>
          <w:szCs w:val="18"/>
          <w:lang w:eastAsia="cs-CZ"/>
        </w:rPr>
        <w:t>selectable subject</w:t>
      </w:r>
    </w:p>
    <w:p w:rsidR="00F403D1" w:rsidRPr="00126B8C" w:rsidRDefault="00F403D1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b/>
          <w:sz w:val="20"/>
          <w:szCs w:val="20"/>
          <w:lang w:eastAsia="cs-CZ"/>
        </w:rPr>
      </w:pPr>
    </w:p>
    <w:p w:rsidR="00C515B3" w:rsidRDefault="0000665C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>Date</w:t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 xml:space="preserve">: </w:t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D75822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D75822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D75822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>
        <w:rPr>
          <w:rFonts w:ascii="Comenia Sans Cond" w:eastAsia="Times New Roman" w:hAnsi="Comenia Sans Cond"/>
          <w:sz w:val="18"/>
          <w:szCs w:val="18"/>
          <w:lang w:eastAsia="cs-CZ"/>
        </w:rPr>
        <w:t>Students‘ signature</w:t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 xml:space="preserve">: </w:t>
      </w:r>
    </w:p>
    <w:p w:rsidR="001C7135" w:rsidRPr="00165E15" w:rsidRDefault="00230C65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8409A" w:rsidRDefault="0018409A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C515B3" w:rsidRPr="00165E15" w:rsidRDefault="0000665C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>Statement of the department</w:t>
      </w:r>
      <w:r w:rsidR="00C515B3" w:rsidRPr="00165E15">
        <w:rPr>
          <w:rFonts w:ascii="Comenia Sans Cond" w:eastAsia="Times New Roman" w:hAnsi="Comenia Sans Cond"/>
          <w:sz w:val="18"/>
          <w:szCs w:val="18"/>
          <w:lang w:eastAsia="cs-CZ"/>
        </w:rPr>
        <w:t>:</w:t>
      </w:r>
    </w:p>
    <w:p w:rsidR="00C515B3" w:rsidRDefault="00C515B3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030D67" w:rsidRDefault="00030D67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C515B3" w:rsidRPr="00165E15" w:rsidRDefault="00030D67" w:rsidP="00030D67">
      <w:pPr>
        <w:shd w:val="clear" w:color="auto" w:fill="FFFFFF"/>
        <w:tabs>
          <w:tab w:val="right" w:pos="13183"/>
        </w:tabs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 xml:space="preserve"> </w:t>
      </w:r>
      <w:r w:rsidR="00D75822" w:rsidRPr="00165E15">
        <w:rPr>
          <w:rFonts w:ascii="Comenia Sans Cond" w:eastAsia="Times New Roman" w:hAnsi="Comenia Sans Cond"/>
          <w:sz w:val="18"/>
          <w:szCs w:val="18"/>
          <w:lang w:eastAsia="cs-CZ"/>
        </w:rPr>
        <w:t>(</w:t>
      </w:r>
      <w:r w:rsidR="0000665C">
        <w:rPr>
          <w:rFonts w:ascii="Comenia Sans Cond" w:eastAsia="Times New Roman" w:hAnsi="Comenia Sans Cond"/>
          <w:sz w:val="18"/>
          <w:szCs w:val="18"/>
          <w:lang w:eastAsia="cs-CZ"/>
        </w:rPr>
        <w:t>date, signature</w:t>
      </w:r>
      <w:r w:rsidR="00D75822" w:rsidRPr="00165E15">
        <w:rPr>
          <w:rFonts w:ascii="Comenia Sans Cond" w:eastAsia="Times New Roman" w:hAnsi="Comenia Sans Cond"/>
          <w:sz w:val="18"/>
          <w:szCs w:val="18"/>
          <w:lang w:eastAsia="cs-CZ"/>
        </w:rPr>
        <w:t>)</w:t>
      </w:r>
    </w:p>
    <w:p w:rsidR="00F403D1" w:rsidRPr="00165E15" w:rsidRDefault="0000665C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>Decision of the vice-dean for foreign relations</w:t>
      </w:r>
      <w:r w:rsidR="00E5174C" w:rsidRPr="00165E15">
        <w:rPr>
          <w:rFonts w:ascii="Comenia Sans Cond" w:eastAsia="Times New Roman" w:hAnsi="Comenia Sans Cond"/>
          <w:sz w:val="18"/>
          <w:szCs w:val="18"/>
          <w:lang w:eastAsia="cs-CZ"/>
        </w:rPr>
        <w:t>:</w:t>
      </w:r>
    </w:p>
    <w:p w:rsidR="00E5174C" w:rsidRDefault="00E5174C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030D67" w:rsidRPr="00165E15" w:rsidRDefault="00030D67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165E15" w:rsidRPr="00165E15" w:rsidRDefault="00030D67" w:rsidP="00030D67">
      <w:pPr>
        <w:shd w:val="clear" w:color="auto" w:fill="FFFFFF"/>
        <w:tabs>
          <w:tab w:val="decimal" w:pos="11907"/>
        </w:tabs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="00165E15" w:rsidRPr="00165E15">
        <w:rPr>
          <w:rFonts w:ascii="Comenia Sans Cond" w:eastAsia="Times New Roman" w:hAnsi="Comenia Sans Cond"/>
          <w:sz w:val="18"/>
          <w:szCs w:val="18"/>
          <w:lang w:eastAsia="cs-CZ"/>
        </w:rPr>
        <w:t>(</w:t>
      </w:r>
      <w:r w:rsidR="0000665C">
        <w:rPr>
          <w:rFonts w:ascii="Comenia Sans Cond" w:eastAsia="Times New Roman" w:hAnsi="Comenia Sans Cond"/>
          <w:sz w:val="18"/>
          <w:szCs w:val="18"/>
          <w:lang w:eastAsia="cs-CZ"/>
        </w:rPr>
        <w:t>date, signature</w:t>
      </w:r>
      <w:r w:rsidR="00165E15" w:rsidRPr="00165E15">
        <w:rPr>
          <w:rFonts w:ascii="Comenia Sans Cond" w:eastAsia="Times New Roman" w:hAnsi="Comenia Sans Cond"/>
          <w:sz w:val="18"/>
          <w:szCs w:val="18"/>
          <w:lang w:eastAsia="cs-CZ"/>
        </w:rPr>
        <w:t>)</w:t>
      </w:r>
    </w:p>
    <w:p w:rsidR="00E5174C" w:rsidRPr="00165E15" w:rsidRDefault="00E5174C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C515B3" w:rsidRDefault="0000665C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>Decision of the vice-dean for study issue</w:t>
      </w:r>
      <w:r w:rsidR="00D624AD">
        <w:rPr>
          <w:rFonts w:ascii="Comenia Sans Cond" w:eastAsia="Times New Roman" w:hAnsi="Comenia Sans Cond"/>
          <w:sz w:val="18"/>
          <w:szCs w:val="18"/>
          <w:lang w:eastAsia="cs-CZ"/>
        </w:rPr>
        <w:t>s and educational activities (BA. and MA</w:t>
      </w:r>
      <w:r>
        <w:rPr>
          <w:rFonts w:ascii="Comenia Sans Cond" w:eastAsia="Times New Roman" w:hAnsi="Comenia Sans Cond"/>
          <w:sz w:val="18"/>
          <w:szCs w:val="18"/>
          <w:lang w:eastAsia="cs-CZ"/>
        </w:rPr>
        <w:t xml:space="preserve">. </w:t>
      </w:r>
      <w:r w:rsidR="00F53087">
        <w:rPr>
          <w:rFonts w:ascii="Comenia Sans Cond" w:eastAsia="Times New Roman" w:hAnsi="Comenia Sans Cond"/>
          <w:sz w:val="18"/>
          <w:szCs w:val="18"/>
          <w:lang w:eastAsia="cs-CZ"/>
        </w:rPr>
        <w:t>s</w:t>
      </w:r>
      <w:r>
        <w:rPr>
          <w:rFonts w:ascii="Comenia Sans Cond" w:eastAsia="Times New Roman" w:hAnsi="Comenia Sans Cond"/>
          <w:sz w:val="18"/>
          <w:szCs w:val="18"/>
          <w:lang w:eastAsia="cs-CZ"/>
        </w:rPr>
        <w:t xml:space="preserve">tudents)/Decision of the vice-dean for science, research and </w:t>
      </w:r>
      <w:r w:rsidR="00F53087">
        <w:rPr>
          <w:rFonts w:ascii="Comenia Sans Cond" w:eastAsia="Times New Roman" w:hAnsi="Comenia Sans Cond"/>
          <w:sz w:val="18"/>
          <w:szCs w:val="18"/>
          <w:lang w:eastAsia="cs-CZ"/>
        </w:rPr>
        <w:t>creative aktivity (Ph.D. students):</w:t>
      </w:r>
    </w:p>
    <w:p w:rsidR="00030D67" w:rsidRDefault="00030D67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030D67" w:rsidRPr="00165E15" w:rsidRDefault="00030D67" w:rsidP="003314DF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bookmarkStart w:id="0" w:name="_GoBack"/>
      <w:bookmarkEnd w:id="0"/>
    </w:p>
    <w:p w:rsidR="000466E9" w:rsidRPr="00165E15" w:rsidRDefault="00030D67" w:rsidP="00030D67">
      <w:pPr>
        <w:shd w:val="clear" w:color="auto" w:fill="FFFFFF"/>
        <w:tabs>
          <w:tab w:val="right" w:pos="13183"/>
        </w:tabs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 xml:space="preserve"> </w:t>
      </w:r>
      <w:r w:rsidR="00165E15" w:rsidRPr="00165E15">
        <w:rPr>
          <w:rFonts w:ascii="Comenia Sans Cond" w:eastAsia="Times New Roman" w:hAnsi="Comenia Sans Cond"/>
          <w:sz w:val="18"/>
          <w:szCs w:val="18"/>
          <w:lang w:eastAsia="cs-CZ"/>
        </w:rPr>
        <w:t>(</w:t>
      </w:r>
      <w:r w:rsidR="00F53087">
        <w:rPr>
          <w:rFonts w:ascii="Comenia Sans Cond" w:eastAsia="Times New Roman" w:hAnsi="Comenia Sans Cond"/>
          <w:sz w:val="18"/>
          <w:szCs w:val="18"/>
          <w:lang w:eastAsia="cs-CZ"/>
        </w:rPr>
        <w:t>date, signature</w:t>
      </w:r>
      <w:r w:rsidR="00165E15" w:rsidRPr="00165E15">
        <w:rPr>
          <w:rFonts w:ascii="Comenia Sans Cond" w:eastAsia="Times New Roman" w:hAnsi="Comenia Sans Cond"/>
          <w:sz w:val="18"/>
          <w:szCs w:val="18"/>
          <w:lang w:eastAsia="cs-CZ"/>
        </w:rPr>
        <w:t>)</w:t>
      </w:r>
    </w:p>
    <w:sectPr w:rsidR="000466E9" w:rsidRPr="00165E15" w:rsidSect="00B37038">
      <w:pgSz w:w="16838" w:h="11906" w:orient="landscape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31" w:rsidRDefault="001B7B31" w:rsidP="002761E6">
      <w:pPr>
        <w:spacing w:after="0" w:line="240" w:lineRule="auto"/>
      </w:pPr>
      <w:r>
        <w:separator/>
      </w:r>
    </w:p>
  </w:endnote>
  <w:endnote w:type="continuationSeparator" w:id="0">
    <w:p w:rsidR="001B7B31" w:rsidRDefault="001B7B31" w:rsidP="0027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31" w:rsidRDefault="001B7B31" w:rsidP="002761E6">
      <w:pPr>
        <w:spacing w:after="0" w:line="240" w:lineRule="auto"/>
      </w:pPr>
      <w:r>
        <w:separator/>
      </w:r>
    </w:p>
  </w:footnote>
  <w:footnote w:type="continuationSeparator" w:id="0">
    <w:p w:rsidR="001B7B31" w:rsidRDefault="001B7B31" w:rsidP="0027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DF"/>
    <w:rsid w:val="0000665C"/>
    <w:rsid w:val="00026620"/>
    <w:rsid w:val="00030D67"/>
    <w:rsid w:val="000466E9"/>
    <w:rsid w:val="000725F3"/>
    <w:rsid w:val="0007478D"/>
    <w:rsid w:val="00113EDC"/>
    <w:rsid w:val="00126B8C"/>
    <w:rsid w:val="00165E15"/>
    <w:rsid w:val="0018409A"/>
    <w:rsid w:val="001B7B31"/>
    <w:rsid w:val="001C166B"/>
    <w:rsid w:val="001C66C1"/>
    <w:rsid w:val="001C7135"/>
    <w:rsid w:val="001F3DA1"/>
    <w:rsid w:val="00212679"/>
    <w:rsid w:val="00230BCA"/>
    <w:rsid w:val="00230C65"/>
    <w:rsid w:val="002761E6"/>
    <w:rsid w:val="003102C5"/>
    <w:rsid w:val="003314DF"/>
    <w:rsid w:val="003331C0"/>
    <w:rsid w:val="00347DBB"/>
    <w:rsid w:val="003651B9"/>
    <w:rsid w:val="003660DE"/>
    <w:rsid w:val="003D186D"/>
    <w:rsid w:val="003D1B71"/>
    <w:rsid w:val="00517813"/>
    <w:rsid w:val="00526158"/>
    <w:rsid w:val="005F68C3"/>
    <w:rsid w:val="0064216B"/>
    <w:rsid w:val="006820F0"/>
    <w:rsid w:val="006A2BC6"/>
    <w:rsid w:val="007712CE"/>
    <w:rsid w:val="007F4621"/>
    <w:rsid w:val="00873840"/>
    <w:rsid w:val="00874D63"/>
    <w:rsid w:val="00893329"/>
    <w:rsid w:val="00896081"/>
    <w:rsid w:val="008A1A4B"/>
    <w:rsid w:val="008B4A65"/>
    <w:rsid w:val="00966474"/>
    <w:rsid w:val="009D0A01"/>
    <w:rsid w:val="00A62871"/>
    <w:rsid w:val="00B37038"/>
    <w:rsid w:val="00BB686E"/>
    <w:rsid w:val="00C36CC9"/>
    <w:rsid w:val="00C515B3"/>
    <w:rsid w:val="00CE1732"/>
    <w:rsid w:val="00CE1D2B"/>
    <w:rsid w:val="00CE46D6"/>
    <w:rsid w:val="00D624AD"/>
    <w:rsid w:val="00D75822"/>
    <w:rsid w:val="00DB5A7D"/>
    <w:rsid w:val="00DC3A3C"/>
    <w:rsid w:val="00E5174C"/>
    <w:rsid w:val="00E62FE3"/>
    <w:rsid w:val="00EA4C71"/>
    <w:rsid w:val="00F122D3"/>
    <w:rsid w:val="00F142C1"/>
    <w:rsid w:val="00F403D1"/>
    <w:rsid w:val="00F53087"/>
    <w:rsid w:val="00F77CE6"/>
    <w:rsid w:val="00F8622E"/>
    <w:rsid w:val="00FB22CA"/>
    <w:rsid w:val="00FD3B26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1F1A"/>
  <w15:docId w15:val="{D7DC0001-4057-46EE-AF64-11BA457D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B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seznam1">
    <w:name w:val="Světlý seznam1"/>
    <w:basedOn w:val="Normlntabulka"/>
    <w:uiPriority w:val="61"/>
    <w:rsid w:val="002761E6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1E6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76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7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1E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1E6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462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46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blechiv1</dc:creator>
  <cp:lastModifiedBy>Eliášová Martina</cp:lastModifiedBy>
  <cp:revision>3</cp:revision>
  <cp:lastPrinted>2015-02-04T12:29:00Z</cp:lastPrinted>
  <dcterms:created xsi:type="dcterms:W3CDTF">2019-09-02T08:10:00Z</dcterms:created>
  <dcterms:modified xsi:type="dcterms:W3CDTF">2019-09-02T08:14:00Z</dcterms:modified>
</cp:coreProperties>
</file>