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3A8AF" w14:textId="200AFF2E" w:rsidR="00165FE4" w:rsidRDefault="00165FE4" w:rsidP="00165FE4">
      <w:pPr>
        <w:jc w:val="center"/>
        <w:rPr>
          <w:b/>
          <w:bCs/>
          <w:sz w:val="28"/>
          <w:szCs w:val="28"/>
          <w:u w:val="single"/>
        </w:rPr>
      </w:pPr>
      <w:r w:rsidRPr="6BAC0165">
        <w:rPr>
          <w:b/>
          <w:bCs/>
          <w:sz w:val="28"/>
          <w:szCs w:val="28"/>
          <w:u w:val="single"/>
        </w:rPr>
        <w:t>Z</w:t>
      </w:r>
      <w:r w:rsidR="00611F2E">
        <w:rPr>
          <w:b/>
          <w:bCs/>
          <w:sz w:val="28"/>
          <w:szCs w:val="28"/>
          <w:u w:val="single"/>
        </w:rPr>
        <w:t>ápis z</w:t>
      </w:r>
      <w:r w:rsidRPr="6BAC0165">
        <w:rPr>
          <w:b/>
          <w:bCs/>
          <w:sz w:val="28"/>
          <w:szCs w:val="28"/>
          <w:u w:val="single"/>
        </w:rPr>
        <w:t xml:space="preserve"> oponentního řízení pro projekty SV 20</w:t>
      </w:r>
      <w:r w:rsidR="00611F2E">
        <w:rPr>
          <w:b/>
          <w:bCs/>
          <w:sz w:val="28"/>
          <w:szCs w:val="28"/>
          <w:u w:val="single"/>
        </w:rPr>
        <w:t>2</w:t>
      </w:r>
      <w:r w:rsidR="007A4961">
        <w:rPr>
          <w:b/>
          <w:bCs/>
          <w:sz w:val="28"/>
          <w:szCs w:val="28"/>
          <w:u w:val="single"/>
        </w:rPr>
        <w:t>2</w:t>
      </w:r>
      <w:r w:rsidRPr="6BAC0165">
        <w:rPr>
          <w:b/>
          <w:bCs/>
          <w:sz w:val="28"/>
          <w:szCs w:val="28"/>
          <w:u w:val="single"/>
        </w:rPr>
        <w:t xml:space="preserve"> a SV 20</w:t>
      </w:r>
      <w:r w:rsidR="0063070D">
        <w:rPr>
          <w:b/>
          <w:bCs/>
          <w:sz w:val="28"/>
          <w:szCs w:val="28"/>
          <w:u w:val="single"/>
        </w:rPr>
        <w:t>2</w:t>
      </w:r>
      <w:r w:rsidR="007A4961">
        <w:rPr>
          <w:b/>
          <w:bCs/>
          <w:sz w:val="28"/>
          <w:szCs w:val="28"/>
          <w:u w:val="single"/>
        </w:rPr>
        <w:t>3</w:t>
      </w:r>
    </w:p>
    <w:p w14:paraId="2FAAFFB1" w14:textId="58DDF258" w:rsidR="00165FE4" w:rsidRPr="00C3098B" w:rsidRDefault="00165FE4" w:rsidP="00165FE4">
      <w:pPr>
        <w:jc w:val="center"/>
        <w:rPr>
          <w:b/>
          <w:bCs/>
          <w:sz w:val="28"/>
          <w:szCs w:val="28"/>
          <w:u w:val="single"/>
        </w:rPr>
      </w:pPr>
      <w:r w:rsidRPr="6BAC0165">
        <w:rPr>
          <w:b/>
          <w:bCs/>
          <w:sz w:val="28"/>
          <w:szCs w:val="28"/>
          <w:u w:val="single"/>
        </w:rPr>
        <w:t xml:space="preserve">ze dne </w:t>
      </w:r>
      <w:r w:rsidR="007A4961">
        <w:rPr>
          <w:b/>
          <w:bCs/>
          <w:sz w:val="28"/>
          <w:szCs w:val="28"/>
          <w:u w:val="single"/>
        </w:rPr>
        <w:t>7</w:t>
      </w:r>
      <w:r w:rsidRPr="6BAC0165">
        <w:rPr>
          <w:b/>
          <w:bCs/>
          <w:sz w:val="28"/>
          <w:szCs w:val="28"/>
          <w:u w:val="single"/>
        </w:rPr>
        <w:t xml:space="preserve">. </w:t>
      </w:r>
      <w:r w:rsidR="007A4961">
        <w:rPr>
          <w:b/>
          <w:bCs/>
          <w:sz w:val="28"/>
          <w:szCs w:val="28"/>
          <w:u w:val="single"/>
        </w:rPr>
        <w:t>února</w:t>
      </w:r>
      <w:r w:rsidRPr="6BAC0165">
        <w:rPr>
          <w:b/>
          <w:bCs/>
          <w:sz w:val="28"/>
          <w:szCs w:val="28"/>
          <w:u w:val="single"/>
        </w:rPr>
        <w:t xml:space="preserve"> 20</w:t>
      </w:r>
      <w:r>
        <w:rPr>
          <w:b/>
          <w:bCs/>
          <w:sz w:val="28"/>
          <w:szCs w:val="28"/>
          <w:u w:val="single"/>
        </w:rPr>
        <w:t>2</w:t>
      </w:r>
      <w:r w:rsidR="007A4961">
        <w:rPr>
          <w:b/>
          <w:bCs/>
          <w:sz w:val="28"/>
          <w:szCs w:val="28"/>
          <w:u w:val="single"/>
        </w:rPr>
        <w:t>4</w:t>
      </w:r>
    </w:p>
    <w:p w14:paraId="470934A0" w14:textId="77777777" w:rsidR="009143CD" w:rsidRDefault="009143CD">
      <w:pPr>
        <w:rPr>
          <w:u w:val="single"/>
        </w:rPr>
      </w:pPr>
    </w:p>
    <w:p w14:paraId="0A37501D" w14:textId="292B58DE" w:rsidR="000A1745" w:rsidRPr="00C3098B" w:rsidRDefault="000A1745">
      <w:pPr>
        <w:rPr>
          <w:u w:val="single"/>
        </w:rPr>
      </w:pPr>
      <w:r w:rsidRPr="00C3098B">
        <w:rPr>
          <w:u w:val="single"/>
        </w:rPr>
        <w:t>Přítomni:</w:t>
      </w:r>
    </w:p>
    <w:p w14:paraId="3488C487" w14:textId="77777777" w:rsidR="00E51A14" w:rsidRDefault="00E51A14" w:rsidP="00E51A14">
      <w:pPr>
        <w:rPr>
          <w:u w:val="single"/>
        </w:rPr>
      </w:pPr>
    </w:p>
    <w:p w14:paraId="7DE84B5A" w14:textId="40B429C6" w:rsidR="00E51A14" w:rsidRDefault="000C7980" w:rsidP="00E51A14">
      <w:pPr>
        <w:jc w:val="both"/>
      </w:pPr>
      <w:r w:rsidRPr="00B4016B">
        <w:rPr>
          <w:b/>
          <w:bCs/>
        </w:rPr>
        <w:t>PhD</w:t>
      </w:r>
      <w:r w:rsidR="00E51A14" w:rsidRPr="00B4016B">
        <w:rPr>
          <w:b/>
          <w:bCs/>
        </w:rPr>
        <w:t xml:space="preserve">r. </w:t>
      </w:r>
      <w:r w:rsidR="007A4961" w:rsidRPr="00B4016B">
        <w:rPr>
          <w:b/>
          <w:bCs/>
        </w:rPr>
        <w:t>Jan Květina</w:t>
      </w:r>
      <w:r w:rsidR="00E51A14" w:rsidRPr="00B4016B">
        <w:rPr>
          <w:b/>
          <w:bCs/>
        </w:rPr>
        <w:t>, Ph.D.</w:t>
      </w:r>
    </w:p>
    <w:p w14:paraId="539FB381" w14:textId="77777777" w:rsidR="00E51A14" w:rsidRDefault="00E51A14" w:rsidP="00E51A14">
      <w:pPr>
        <w:jc w:val="both"/>
        <w:rPr>
          <w:b/>
          <w:bCs/>
        </w:rPr>
      </w:pPr>
    </w:p>
    <w:p w14:paraId="23E2FE29" w14:textId="77777777" w:rsidR="00E51A14" w:rsidRDefault="00E51A14" w:rsidP="00E51A14">
      <w:pPr>
        <w:jc w:val="both"/>
        <w:rPr>
          <w:b/>
          <w:bCs/>
        </w:rPr>
      </w:pPr>
    </w:p>
    <w:p w14:paraId="7205A0BD" w14:textId="3283FAC3" w:rsidR="006D4EFD" w:rsidRPr="006D4EFD" w:rsidRDefault="0063070D" w:rsidP="00E51A14">
      <w:pPr>
        <w:jc w:val="both"/>
        <w:rPr>
          <w:b/>
          <w:bCs/>
        </w:rPr>
      </w:pPr>
      <w:r w:rsidRPr="0063070D">
        <w:rPr>
          <w:b/>
          <w:bCs/>
        </w:rPr>
        <w:t>ThDr. Martin Dekarli, Th.D</w:t>
      </w:r>
      <w:r>
        <w:rPr>
          <w:b/>
          <w:bCs/>
        </w:rPr>
        <w:t>.</w:t>
      </w:r>
    </w:p>
    <w:p w14:paraId="47045659" w14:textId="0C37D9F8" w:rsidR="00E51A14" w:rsidRDefault="00E51A14" w:rsidP="00E51A14">
      <w:pPr>
        <w:jc w:val="both"/>
        <w:rPr>
          <w:b/>
        </w:rPr>
      </w:pPr>
    </w:p>
    <w:p w14:paraId="55B1AB60" w14:textId="77777777" w:rsidR="0063070D" w:rsidRDefault="0063070D" w:rsidP="00E51A14">
      <w:pPr>
        <w:jc w:val="both"/>
        <w:rPr>
          <w:b/>
        </w:rPr>
      </w:pPr>
    </w:p>
    <w:p w14:paraId="0C7162C9" w14:textId="77777777" w:rsidR="00E51A14" w:rsidRDefault="00E51A14" w:rsidP="00E51A14">
      <w:pPr>
        <w:jc w:val="both"/>
        <w:rPr>
          <w:b/>
          <w:bCs/>
        </w:rPr>
      </w:pPr>
      <w:r>
        <w:rPr>
          <w:b/>
          <w:bCs/>
        </w:rPr>
        <w:t xml:space="preserve">Mgr. Pavel Drnovský, Ph.D. </w:t>
      </w:r>
    </w:p>
    <w:p w14:paraId="74E77350" w14:textId="5A46CAFA" w:rsidR="00E51A14" w:rsidRDefault="00E51A14" w:rsidP="00E51A14">
      <w:pPr>
        <w:jc w:val="both"/>
        <w:rPr>
          <w:b/>
          <w:bCs/>
        </w:rPr>
      </w:pPr>
    </w:p>
    <w:p w14:paraId="68E5CED5" w14:textId="77777777" w:rsidR="00E51A14" w:rsidRDefault="00E51A14" w:rsidP="00E51A14">
      <w:pPr>
        <w:jc w:val="both"/>
        <w:rPr>
          <w:b/>
          <w:bCs/>
        </w:rPr>
      </w:pPr>
    </w:p>
    <w:p w14:paraId="44CFD4E1" w14:textId="50B128CB" w:rsidR="006D4EFD" w:rsidRDefault="006D4EFD" w:rsidP="00E51A14">
      <w:pPr>
        <w:jc w:val="both"/>
        <w:rPr>
          <w:b/>
        </w:rPr>
      </w:pPr>
      <w:r>
        <w:rPr>
          <w:b/>
        </w:rPr>
        <w:t xml:space="preserve">Mgr. </w:t>
      </w:r>
      <w:r w:rsidR="0063070D">
        <w:rPr>
          <w:b/>
        </w:rPr>
        <w:t>Filip Jaroš</w:t>
      </w:r>
      <w:r>
        <w:rPr>
          <w:b/>
        </w:rPr>
        <w:t>, Ph.D.</w:t>
      </w:r>
      <w:r w:rsidR="007A4961">
        <w:rPr>
          <w:b/>
        </w:rPr>
        <w:t xml:space="preserve"> </w:t>
      </w:r>
    </w:p>
    <w:p w14:paraId="26F70215" w14:textId="77777777" w:rsidR="006D4EFD" w:rsidRDefault="006D4EFD" w:rsidP="00E51A14">
      <w:pPr>
        <w:jc w:val="both"/>
        <w:rPr>
          <w:b/>
        </w:rPr>
      </w:pPr>
    </w:p>
    <w:p w14:paraId="09D482F4" w14:textId="77777777" w:rsidR="006D4EFD" w:rsidRDefault="006D4EFD" w:rsidP="00E51A14">
      <w:pPr>
        <w:jc w:val="both"/>
        <w:rPr>
          <w:b/>
        </w:rPr>
      </w:pPr>
    </w:p>
    <w:p w14:paraId="6E3FAA0A" w14:textId="7426A6A8" w:rsidR="00E51A14" w:rsidRDefault="00E51A14" w:rsidP="00E51A14">
      <w:pPr>
        <w:jc w:val="both"/>
        <w:rPr>
          <w:b/>
        </w:rPr>
      </w:pPr>
      <w:r>
        <w:rPr>
          <w:b/>
        </w:rPr>
        <w:t xml:space="preserve">PhDr. Miroslav Joukl, Ph.D. </w:t>
      </w:r>
    </w:p>
    <w:p w14:paraId="1B6B23B7" w14:textId="0661BE8A" w:rsidR="00E51A14" w:rsidRDefault="00E51A14" w:rsidP="00E51A14">
      <w:pPr>
        <w:jc w:val="both"/>
        <w:rPr>
          <w:b/>
        </w:rPr>
      </w:pPr>
    </w:p>
    <w:p w14:paraId="6ED7723F" w14:textId="77777777" w:rsidR="00E51A14" w:rsidRDefault="00E51A14" w:rsidP="00E51A14">
      <w:pPr>
        <w:jc w:val="both"/>
        <w:rPr>
          <w:b/>
        </w:rPr>
      </w:pPr>
    </w:p>
    <w:p w14:paraId="7845F47A" w14:textId="70E9D7F7" w:rsidR="00E51A14" w:rsidRDefault="00E51A14" w:rsidP="00E51A14">
      <w:pPr>
        <w:jc w:val="both"/>
        <w:rPr>
          <w:b/>
        </w:rPr>
      </w:pPr>
      <w:r>
        <w:rPr>
          <w:b/>
        </w:rPr>
        <w:t xml:space="preserve">Mgr. Stanislav Myšička, Ph.D. </w:t>
      </w:r>
    </w:p>
    <w:p w14:paraId="45F1393B" w14:textId="77777777" w:rsidR="00E51A14" w:rsidRDefault="00E51A14" w:rsidP="00E51A14">
      <w:pPr>
        <w:jc w:val="both"/>
        <w:rPr>
          <w:b/>
        </w:rPr>
      </w:pPr>
    </w:p>
    <w:p w14:paraId="323DC2AA" w14:textId="77777777" w:rsidR="00E51A14" w:rsidRDefault="00E51A14" w:rsidP="00E51A14">
      <w:pPr>
        <w:jc w:val="both"/>
        <w:rPr>
          <w:b/>
        </w:rPr>
      </w:pPr>
    </w:p>
    <w:p w14:paraId="124CD64B" w14:textId="522D630D" w:rsidR="00E51A14" w:rsidRDefault="00E51A14" w:rsidP="00E51A14">
      <w:pPr>
        <w:jc w:val="both"/>
        <w:rPr>
          <w:b/>
        </w:rPr>
      </w:pPr>
      <w:r>
        <w:rPr>
          <w:b/>
        </w:rPr>
        <w:t>Doc. PhDr. Veronika Středová, Ph.D.</w:t>
      </w:r>
    </w:p>
    <w:p w14:paraId="2EC0D3B9" w14:textId="4FB204F9" w:rsidR="00E51A14" w:rsidRDefault="00E51A14" w:rsidP="00E51A14">
      <w:pPr>
        <w:jc w:val="both"/>
        <w:rPr>
          <w:b/>
        </w:rPr>
      </w:pPr>
    </w:p>
    <w:p w14:paraId="7B75B718" w14:textId="77777777" w:rsidR="00E51A14" w:rsidRDefault="00E51A14" w:rsidP="00E51A14">
      <w:pPr>
        <w:jc w:val="both"/>
        <w:rPr>
          <w:b/>
        </w:rPr>
      </w:pPr>
    </w:p>
    <w:p w14:paraId="36872D29" w14:textId="692BC52C" w:rsidR="00E51A14" w:rsidRDefault="00854E92" w:rsidP="00E51A14">
      <w:pPr>
        <w:jc w:val="both"/>
        <w:rPr>
          <w:b/>
        </w:rPr>
      </w:pPr>
      <w:r>
        <w:rPr>
          <w:b/>
        </w:rPr>
        <w:t>Mgr. Michal Trousil, Ph.D</w:t>
      </w:r>
      <w:r w:rsidR="00E51A14">
        <w:rPr>
          <w:b/>
        </w:rPr>
        <w:t>.</w:t>
      </w:r>
    </w:p>
    <w:p w14:paraId="7ADC4646" w14:textId="7F7ADA2B" w:rsidR="00E51A14" w:rsidRDefault="00E51A14" w:rsidP="00E51A14">
      <w:pPr>
        <w:jc w:val="both"/>
        <w:rPr>
          <w:b/>
        </w:rPr>
      </w:pPr>
    </w:p>
    <w:p w14:paraId="2710B103" w14:textId="77777777" w:rsidR="00E86FCB" w:rsidRDefault="00E86FCB" w:rsidP="00E51A14">
      <w:pPr>
        <w:jc w:val="both"/>
        <w:rPr>
          <w:b/>
        </w:rPr>
      </w:pPr>
    </w:p>
    <w:p w14:paraId="6F80D719" w14:textId="563D3EBD" w:rsidR="00E51A14" w:rsidRDefault="00E51A14" w:rsidP="00E51A14">
      <w:pPr>
        <w:jc w:val="both"/>
        <w:rPr>
          <w:b/>
        </w:rPr>
      </w:pPr>
      <w:r>
        <w:rPr>
          <w:b/>
        </w:rPr>
        <w:t xml:space="preserve"> </w:t>
      </w:r>
    </w:p>
    <w:p w14:paraId="11762E25" w14:textId="39474A49" w:rsidR="003239AC" w:rsidRPr="00B4016B" w:rsidRDefault="007A4961" w:rsidP="003239AC">
      <w:pPr>
        <w:jc w:val="both"/>
      </w:pPr>
      <w:r>
        <w:lastRenderedPageBreak/>
        <w:t xml:space="preserve">Komise zasedla k oponentnímu řízení v plném počtu. </w:t>
      </w:r>
      <w:r w:rsidR="00165FE4">
        <w:t xml:space="preserve">Pan proděkan </w:t>
      </w:r>
      <w:r>
        <w:t xml:space="preserve">uvítal přítomné a </w:t>
      </w:r>
      <w:r w:rsidRPr="00B4016B">
        <w:t>nastínil harmonogram zasedání.</w:t>
      </w:r>
    </w:p>
    <w:p w14:paraId="77886B1B" w14:textId="3F4E0281" w:rsidR="007A4961" w:rsidRPr="00B4016B" w:rsidRDefault="007A4961" w:rsidP="003239AC">
      <w:pPr>
        <w:jc w:val="both"/>
      </w:pPr>
      <w:r w:rsidRPr="00B4016B">
        <w:t xml:space="preserve">V průběhu </w:t>
      </w:r>
      <w:r w:rsidR="00D96E11" w:rsidRPr="00B4016B">
        <w:t>zasedání zazněla potřeba</w:t>
      </w:r>
      <w:r w:rsidR="00606953" w:rsidRPr="00B4016B">
        <w:t xml:space="preserve"> </w:t>
      </w:r>
      <w:r w:rsidR="00D96E11" w:rsidRPr="00B4016B">
        <w:t xml:space="preserve">lepší specifikace požadavků na </w:t>
      </w:r>
      <w:r w:rsidR="00606953" w:rsidRPr="00B4016B">
        <w:t xml:space="preserve">průběžné a závěrečné zprávy, </w:t>
      </w:r>
      <w:r w:rsidR="000C7980" w:rsidRPr="00B4016B">
        <w:t>respektive i návrh</w:t>
      </w:r>
      <w:r w:rsidR="00606953" w:rsidRPr="00B4016B">
        <w:t>, zda</w:t>
      </w:r>
      <w:r w:rsidR="000C7980" w:rsidRPr="00B4016B">
        <w:t xml:space="preserve"> do těchto zpráv</w:t>
      </w:r>
      <w:r w:rsidR="00606953" w:rsidRPr="00B4016B">
        <w:t xml:space="preserve"> nepřidat povinné vyjádření školitele, </w:t>
      </w:r>
      <w:r w:rsidR="00D96E11" w:rsidRPr="00B4016B">
        <w:t>který by tak</w:t>
      </w:r>
      <w:r w:rsidR="00606953" w:rsidRPr="00B4016B">
        <w:t xml:space="preserve"> byl víc zapojen a obeznámen s řešením projektu</w:t>
      </w:r>
      <w:r w:rsidR="000C7980" w:rsidRPr="00B4016B">
        <w:t>, za jehož průběh by takto explicitně spoluzodpovídal</w:t>
      </w:r>
      <w:r w:rsidR="00606953" w:rsidRPr="00B4016B">
        <w:t xml:space="preserve">. Nakonec </w:t>
      </w:r>
      <w:r w:rsidR="00D96E11" w:rsidRPr="00B4016B">
        <w:t>bylo dohodnuto</w:t>
      </w:r>
      <w:r w:rsidR="00606953" w:rsidRPr="00B4016B">
        <w:t xml:space="preserve">, že </w:t>
      </w:r>
      <w:r w:rsidR="00D96E11" w:rsidRPr="00B4016B">
        <w:t xml:space="preserve">nově </w:t>
      </w:r>
      <w:r w:rsidR="00606953" w:rsidRPr="00B4016B">
        <w:t>bude nutné, aby byly zprávy podepsané školitelem</w:t>
      </w:r>
      <w:r w:rsidR="00D96E11" w:rsidRPr="00B4016B">
        <w:t>,</w:t>
      </w:r>
      <w:r w:rsidR="00606953" w:rsidRPr="00B4016B">
        <w:t xml:space="preserve"> </w:t>
      </w:r>
      <w:r w:rsidR="000C7980" w:rsidRPr="00B4016B">
        <w:t>čímž dotyčný vyjádří</w:t>
      </w:r>
      <w:r w:rsidR="00606953" w:rsidRPr="00B4016B">
        <w:t xml:space="preserve">, že zprávu </w:t>
      </w:r>
      <w:r w:rsidR="00D96E11" w:rsidRPr="00B4016B">
        <w:t>viděl a souhlasí s ní</w:t>
      </w:r>
      <w:r w:rsidR="00606953" w:rsidRPr="00B4016B">
        <w:t xml:space="preserve">. Dále  bylo </w:t>
      </w:r>
      <w:r w:rsidR="00D96E11" w:rsidRPr="00B4016B">
        <w:t xml:space="preserve">rozhodnuto, že by se řešitelům měla dávat </w:t>
      </w:r>
      <w:r w:rsidR="000C7980" w:rsidRPr="00B4016B">
        <w:t xml:space="preserve">konkrétní </w:t>
      </w:r>
      <w:r w:rsidR="00D96E11" w:rsidRPr="00B4016B">
        <w:t>zpětná vazba, pokud je jejich zpráva shledána jako nedostatečná.</w:t>
      </w:r>
    </w:p>
    <w:p w14:paraId="76D142D2" w14:textId="4440BDA4" w:rsidR="00606953" w:rsidRPr="00B4016B" w:rsidRDefault="00A61776" w:rsidP="003239AC">
      <w:pPr>
        <w:jc w:val="both"/>
      </w:pPr>
      <w:r w:rsidRPr="00B4016B">
        <w:t>Z</w:t>
      </w:r>
      <w:r w:rsidR="00015226" w:rsidRPr="00B4016B">
        <w:t>azněl</w:t>
      </w:r>
      <w:r w:rsidR="00606953" w:rsidRPr="00B4016B">
        <w:t xml:space="preserve"> </w:t>
      </w:r>
      <w:r w:rsidR="00015226" w:rsidRPr="00B4016B">
        <w:t>dotaz</w:t>
      </w:r>
      <w:r w:rsidR="00606953" w:rsidRPr="00B4016B">
        <w:t xml:space="preserve">, zda se podmínka výnosu, že každý žadatel může podat jeden projekt, vztahuje i na </w:t>
      </w:r>
      <w:r w:rsidR="00015226" w:rsidRPr="00B4016B">
        <w:t>žadatele</w:t>
      </w:r>
      <w:r w:rsidR="00606953" w:rsidRPr="00B4016B">
        <w:t xml:space="preserve"> o podporu studentské konference. V tomto případě se komise shodla, že požadavek platí </w:t>
      </w:r>
      <w:r w:rsidR="00015226" w:rsidRPr="00B4016B">
        <w:t xml:space="preserve">pouze </w:t>
      </w:r>
      <w:r w:rsidR="00606953" w:rsidRPr="00B4016B">
        <w:t>na standardn</w:t>
      </w:r>
      <w:r w:rsidR="0048737F" w:rsidRPr="00B4016B">
        <w:t xml:space="preserve">í </w:t>
      </w:r>
      <w:r w:rsidR="00015226" w:rsidRPr="00B4016B">
        <w:t xml:space="preserve">vědecké </w:t>
      </w:r>
      <w:r w:rsidR="0048737F" w:rsidRPr="00B4016B">
        <w:t>projekty, tedy je možné podat</w:t>
      </w:r>
      <w:r w:rsidR="000C7980" w:rsidRPr="00B4016B">
        <w:t xml:space="preserve"> návrh na</w:t>
      </w:r>
      <w:r w:rsidR="0048737F" w:rsidRPr="00B4016B">
        <w:t xml:space="preserve"> jeden vědecký projekt a </w:t>
      </w:r>
      <w:r w:rsidR="000C7980" w:rsidRPr="00B4016B">
        <w:t xml:space="preserve">návrh na </w:t>
      </w:r>
      <w:r w:rsidR="0048737F" w:rsidRPr="00B4016B">
        <w:t xml:space="preserve">jednu konferenci. Příští výnos tuto skutečnost lépe </w:t>
      </w:r>
      <w:r w:rsidR="00015226" w:rsidRPr="00B4016B">
        <w:t>zohlední</w:t>
      </w:r>
      <w:r w:rsidR="0048737F" w:rsidRPr="00B4016B">
        <w:t>.</w:t>
      </w:r>
    </w:p>
    <w:p w14:paraId="05EAD31C" w14:textId="0BF8F86B" w:rsidR="00606953" w:rsidRPr="00B4016B" w:rsidRDefault="00606953" w:rsidP="003239AC">
      <w:pPr>
        <w:jc w:val="both"/>
      </w:pPr>
      <w:r w:rsidRPr="00B4016B">
        <w:t>Těsně před koncem zasedání se členové komise dohodli, že bude vytvořen sdílený soubor, ve kterém členové navrhnou oponenty pro přihlášky na nový specifický výzkum.</w:t>
      </w:r>
    </w:p>
    <w:p w14:paraId="7ED219D0" w14:textId="77777777" w:rsidR="00165FE4" w:rsidRPr="00B4016B" w:rsidRDefault="00165FE4" w:rsidP="00165FE4">
      <w:pPr>
        <w:jc w:val="both"/>
      </w:pPr>
    </w:p>
    <w:p w14:paraId="5F52ED54" w14:textId="6912067E" w:rsidR="00165FE4" w:rsidRPr="00B4016B" w:rsidRDefault="00611F2E" w:rsidP="00165FE4">
      <w:pPr>
        <w:jc w:val="both"/>
        <w:rPr>
          <w:b/>
          <w:u w:val="single"/>
        </w:rPr>
      </w:pPr>
      <w:r w:rsidRPr="00B4016B">
        <w:rPr>
          <w:b/>
          <w:u w:val="single"/>
        </w:rPr>
        <w:t xml:space="preserve">PRŮBĚŽNÉ </w:t>
      </w:r>
      <w:r w:rsidR="00165FE4" w:rsidRPr="00B4016B">
        <w:rPr>
          <w:b/>
          <w:u w:val="single"/>
        </w:rPr>
        <w:t>OPONENT</w:t>
      </w:r>
      <w:r w:rsidR="000C7980" w:rsidRPr="00B4016B">
        <w:rPr>
          <w:b/>
          <w:u w:val="single"/>
        </w:rPr>
        <w:t>N</w:t>
      </w:r>
      <w:r w:rsidR="00165FE4" w:rsidRPr="00B4016B">
        <w:rPr>
          <w:b/>
          <w:u w:val="single"/>
        </w:rPr>
        <w:t>Í ŘÍZENÍ 202</w:t>
      </w:r>
      <w:r w:rsidR="007A4961" w:rsidRPr="00B4016B">
        <w:rPr>
          <w:b/>
          <w:u w:val="single"/>
        </w:rPr>
        <w:t>3</w:t>
      </w:r>
    </w:p>
    <w:p w14:paraId="0E876D43" w14:textId="5A3F1095" w:rsidR="003239AC" w:rsidRPr="00B4016B" w:rsidRDefault="003239AC" w:rsidP="003239AC">
      <w:r w:rsidRPr="00B4016B">
        <w:t>Nejprve se začalo s hodnocením projektů Specifického výzkumu 202</w:t>
      </w:r>
      <w:r w:rsidR="007A4961" w:rsidRPr="00B4016B">
        <w:t>3</w:t>
      </w:r>
      <w:r w:rsidRPr="00B4016B">
        <w:t>, ve kterých se hodnotil průběh řešení projektu</w:t>
      </w:r>
      <w:r w:rsidR="00164789" w:rsidRPr="00B4016B">
        <w:t>. Komise vycházela z přihlášek,</w:t>
      </w:r>
      <w:r w:rsidRPr="00B4016B">
        <w:t xml:space="preserve"> výročních zpráv</w:t>
      </w:r>
      <w:r w:rsidR="00164789" w:rsidRPr="00B4016B">
        <w:t xml:space="preserve"> a odborných posudků</w:t>
      </w:r>
      <w:r w:rsidRPr="00B4016B">
        <w:t xml:space="preserve"> zaslaných s předstihem.</w:t>
      </w:r>
    </w:p>
    <w:p w14:paraId="7C7763ED" w14:textId="3DC6E908" w:rsidR="003239AC" w:rsidRPr="00B4016B" w:rsidRDefault="00A61776" w:rsidP="003239AC">
      <w:r w:rsidRPr="00B4016B">
        <w:t>Všechny 3 projekty konferencí</w:t>
      </w:r>
      <w:r w:rsidR="007A4961" w:rsidRPr="00B4016B">
        <w:t xml:space="preserve"> byly vyhodnoceny jako splněné, jelikož již naplnily své výstupy. Dále byl vyhodnocen jako splněný projekt doc. Palečka. </w:t>
      </w:r>
      <w:r w:rsidR="003239AC" w:rsidRPr="00B4016B">
        <w:t xml:space="preserve">Zbylé projekty byly ohodnoceny jako </w:t>
      </w:r>
      <w:r w:rsidR="00F019B2" w:rsidRPr="00B4016B">
        <w:t>podmínečně splněné</w:t>
      </w:r>
      <w:r w:rsidR="00164789" w:rsidRPr="00B4016B">
        <w:t xml:space="preserve"> (SSV)</w:t>
      </w:r>
      <w:r w:rsidR="003239AC" w:rsidRPr="00B4016B">
        <w:t xml:space="preserve">, tedy mají ještě </w:t>
      </w:r>
      <w:r w:rsidR="004E585D" w:rsidRPr="00B4016B">
        <w:t>rok</w:t>
      </w:r>
      <w:r w:rsidR="003239AC" w:rsidRPr="00B4016B">
        <w:t xml:space="preserve"> na to, aby své výstupy dokončil</w:t>
      </w:r>
      <w:r w:rsidR="003026CD" w:rsidRPr="00B4016B">
        <w:t>y</w:t>
      </w:r>
      <w:r w:rsidR="003239AC" w:rsidRPr="00B4016B">
        <w:t xml:space="preserve"> a publikoval</w:t>
      </w:r>
      <w:r w:rsidR="003026CD" w:rsidRPr="00B4016B">
        <w:t>y</w:t>
      </w:r>
      <w:r w:rsidR="003239AC" w:rsidRPr="00B4016B">
        <w:t xml:space="preserve">. </w:t>
      </w:r>
      <w:r w:rsidR="00C61010" w:rsidRPr="00B4016B">
        <w:t xml:space="preserve"> S tímto hodnocením souhlasili všichni členové komise</w:t>
      </w:r>
      <w:r w:rsidR="007A4961" w:rsidRPr="00B4016B">
        <w:t>.</w:t>
      </w:r>
    </w:p>
    <w:p w14:paraId="3D9479AB" w14:textId="364213CE" w:rsidR="007A4961" w:rsidRPr="00B4016B" w:rsidRDefault="007A4961" w:rsidP="003239AC">
      <w:r w:rsidRPr="00B4016B">
        <w:t xml:space="preserve">Komise nebyla spokojena </w:t>
      </w:r>
      <w:r w:rsidR="00606953" w:rsidRPr="00B4016B">
        <w:t>s</w:t>
      </w:r>
      <w:r w:rsidRPr="00B4016B">
        <w:t xml:space="preserve"> výročními zprávami projektů Richarda Andoha a Teshoma Marry, </w:t>
      </w:r>
      <w:r w:rsidR="000C7980" w:rsidRPr="00B4016B">
        <w:t>požaduje</w:t>
      </w:r>
      <w:r w:rsidRPr="00B4016B">
        <w:t xml:space="preserve"> tedy</w:t>
      </w:r>
      <w:r w:rsidR="000C7980" w:rsidRPr="00B4016B">
        <w:t xml:space="preserve"> </w:t>
      </w:r>
      <w:r w:rsidRPr="00B4016B">
        <w:t>přepracování zprávy, a to dle připomínek z oponentských posudků.</w:t>
      </w:r>
      <w:r w:rsidR="00606953" w:rsidRPr="00B4016B">
        <w:t xml:space="preserve"> Také zaznělo znepokojení nad stavem výstupu u projektu </w:t>
      </w:r>
      <w:r w:rsidR="000C7980" w:rsidRPr="00B4016B">
        <w:t>M</w:t>
      </w:r>
      <w:r w:rsidR="00606953" w:rsidRPr="00B4016B">
        <w:t xml:space="preserve">gr. Hubálka. </w:t>
      </w:r>
    </w:p>
    <w:p w14:paraId="1A62C5BD" w14:textId="0349A3AA" w:rsidR="00606953" w:rsidRPr="00B4016B" w:rsidRDefault="00606953" w:rsidP="003239AC">
      <w:r w:rsidRPr="00B4016B">
        <w:t xml:space="preserve">Všem dvouletým projektům (projekt </w:t>
      </w:r>
      <w:r w:rsidR="000C7980" w:rsidRPr="00B4016B">
        <w:t>M</w:t>
      </w:r>
      <w:r w:rsidRPr="00B4016B">
        <w:t xml:space="preserve">gr. Marko, Mgr. Schimerové a dr. Pinar Gila) bylo </w:t>
      </w:r>
      <w:r w:rsidR="00015226" w:rsidRPr="00B4016B">
        <w:t>potvrzeno</w:t>
      </w:r>
      <w:r w:rsidRPr="00B4016B">
        <w:t xml:space="preserve"> financování i v dalším roce projektu.</w:t>
      </w:r>
    </w:p>
    <w:p w14:paraId="3D40E940" w14:textId="77777777" w:rsidR="00165FE4" w:rsidRPr="00B4016B" w:rsidRDefault="00165FE4" w:rsidP="00165FE4">
      <w:pPr>
        <w:jc w:val="both"/>
        <w:rPr>
          <w:b/>
        </w:rPr>
      </w:pPr>
      <w:r w:rsidRPr="00B4016B">
        <w:rPr>
          <w:b/>
        </w:rPr>
        <w:t>Více v Příloze č. 1.</w:t>
      </w:r>
    </w:p>
    <w:p w14:paraId="20BD6C5C" w14:textId="77777777" w:rsidR="00233BB6" w:rsidRPr="00B4016B" w:rsidRDefault="00233BB6" w:rsidP="00233BB6"/>
    <w:p w14:paraId="6516A3A2" w14:textId="544AA597" w:rsidR="00165FE4" w:rsidRPr="00B4016B" w:rsidRDefault="00165FE4" w:rsidP="00165FE4">
      <w:pPr>
        <w:jc w:val="both"/>
        <w:rPr>
          <w:b/>
          <w:bCs/>
          <w:u w:val="single"/>
        </w:rPr>
      </w:pPr>
      <w:r w:rsidRPr="00B4016B">
        <w:rPr>
          <w:b/>
          <w:bCs/>
          <w:u w:val="single"/>
        </w:rPr>
        <w:t>ZÁVĚREČNÉ OPONENT</w:t>
      </w:r>
      <w:r w:rsidR="000C7980" w:rsidRPr="00B4016B">
        <w:rPr>
          <w:b/>
          <w:bCs/>
          <w:u w:val="single"/>
        </w:rPr>
        <w:t>N</w:t>
      </w:r>
      <w:r w:rsidRPr="00B4016B">
        <w:rPr>
          <w:b/>
          <w:bCs/>
          <w:u w:val="single"/>
        </w:rPr>
        <w:t>Í ŘÍZENÍ 202</w:t>
      </w:r>
      <w:r w:rsidR="007A4961" w:rsidRPr="00B4016B">
        <w:rPr>
          <w:b/>
          <w:bCs/>
          <w:u w:val="single"/>
        </w:rPr>
        <w:t>2</w:t>
      </w:r>
    </w:p>
    <w:p w14:paraId="30906EB2" w14:textId="1B085149" w:rsidR="00165FE4" w:rsidRPr="00B4016B" w:rsidRDefault="00165FE4" w:rsidP="00165FE4">
      <w:pPr>
        <w:jc w:val="both"/>
      </w:pPr>
      <w:r w:rsidRPr="00B4016B">
        <w:t xml:space="preserve">Projekty, kde </w:t>
      </w:r>
      <w:r w:rsidR="004E585D" w:rsidRPr="00B4016B">
        <w:t xml:space="preserve">byl </w:t>
      </w:r>
      <w:r w:rsidRPr="00B4016B">
        <w:t xml:space="preserve">výstup </w:t>
      </w:r>
      <w:r w:rsidR="00C61010" w:rsidRPr="00B4016B">
        <w:t>publikován, či přijat k</w:t>
      </w:r>
      <w:r w:rsidR="007A4961" w:rsidRPr="00B4016B">
        <w:t> </w:t>
      </w:r>
      <w:r w:rsidR="00C61010" w:rsidRPr="00B4016B">
        <w:t>otištění</w:t>
      </w:r>
      <w:r w:rsidR="007A4961" w:rsidRPr="00B4016B">
        <w:t>,</w:t>
      </w:r>
      <w:r w:rsidR="00C61010" w:rsidRPr="00B4016B">
        <w:t xml:space="preserve"> byly ohodnoceny jako splněné. Projekty, </w:t>
      </w:r>
      <w:r w:rsidR="007A4961" w:rsidRPr="00B4016B">
        <w:t xml:space="preserve">kde byla </w:t>
      </w:r>
      <w:r w:rsidR="000C7980" w:rsidRPr="00B4016B">
        <w:t xml:space="preserve">splněna </w:t>
      </w:r>
      <w:r w:rsidR="00761AC0" w:rsidRPr="00B4016B">
        <w:t>většina</w:t>
      </w:r>
      <w:r w:rsidR="007A4961" w:rsidRPr="00B4016B">
        <w:t xml:space="preserve"> v</w:t>
      </w:r>
      <w:r w:rsidR="00A61776" w:rsidRPr="00B4016B">
        <w:t>ýstupů</w:t>
      </w:r>
      <w:r w:rsidR="000C7980" w:rsidRPr="00B4016B">
        <w:t xml:space="preserve">, respektive u nichž byly splněny výstupy </w:t>
      </w:r>
      <w:r w:rsidR="00A61776" w:rsidRPr="00B4016B">
        <w:t xml:space="preserve">stěžejní  </w:t>
      </w:r>
      <w:r w:rsidR="007A4961" w:rsidRPr="00B4016B">
        <w:t xml:space="preserve">a </w:t>
      </w:r>
      <w:r w:rsidR="00A61776" w:rsidRPr="00B4016B">
        <w:t>zbytek</w:t>
      </w:r>
      <w:r w:rsidR="007A4961" w:rsidRPr="00B4016B">
        <w:t xml:space="preserve"> </w:t>
      </w:r>
      <w:r w:rsidR="000C7980" w:rsidRPr="00B4016B">
        <w:t>výstupů byl dopracován do</w:t>
      </w:r>
      <w:r w:rsidR="007A4961" w:rsidRPr="00B4016B">
        <w:t> recenzní</w:t>
      </w:r>
      <w:r w:rsidR="000C7980" w:rsidRPr="00B4016B">
        <w:t>ho</w:t>
      </w:r>
      <w:r w:rsidR="007A4961" w:rsidRPr="00B4016B">
        <w:t xml:space="preserve"> řízení</w:t>
      </w:r>
      <w:r w:rsidRPr="00B4016B">
        <w:t xml:space="preserve">, </w:t>
      </w:r>
      <w:r w:rsidR="00C61010" w:rsidRPr="00B4016B">
        <w:t>by</w:t>
      </w:r>
      <w:r w:rsidR="007A4961" w:rsidRPr="00B4016B">
        <w:t>ly také ohodn</w:t>
      </w:r>
      <w:r w:rsidR="00761AC0" w:rsidRPr="00B4016B">
        <w:t xml:space="preserve">oceny jako splněné. Řešitelé </w:t>
      </w:r>
      <w:r w:rsidR="007A4961" w:rsidRPr="00B4016B">
        <w:t>ovšem nesmí zapomenou</w:t>
      </w:r>
      <w:r w:rsidR="00761AC0" w:rsidRPr="00B4016B">
        <w:t>t</w:t>
      </w:r>
      <w:r w:rsidR="007A4961" w:rsidRPr="00B4016B">
        <w:t xml:space="preserve"> </w:t>
      </w:r>
      <w:r w:rsidR="00071164">
        <w:t>zanést</w:t>
      </w:r>
      <w:bookmarkStart w:id="0" w:name="_GoBack"/>
      <w:bookmarkEnd w:id="0"/>
      <w:r w:rsidR="007A4961" w:rsidRPr="00B4016B">
        <w:t xml:space="preserve"> publikac</w:t>
      </w:r>
      <w:r w:rsidR="00A61776" w:rsidRPr="00B4016B">
        <w:t>e</w:t>
      </w:r>
      <w:r w:rsidR="007A4961" w:rsidRPr="00B4016B">
        <w:t xml:space="preserve"> do OBD</w:t>
      </w:r>
      <w:r w:rsidR="000C7980" w:rsidRPr="00B4016B">
        <w:t xml:space="preserve"> včetně uvedení specifikace</w:t>
      </w:r>
      <w:r w:rsidR="007A4961" w:rsidRPr="00B4016B">
        <w:t xml:space="preserve"> financování S. </w:t>
      </w:r>
      <w:r w:rsidR="00C61010" w:rsidRPr="00B4016B">
        <w:t>P</w:t>
      </w:r>
      <w:r w:rsidR="00233BB6" w:rsidRPr="00B4016B">
        <w:t>rojekty</w:t>
      </w:r>
      <w:r w:rsidR="00C61010" w:rsidRPr="00B4016B">
        <w:t xml:space="preserve">, které mají výstupy rozpracované, či dokončené, avšak ne v recenzním řízení, </w:t>
      </w:r>
      <w:r w:rsidR="00761AC0" w:rsidRPr="00B4016B">
        <w:t xml:space="preserve">byly ohodnoceny jako </w:t>
      </w:r>
      <w:r w:rsidR="000C7980" w:rsidRPr="00B4016B">
        <w:t>n</w:t>
      </w:r>
      <w:r w:rsidR="00761AC0" w:rsidRPr="00B4016B">
        <w:t>esplněné –</w:t>
      </w:r>
      <w:r w:rsidR="00C74F34" w:rsidRPr="00B4016B">
        <w:t xml:space="preserve"> N</w:t>
      </w:r>
      <w:r w:rsidR="00761AC0" w:rsidRPr="00B4016B">
        <w:t>. Hlavní řešitelé těchto projektů nesmí podat nov</w:t>
      </w:r>
      <w:r w:rsidR="00A61776" w:rsidRPr="00B4016B">
        <w:t>ý</w:t>
      </w:r>
      <w:r w:rsidR="00761AC0" w:rsidRPr="00B4016B">
        <w:t xml:space="preserve"> proje</w:t>
      </w:r>
      <w:r w:rsidR="00C61010" w:rsidRPr="00B4016B">
        <w:t xml:space="preserve">kt do té doby, než výstupy doloží (nejdéle však </w:t>
      </w:r>
      <w:r w:rsidR="000A64A8" w:rsidRPr="00B4016B">
        <w:t>po dobu</w:t>
      </w:r>
      <w:r w:rsidR="001348D6" w:rsidRPr="00B4016B">
        <w:t xml:space="preserve"> </w:t>
      </w:r>
      <w:r w:rsidR="00C61010" w:rsidRPr="00B4016B">
        <w:t>3 roky).</w:t>
      </w:r>
    </w:p>
    <w:p w14:paraId="42AFE31A" w14:textId="10C0ECFC" w:rsidR="00233BB6" w:rsidRPr="00B4016B" w:rsidRDefault="00233BB6" w:rsidP="00233BB6">
      <w:r w:rsidRPr="00B4016B">
        <w:t>Mezi splněné projekty patří projekt</w:t>
      </w:r>
      <w:r w:rsidR="009670EB" w:rsidRPr="00B4016B">
        <w:t xml:space="preserve"> </w:t>
      </w:r>
      <w:r w:rsidR="000C7980" w:rsidRPr="00B4016B">
        <w:t>M</w:t>
      </w:r>
      <w:r w:rsidR="007A0B55" w:rsidRPr="00B4016B">
        <w:t xml:space="preserve">gr. Hruškové, doc. Šandery, </w:t>
      </w:r>
      <w:r w:rsidR="000C7980" w:rsidRPr="00B4016B">
        <w:t>M</w:t>
      </w:r>
      <w:r w:rsidR="007A0B55" w:rsidRPr="00B4016B">
        <w:t xml:space="preserve">gr. Sturmové, dr. Mangela, doc. Šídy, </w:t>
      </w:r>
      <w:r w:rsidR="000C7980" w:rsidRPr="00B4016B">
        <w:t>M</w:t>
      </w:r>
      <w:r w:rsidR="007A0B55" w:rsidRPr="00B4016B">
        <w:t xml:space="preserve">gr. Vinaře, Mgr. Burianové (konference), dr. Rybenské, dr. Drnovského, </w:t>
      </w:r>
      <w:r w:rsidR="000C7980" w:rsidRPr="00B4016B">
        <w:t>M</w:t>
      </w:r>
      <w:r w:rsidR="007A0B55" w:rsidRPr="00B4016B">
        <w:t xml:space="preserve">gr. Borůvkové a </w:t>
      </w:r>
      <w:r w:rsidR="000C7980" w:rsidRPr="00B4016B">
        <w:t>M</w:t>
      </w:r>
      <w:r w:rsidR="007A0B55" w:rsidRPr="00B4016B">
        <w:t>gr. Petříka.</w:t>
      </w:r>
    </w:p>
    <w:p w14:paraId="4049CD24" w14:textId="555132EB" w:rsidR="00233BB6" w:rsidRDefault="00295FE0" w:rsidP="00233BB6">
      <w:r w:rsidRPr="00B4016B">
        <w:t xml:space="preserve">Projekty </w:t>
      </w:r>
      <w:r w:rsidR="007A0B55" w:rsidRPr="00B4016B">
        <w:t xml:space="preserve">ohodnocené jako nesplněné jsou </w:t>
      </w:r>
      <w:r w:rsidR="000C7980" w:rsidRPr="00B4016B">
        <w:t xml:space="preserve">tyto: </w:t>
      </w:r>
      <w:r w:rsidR="008B20EC" w:rsidRPr="00B4016B">
        <w:t xml:space="preserve">projekt </w:t>
      </w:r>
      <w:r w:rsidR="007A0B55" w:rsidRPr="00B4016B">
        <w:t xml:space="preserve">doc. Středové, </w:t>
      </w:r>
      <w:r w:rsidR="000C7980" w:rsidRPr="00B4016B">
        <w:t>M</w:t>
      </w:r>
      <w:r w:rsidR="007A0B55" w:rsidRPr="00B4016B">
        <w:t xml:space="preserve">gr. Nykodýma, </w:t>
      </w:r>
      <w:r w:rsidR="000C7980" w:rsidRPr="00B4016B">
        <w:t>M</w:t>
      </w:r>
      <w:r w:rsidR="007A0B55" w:rsidRPr="00B4016B">
        <w:t xml:space="preserve">gr. Marečka, </w:t>
      </w:r>
      <w:r w:rsidR="000C7980" w:rsidRPr="00B4016B">
        <w:t>M</w:t>
      </w:r>
      <w:r w:rsidR="007A0B55" w:rsidRPr="00B4016B">
        <w:t xml:space="preserve">gr. Schejbala, </w:t>
      </w:r>
      <w:r w:rsidR="000C7980" w:rsidRPr="00B4016B">
        <w:t>I</w:t>
      </w:r>
      <w:r w:rsidR="007A0B55" w:rsidRPr="00B4016B">
        <w:t xml:space="preserve">ng. Králové, </w:t>
      </w:r>
      <w:r w:rsidR="000C7980" w:rsidRPr="00B4016B">
        <w:t>M</w:t>
      </w:r>
      <w:r w:rsidR="007A0B55" w:rsidRPr="00B4016B">
        <w:t>gr. Zábojník</w:t>
      </w:r>
      <w:r w:rsidR="00A61776" w:rsidRPr="00B4016B">
        <w:t xml:space="preserve">a, </w:t>
      </w:r>
      <w:r w:rsidR="000C7980" w:rsidRPr="00B4016B">
        <w:t>M</w:t>
      </w:r>
      <w:r w:rsidR="00A61776" w:rsidRPr="00B4016B">
        <w:t>gr. Citterbarda, dr. Pinar G</w:t>
      </w:r>
      <w:r w:rsidR="007A0B55" w:rsidRPr="00B4016B">
        <w:t xml:space="preserve">ila, dr. Théra, </w:t>
      </w:r>
      <w:r w:rsidR="000C7980" w:rsidRPr="00B4016B">
        <w:t>M</w:t>
      </w:r>
      <w:r w:rsidR="007A0B55" w:rsidRPr="00B4016B">
        <w:t xml:space="preserve">gr. Jermakové, </w:t>
      </w:r>
      <w:r w:rsidR="000C7980" w:rsidRPr="00B4016B">
        <w:t>M</w:t>
      </w:r>
      <w:r w:rsidR="007A0B55" w:rsidRPr="00B4016B">
        <w:t xml:space="preserve">gr. Fabileny, dr. Dekarliho, </w:t>
      </w:r>
      <w:r w:rsidR="000C7980" w:rsidRPr="00B4016B">
        <w:t>M</w:t>
      </w:r>
      <w:r w:rsidR="007A0B55" w:rsidRPr="00B4016B">
        <w:t xml:space="preserve">gr. Taška, </w:t>
      </w:r>
      <w:r w:rsidR="000C7980" w:rsidRPr="00B4016B">
        <w:t>M</w:t>
      </w:r>
      <w:r w:rsidR="007A0B55" w:rsidRPr="00B4016B">
        <w:t xml:space="preserve">gr. Burianové, </w:t>
      </w:r>
      <w:r w:rsidR="000C7980" w:rsidRPr="00B4016B">
        <w:t>M</w:t>
      </w:r>
      <w:r w:rsidR="007A0B55" w:rsidRPr="00B4016B">
        <w:t>gr. Křížeckého.</w:t>
      </w:r>
    </w:p>
    <w:p w14:paraId="2FF36B45" w14:textId="77777777" w:rsidR="00165FE4" w:rsidRPr="00381E6B" w:rsidRDefault="00165FE4" w:rsidP="00165FE4">
      <w:pPr>
        <w:jc w:val="both"/>
        <w:rPr>
          <w:b/>
        </w:rPr>
      </w:pPr>
      <w:r w:rsidRPr="00381E6B">
        <w:rPr>
          <w:b/>
        </w:rPr>
        <w:t>Více v Příloze č. 2</w:t>
      </w:r>
    </w:p>
    <w:p w14:paraId="51CA2A79" w14:textId="77777777" w:rsidR="005A13A4" w:rsidRDefault="005A13A4" w:rsidP="00202F96">
      <w:pPr>
        <w:jc w:val="both"/>
      </w:pPr>
    </w:p>
    <w:p w14:paraId="505A56E1" w14:textId="2617FF2F" w:rsidR="484280D0" w:rsidRDefault="484280D0" w:rsidP="484280D0">
      <w:pPr>
        <w:jc w:val="both"/>
      </w:pPr>
    </w:p>
    <w:p w14:paraId="505F8E36" w14:textId="77777777" w:rsidR="009B62E0" w:rsidRDefault="009B62E0" w:rsidP="00202F96">
      <w:pPr>
        <w:jc w:val="both"/>
      </w:pPr>
    </w:p>
    <w:p w14:paraId="715424C0" w14:textId="4DFB6D8E" w:rsidR="000A1745" w:rsidRDefault="000C7980" w:rsidP="004523D5">
      <w:pPr>
        <w:ind w:left="4248" w:firstLine="708"/>
        <w:jc w:val="both"/>
      </w:pPr>
      <w:r w:rsidRPr="00B4016B">
        <w:t>PhD</w:t>
      </w:r>
      <w:r w:rsidR="009B62E0" w:rsidRPr="00B4016B">
        <w:t xml:space="preserve">r. </w:t>
      </w:r>
      <w:r w:rsidR="007A4961" w:rsidRPr="00B4016B">
        <w:t>Jan</w:t>
      </w:r>
      <w:r w:rsidR="007A4961">
        <w:t xml:space="preserve"> Květina</w:t>
      </w:r>
      <w:r w:rsidR="009B62E0">
        <w:t>, Ph.D.</w:t>
      </w:r>
    </w:p>
    <w:p w14:paraId="56716967" w14:textId="156B7A77" w:rsidR="000A1745" w:rsidRDefault="000A1745" w:rsidP="004523D5">
      <w:pPr>
        <w:ind w:left="3540" w:firstLine="1416"/>
        <w:jc w:val="both"/>
      </w:pPr>
      <w:r>
        <w:t>Proděkan pro vědu a výzkum</w:t>
      </w:r>
    </w:p>
    <w:p w14:paraId="303E03B7" w14:textId="10DBCC17" w:rsidR="0051577B" w:rsidRDefault="002D39A8" w:rsidP="004523D5">
      <w:r>
        <w:t xml:space="preserve"> </w:t>
      </w:r>
    </w:p>
    <w:p w14:paraId="23DB0714" w14:textId="41A72A1B" w:rsidR="484280D0" w:rsidRDefault="484280D0" w:rsidP="484280D0"/>
    <w:p w14:paraId="061770C9" w14:textId="31B73124" w:rsidR="484280D0" w:rsidRDefault="484280D0" w:rsidP="484280D0"/>
    <w:p w14:paraId="28A1DA4E" w14:textId="36E3DD66" w:rsidR="000A1745" w:rsidRDefault="000A1745" w:rsidP="004523D5">
      <w:r>
        <w:t xml:space="preserve">V Hradci Králové dne </w:t>
      </w:r>
      <w:r w:rsidR="007A4961">
        <w:t>7</w:t>
      </w:r>
      <w:r w:rsidR="00E51A14">
        <w:t xml:space="preserve">. </w:t>
      </w:r>
      <w:r w:rsidR="007A4961">
        <w:t>února</w:t>
      </w:r>
      <w:r w:rsidR="00E51A14">
        <w:t xml:space="preserve"> 202</w:t>
      </w:r>
      <w:r w:rsidR="007A4961">
        <w:t>4</w:t>
      </w:r>
    </w:p>
    <w:p w14:paraId="0562CB0E" w14:textId="77777777" w:rsidR="000A1745" w:rsidRDefault="000A1745" w:rsidP="004523D5"/>
    <w:p w14:paraId="34CE0A41" w14:textId="77777777" w:rsidR="000A1745" w:rsidRDefault="000A1745" w:rsidP="004523D5"/>
    <w:p w14:paraId="30C18183" w14:textId="0687ACEB" w:rsidR="000A1745" w:rsidRDefault="000A1745" w:rsidP="004523D5">
      <w:r>
        <w:t xml:space="preserve">Zapsala: </w:t>
      </w:r>
      <w:r w:rsidR="00F95DCE">
        <w:t>Mgr. Iveta Prášilová</w:t>
      </w:r>
    </w:p>
    <w:p w14:paraId="1E015C5C" w14:textId="3540F69C" w:rsidR="00CD20A7" w:rsidRDefault="00CD20A7" w:rsidP="004523D5"/>
    <w:sectPr w:rsidR="00CD20A7" w:rsidSect="005C5396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F79F1"/>
    <w:multiLevelType w:val="hybridMultilevel"/>
    <w:tmpl w:val="EF3C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9"/>
    <w:rsid w:val="00006090"/>
    <w:rsid w:val="00015226"/>
    <w:rsid w:val="00017803"/>
    <w:rsid w:val="0003267B"/>
    <w:rsid w:val="000345F4"/>
    <w:rsid w:val="0005170B"/>
    <w:rsid w:val="000640BB"/>
    <w:rsid w:val="00067164"/>
    <w:rsid w:val="00071164"/>
    <w:rsid w:val="0007786E"/>
    <w:rsid w:val="000849E2"/>
    <w:rsid w:val="00091623"/>
    <w:rsid w:val="000A1745"/>
    <w:rsid w:val="000A64A8"/>
    <w:rsid w:val="000B03A6"/>
    <w:rsid w:val="000C0169"/>
    <w:rsid w:val="000C4CAF"/>
    <w:rsid w:val="000C5B18"/>
    <w:rsid w:val="000C7980"/>
    <w:rsid w:val="000D01F2"/>
    <w:rsid w:val="000D6B34"/>
    <w:rsid w:val="000E2E60"/>
    <w:rsid w:val="00100E33"/>
    <w:rsid w:val="00103804"/>
    <w:rsid w:val="00103AE2"/>
    <w:rsid w:val="0012098C"/>
    <w:rsid w:val="001214F7"/>
    <w:rsid w:val="00130D20"/>
    <w:rsid w:val="001335EA"/>
    <w:rsid w:val="001348D6"/>
    <w:rsid w:val="00141841"/>
    <w:rsid w:val="00146E1E"/>
    <w:rsid w:val="00150DC1"/>
    <w:rsid w:val="001518D5"/>
    <w:rsid w:val="001518EE"/>
    <w:rsid w:val="00152C7B"/>
    <w:rsid w:val="00164789"/>
    <w:rsid w:val="00165FE4"/>
    <w:rsid w:val="001675DE"/>
    <w:rsid w:val="00167618"/>
    <w:rsid w:val="00183039"/>
    <w:rsid w:val="001850C6"/>
    <w:rsid w:val="00187659"/>
    <w:rsid w:val="00193E32"/>
    <w:rsid w:val="00197DCF"/>
    <w:rsid w:val="001A1E62"/>
    <w:rsid w:val="001A647C"/>
    <w:rsid w:val="001A6575"/>
    <w:rsid w:val="001B1553"/>
    <w:rsid w:val="001E174E"/>
    <w:rsid w:val="001E2147"/>
    <w:rsid w:val="001E6382"/>
    <w:rsid w:val="001F433E"/>
    <w:rsid w:val="00202F96"/>
    <w:rsid w:val="00203490"/>
    <w:rsid w:val="00203FA0"/>
    <w:rsid w:val="00207305"/>
    <w:rsid w:val="002138C6"/>
    <w:rsid w:val="0022740E"/>
    <w:rsid w:val="002313FF"/>
    <w:rsid w:val="00233BB6"/>
    <w:rsid w:val="00237CF5"/>
    <w:rsid w:val="00241426"/>
    <w:rsid w:val="00242B76"/>
    <w:rsid w:val="00262AD8"/>
    <w:rsid w:val="00273020"/>
    <w:rsid w:val="00273CDC"/>
    <w:rsid w:val="00282B46"/>
    <w:rsid w:val="002858E7"/>
    <w:rsid w:val="0029162C"/>
    <w:rsid w:val="00295FE0"/>
    <w:rsid w:val="00297F59"/>
    <w:rsid w:val="002A02E3"/>
    <w:rsid w:val="002B77AC"/>
    <w:rsid w:val="002C12B4"/>
    <w:rsid w:val="002C35D8"/>
    <w:rsid w:val="002C6421"/>
    <w:rsid w:val="002D39A8"/>
    <w:rsid w:val="002D7D28"/>
    <w:rsid w:val="002E19CB"/>
    <w:rsid w:val="002E42C0"/>
    <w:rsid w:val="002E6088"/>
    <w:rsid w:val="002F3A34"/>
    <w:rsid w:val="003026CD"/>
    <w:rsid w:val="00302F37"/>
    <w:rsid w:val="00323538"/>
    <w:rsid w:val="003239AC"/>
    <w:rsid w:val="00337C27"/>
    <w:rsid w:val="00337E15"/>
    <w:rsid w:val="00356557"/>
    <w:rsid w:val="003616A7"/>
    <w:rsid w:val="00371BF8"/>
    <w:rsid w:val="003720A5"/>
    <w:rsid w:val="003742E8"/>
    <w:rsid w:val="003901F9"/>
    <w:rsid w:val="003B2A96"/>
    <w:rsid w:val="003B690C"/>
    <w:rsid w:val="003B79FF"/>
    <w:rsid w:val="003C3B7E"/>
    <w:rsid w:val="003C4242"/>
    <w:rsid w:val="003D481D"/>
    <w:rsid w:val="003D52A8"/>
    <w:rsid w:val="003E7A87"/>
    <w:rsid w:val="00415260"/>
    <w:rsid w:val="00420745"/>
    <w:rsid w:val="0042200A"/>
    <w:rsid w:val="004376F5"/>
    <w:rsid w:val="00443A04"/>
    <w:rsid w:val="004521F1"/>
    <w:rsid w:val="004523D5"/>
    <w:rsid w:val="00456A96"/>
    <w:rsid w:val="0045748B"/>
    <w:rsid w:val="00462D0A"/>
    <w:rsid w:val="00463C58"/>
    <w:rsid w:val="004747C5"/>
    <w:rsid w:val="00476703"/>
    <w:rsid w:val="0048737F"/>
    <w:rsid w:val="0049111B"/>
    <w:rsid w:val="004B2430"/>
    <w:rsid w:val="004B6AB4"/>
    <w:rsid w:val="004C21B8"/>
    <w:rsid w:val="004C2721"/>
    <w:rsid w:val="004C5137"/>
    <w:rsid w:val="004C644F"/>
    <w:rsid w:val="004E585D"/>
    <w:rsid w:val="004E72B9"/>
    <w:rsid w:val="004F273D"/>
    <w:rsid w:val="004F3E61"/>
    <w:rsid w:val="00507F95"/>
    <w:rsid w:val="005154C2"/>
    <w:rsid w:val="0051577B"/>
    <w:rsid w:val="00525901"/>
    <w:rsid w:val="0052732E"/>
    <w:rsid w:val="00527721"/>
    <w:rsid w:val="00530C8C"/>
    <w:rsid w:val="005354A7"/>
    <w:rsid w:val="00540031"/>
    <w:rsid w:val="0054023A"/>
    <w:rsid w:val="00546E3C"/>
    <w:rsid w:val="00562952"/>
    <w:rsid w:val="005704C3"/>
    <w:rsid w:val="00584C9A"/>
    <w:rsid w:val="005870BE"/>
    <w:rsid w:val="00596195"/>
    <w:rsid w:val="005A13A4"/>
    <w:rsid w:val="005A3D1C"/>
    <w:rsid w:val="005B2454"/>
    <w:rsid w:val="005B37F5"/>
    <w:rsid w:val="005C52BF"/>
    <w:rsid w:val="005C5396"/>
    <w:rsid w:val="005E2BC5"/>
    <w:rsid w:val="005E7A38"/>
    <w:rsid w:val="005F03B4"/>
    <w:rsid w:val="005F2703"/>
    <w:rsid w:val="005F443C"/>
    <w:rsid w:val="00602E09"/>
    <w:rsid w:val="006030F9"/>
    <w:rsid w:val="00606953"/>
    <w:rsid w:val="00611F2E"/>
    <w:rsid w:val="0061622C"/>
    <w:rsid w:val="00622C1B"/>
    <w:rsid w:val="00630505"/>
    <w:rsid w:val="0063070D"/>
    <w:rsid w:val="00644D20"/>
    <w:rsid w:val="00645A07"/>
    <w:rsid w:val="00652376"/>
    <w:rsid w:val="00657842"/>
    <w:rsid w:val="006700B2"/>
    <w:rsid w:val="00674395"/>
    <w:rsid w:val="00690EB4"/>
    <w:rsid w:val="0069150C"/>
    <w:rsid w:val="0069290D"/>
    <w:rsid w:val="006952E6"/>
    <w:rsid w:val="00696A91"/>
    <w:rsid w:val="006A5395"/>
    <w:rsid w:val="006B53E2"/>
    <w:rsid w:val="006D4EFD"/>
    <w:rsid w:val="00700188"/>
    <w:rsid w:val="00700B08"/>
    <w:rsid w:val="0071568C"/>
    <w:rsid w:val="00726AAE"/>
    <w:rsid w:val="0074372C"/>
    <w:rsid w:val="007438E6"/>
    <w:rsid w:val="00745EF9"/>
    <w:rsid w:val="00761AC0"/>
    <w:rsid w:val="007621EB"/>
    <w:rsid w:val="00767D05"/>
    <w:rsid w:val="00772AA9"/>
    <w:rsid w:val="00774F2E"/>
    <w:rsid w:val="00782712"/>
    <w:rsid w:val="0078643C"/>
    <w:rsid w:val="00794B93"/>
    <w:rsid w:val="00797898"/>
    <w:rsid w:val="007A0B55"/>
    <w:rsid w:val="007A4961"/>
    <w:rsid w:val="007B0E61"/>
    <w:rsid w:val="007B3047"/>
    <w:rsid w:val="007D15C8"/>
    <w:rsid w:val="007D4E1D"/>
    <w:rsid w:val="007D5F1E"/>
    <w:rsid w:val="007E2609"/>
    <w:rsid w:val="007E5A79"/>
    <w:rsid w:val="007F0B68"/>
    <w:rsid w:val="007F35D1"/>
    <w:rsid w:val="008078C8"/>
    <w:rsid w:val="00807BEF"/>
    <w:rsid w:val="00816B53"/>
    <w:rsid w:val="00822A5E"/>
    <w:rsid w:val="00854E92"/>
    <w:rsid w:val="008644D1"/>
    <w:rsid w:val="008701C0"/>
    <w:rsid w:val="00875A51"/>
    <w:rsid w:val="00881138"/>
    <w:rsid w:val="00882509"/>
    <w:rsid w:val="008846C0"/>
    <w:rsid w:val="008901F9"/>
    <w:rsid w:val="008943C2"/>
    <w:rsid w:val="0089687A"/>
    <w:rsid w:val="008A7635"/>
    <w:rsid w:val="008B20EC"/>
    <w:rsid w:val="008D4990"/>
    <w:rsid w:val="008D789C"/>
    <w:rsid w:val="008E0165"/>
    <w:rsid w:val="008E1D8F"/>
    <w:rsid w:val="008F4BCA"/>
    <w:rsid w:val="0090189A"/>
    <w:rsid w:val="00906ADA"/>
    <w:rsid w:val="00907194"/>
    <w:rsid w:val="009117C8"/>
    <w:rsid w:val="009143CD"/>
    <w:rsid w:val="00916114"/>
    <w:rsid w:val="009170F2"/>
    <w:rsid w:val="009263A9"/>
    <w:rsid w:val="00935F1C"/>
    <w:rsid w:val="009427E7"/>
    <w:rsid w:val="00943C7C"/>
    <w:rsid w:val="009560F7"/>
    <w:rsid w:val="009650BF"/>
    <w:rsid w:val="00965C4D"/>
    <w:rsid w:val="009670EB"/>
    <w:rsid w:val="009722A4"/>
    <w:rsid w:val="00990282"/>
    <w:rsid w:val="009961B6"/>
    <w:rsid w:val="009B071D"/>
    <w:rsid w:val="009B60B1"/>
    <w:rsid w:val="009B62E0"/>
    <w:rsid w:val="009C2AF6"/>
    <w:rsid w:val="009C6D7D"/>
    <w:rsid w:val="009D5C76"/>
    <w:rsid w:val="009E08D9"/>
    <w:rsid w:val="009E7CD1"/>
    <w:rsid w:val="009F6B52"/>
    <w:rsid w:val="00A12A1D"/>
    <w:rsid w:val="00A1413A"/>
    <w:rsid w:val="00A14919"/>
    <w:rsid w:val="00A24793"/>
    <w:rsid w:val="00A24998"/>
    <w:rsid w:val="00A27DD4"/>
    <w:rsid w:val="00A3253E"/>
    <w:rsid w:val="00A33877"/>
    <w:rsid w:val="00A35A63"/>
    <w:rsid w:val="00A4436D"/>
    <w:rsid w:val="00A4623E"/>
    <w:rsid w:val="00A47BBD"/>
    <w:rsid w:val="00A50AFE"/>
    <w:rsid w:val="00A54141"/>
    <w:rsid w:val="00A5451B"/>
    <w:rsid w:val="00A60B8F"/>
    <w:rsid w:val="00A61776"/>
    <w:rsid w:val="00A6411C"/>
    <w:rsid w:val="00A70EAC"/>
    <w:rsid w:val="00A8261A"/>
    <w:rsid w:val="00A974DE"/>
    <w:rsid w:val="00AA52CD"/>
    <w:rsid w:val="00AB4F43"/>
    <w:rsid w:val="00AB693F"/>
    <w:rsid w:val="00AC1536"/>
    <w:rsid w:val="00AD3E72"/>
    <w:rsid w:val="00AD78F9"/>
    <w:rsid w:val="00AE32FB"/>
    <w:rsid w:val="00AF282A"/>
    <w:rsid w:val="00AF44C5"/>
    <w:rsid w:val="00B018FE"/>
    <w:rsid w:val="00B024EF"/>
    <w:rsid w:val="00B03FC6"/>
    <w:rsid w:val="00B11DA7"/>
    <w:rsid w:val="00B166E8"/>
    <w:rsid w:val="00B30DC2"/>
    <w:rsid w:val="00B4016B"/>
    <w:rsid w:val="00B51A26"/>
    <w:rsid w:val="00B76B63"/>
    <w:rsid w:val="00B844C3"/>
    <w:rsid w:val="00BA51BE"/>
    <w:rsid w:val="00BB6D99"/>
    <w:rsid w:val="00BB7244"/>
    <w:rsid w:val="00BC3924"/>
    <w:rsid w:val="00BD5770"/>
    <w:rsid w:val="00BE3B20"/>
    <w:rsid w:val="00BE4D51"/>
    <w:rsid w:val="00BF4001"/>
    <w:rsid w:val="00BF63DA"/>
    <w:rsid w:val="00C039E9"/>
    <w:rsid w:val="00C14FA1"/>
    <w:rsid w:val="00C171DC"/>
    <w:rsid w:val="00C3098B"/>
    <w:rsid w:val="00C5233E"/>
    <w:rsid w:val="00C53257"/>
    <w:rsid w:val="00C61010"/>
    <w:rsid w:val="00C72757"/>
    <w:rsid w:val="00C73CC2"/>
    <w:rsid w:val="00C74F34"/>
    <w:rsid w:val="00C7555A"/>
    <w:rsid w:val="00C776ED"/>
    <w:rsid w:val="00C96754"/>
    <w:rsid w:val="00CA521A"/>
    <w:rsid w:val="00CC5E34"/>
    <w:rsid w:val="00CD20A7"/>
    <w:rsid w:val="00CD33B4"/>
    <w:rsid w:val="00CE3CDC"/>
    <w:rsid w:val="00CE3F87"/>
    <w:rsid w:val="00CF1CAD"/>
    <w:rsid w:val="00CF2E93"/>
    <w:rsid w:val="00CF51FD"/>
    <w:rsid w:val="00CF6280"/>
    <w:rsid w:val="00D03551"/>
    <w:rsid w:val="00D12D18"/>
    <w:rsid w:val="00D15652"/>
    <w:rsid w:val="00D15BBC"/>
    <w:rsid w:val="00D40376"/>
    <w:rsid w:val="00D441F3"/>
    <w:rsid w:val="00D50F26"/>
    <w:rsid w:val="00D54C71"/>
    <w:rsid w:val="00D55A76"/>
    <w:rsid w:val="00D55F63"/>
    <w:rsid w:val="00D64755"/>
    <w:rsid w:val="00D6509D"/>
    <w:rsid w:val="00D72E45"/>
    <w:rsid w:val="00D8737E"/>
    <w:rsid w:val="00D931C2"/>
    <w:rsid w:val="00D94A9B"/>
    <w:rsid w:val="00D96E11"/>
    <w:rsid w:val="00DD4F66"/>
    <w:rsid w:val="00DD5750"/>
    <w:rsid w:val="00DE2CE9"/>
    <w:rsid w:val="00DF642E"/>
    <w:rsid w:val="00E0298B"/>
    <w:rsid w:val="00E04750"/>
    <w:rsid w:val="00E05AE4"/>
    <w:rsid w:val="00E241C2"/>
    <w:rsid w:val="00E51A14"/>
    <w:rsid w:val="00E54CAA"/>
    <w:rsid w:val="00E5626A"/>
    <w:rsid w:val="00E571F1"/>
    <w:rsid w:val="00E61065"/>
    <w:rsid w:val="00E6251A"/>
    <w:rsid w:val="00E62EC7"/>
    <w:rsid w:val="00E63C52"/>
    <w:rsid w:val="00E65570"/>
    <w:rsid w:val="00E86FCB"/>
    <w:rsid w:val="00EA4223"/>
    <w:rsid w:val="00EB139B"/>
    <w:rsid w:val="00EB33A1"/>
    <w:rsid w:val="00EB5703"/>
    <w:rsid w:val="00EC2C7A"/>
    <w:rsid w:val="00EC4EB8"/>
    <w:rsid w:val="00ED1945"/>
    <w:rsid w:val="00ED4BD6"/>
    <w:rsid w:val="00ED61ED"/>
    <w:rsid w:val="00ED65A3"/>
    <w:rsid w:val="00EE14F5"/>
    <w:rsid w:val="00EF41E8"/>
    <w:rsid w:val="00EF6347"/>
    <w:rsid w:val="00F019B2"/>
    <w:rsid w:val="00F0298B"/>
    <w:rsid w:val="00F05FB5"/>
    <w:rsid w:val="00F10876"/>
    <w:rsid w:val="00F10C1D"/>
    <w:rsid w:val="00F11B8B"/>
    <w:rsid w:val="00F16188"/>
    <w:rsid w:val="00F36DAD"/>
    <w:rsid w:val="00F4060F"/>
    <w:rsid w:val="00F44CEB"/>
    <w:rsid w:val="00F50329"/>
    <w:rsid w:val="00F56C63"/>
    <w:rsid w:val="00F6081A"/>
    <w:rsid w:val="00F64813"/>
    <w:rsid w:val="00F90852"/>
    <w:rsid w:val="00F922EC"/>
    <w:rsid w:val="00F95DCE"/>
    <w:rsid w:val="00FA5CDA"/>
    <w:rsid w:val="00FC721A"/>
    <w:rsid w:val="00FD1F4C"/>
    <w:rsid w:val="00FD7CA4"/>
    <w:rsid w:val="00FE3912"/>
    <w:rsid w:val="00FF38F5"/>
    <w:rsid w:val="07DB6C3C"/>
    <w:rsid w:val="080A548D"/>
    <w:rsid w:val="089433B6"/>
    <w:rsid w:val="0B8BBEC6"/>
    <w:rsid w:val="0C9BA356"/>
    <w:rsid w:val="0CB394A0"/>
    <w:rsid w:val="0CFCFC90"/>
    <w:rsid w:val="1226C6C9"/>
    <w:rsid w:val="177E5953"/>
    <w:rsid w:val="18802B3A"/>
    <w:rsid w:val="197D2136"/>
    <w:rsid w:val="19823D24"/>
    <w:rsid w:val="1994BA19"/>
    <w:rsid w:val="1FB65FE8"/>
    <w:rsid w:val="2878CB8C"/>
    <w:rsid w:val="2D452A45"/>
    <w:rsid w:val="306A2D01"/>
    <w:rsid w:val="33BD60CE"/>
    <w:rsid w:val="3468D1C8"/>
    <w:rsid w:val="360AF3B7"/>
    <w:rsid w:val="3E80798F"/>
    <w:rsid w:val="3EC5A34F"/>
    <w:rsid w:val="42F15084"/>
    <w:rsid w:val="4473321B"/>
    <w:rsid w:val="465B7915"/>
    <w:rsid w:val="47236C5E"/>
    <w:rsid w:val="484280D0"/>
    <w:rsid w:val="533906B3"/>
    <w:rsid w:val="5BB1377F"/>
    <w:rsid w:val="67D0584B"/>
    <w:rsid w:val="6BAC0165"/>
    <w:rsid w:val="6E10BBC8"/>
    <w:rsid w:val="70C6784B"/>
    <w:rsid w:val="710C208C"/>
    <w:rsid w:val="74708C6E"/>
    <w:rsid w:val="7B1FE4CD"/>
    <w:rsid w:val="7BBD902D"/>
    <w:rsid w:val="7C1AD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F6D04"/>
  <w15:docId w15:val="{4F49C55A-7D90-431A-8348-BBD1AC4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87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297F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97F59"/>
    <w:rPr>
      <w:rFonts w:ascii="Segoe UI" w:hAnsi="Segoe UI"/>
      <w:sz w:val="18"/>
    </w:rPr>
  </w:style>
  <w:style w:type="character" w:styleId="Odkaznakoment">
    <w:name w:val="annotation reference"/>
    <w:uiPriority w:val="99"/>
    <w:semiHidden/>
    <w:rsid w:val="00D0355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035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03551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35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03551"/>
    <w:rPr>
      <w:b/>
      <w:sz w:val="20"/>
    </w:rPr>
  </w:style>
  <w:style w:type="paragraph" w:styleId="Odstavecseseznamem">
    <w:name w:val="List Paragraph"/>
    <w:basedOn w:val="Normln"/>
    <w:uiPriority w:val="34"/>
    <w:qFormat/>
    <w:rsid w:val="00CF2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728703-9dc8-4a1a-8295-7154e98db3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2EEFBBF56714B9F7E2762809D88B9" ma:contentTypeVersion="15" ma:contentTypeDescription="Vytvoří nový dokument" ma:contentTypeScope="" ma:versionID="5b1bb5ae3d0e8fd9e5bf65d54251ee86">
  <xsd:schema xmlns:xsd="http://www.w3.org/2001/XMLSchema" xmlns:xs="http://www.w3.org/2001/XMLSchema" xmlns:p="http://schemas.microsoft.com/office/2006/metadata/properties" xmlns:ns3="6113bd18-0cdb-4687-a380-e32b25bbae4b" xmlns:ns4="e1728703-9dc8-4a1a-8295-7154e98db396" targetNamespace="http://schemas.microsoft.com/office/2006/metadata/properties" ma:root="true" ma:fieldsID="96bebffd7f9310a7e3aa8d6e0b63c341" ns3:_="" ns4:_="">
    <xsd:import namespace="6113bd18-0cdb-4687-a380-e32b25bbae4b"/>
    <xsd:import namespace="e1728703-9dc8-4a1a-8295-7154e98db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bd18-0cdb-4687-a380-e32b25bba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8703-9dc8-4a1a-8295-7154e98db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2B3DF-75BC-4F4C-B1A3-1F66089EC312}">
  <ds:schemaRefs>
    <ds:schemaRef ds:uri="http://schemas.microsoft.com/office/2006/metadata/properties"/>
    <ds:schemaRef ds:uri="http://schemas.microsoft.com/office/infopath/2007/PartnerControls"/>
    <ds:schemaRef ds:uri="e1728703-9dc8-4a1a-8295-7154e98db396"/>
  </ds:schemaRefs>
</ds:datastoreItem>
</file>

<file path=customXml/itemProps2.xml><?xml version="1.0" encoding="utf-8"?>
<ds:datastoreItem xmlns:ds="http://schemas.openxmlformats.org/officeDocument/2006/customXml" ds:itemID="{6277D25E-E598-4D37-A1D4-2C56F09D1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45007-9EA4-46D7-8BF2-3C0B07AB6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bd18-0cdb-4687-a380-e32b25bbae4b"/>
    <ds:schemaRef ds:uri="e1728703-9dc8-4a1a-8295-7154e98db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DFA4E-7D22-482A-9AA5-81BCD812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závěrečného oponentního řízení pro projekty SV 2017</vt:lpstr>
    </vt:vector>
  </TitlesOfParts>
  <Company>UHK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závěrečného oponentního řízení pro projekty SV 2017</dc:title>
  <dc:subject/>
  <dc:creator>bergmzu1</dc:creator>
  <cp:keywords/>
  <dc:description/>
  <cp:lastModifiedBy>Prášilová Iveta</cp:lastModifiedBy>
  <cp:revision>4</cp:revision>
  <cp:lastPrinted>2021-05-06T08:52:00Z</cp:lastPrinted>
  <dcterms:created xsi:type="dcterms:W3CDTF">2024-02-12T10:19:00Z</dcterms:created>
  <dcterms:modified xsi:type="dcterms:W3CDTF">2024-02-13T08:12:00Z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0x0101008CE2EEFBBF56714B9F7E2762809D88B9</vt:lpwstr>
  </property>
</Properties>
</file>