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C2678" w14:textId="77777777" w:rsidR="000931CC" w:rsidRDefault="000931CC" w:rsidP="000931C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C26DE" wp14:editId="28CC26DF">
            <wp:simplePos x="0" y="0"/>
            <wp:positionH relativeFrom="page">
              <wp:posOffset>2550795</wp:posOffset>
            </wp:positionH>
            <wp:positionV relativeFrom="page">
              <wp:posOffset>534670</wp:posOffset>
            </wp:positionV>
            <wp:extent cx="2349500" cy="609600"/>
            <wp:effectExtent l="0" t="0" r="0" b="0"/>
            <wp:wrapNone/>
            <wp:docPr id="8" name="obrázek 8" descr="UHK_FF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HK_FF_logo_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CC267A" w14:textId="77777777" w:rsidR="00B7001B" w:rsidRDefault="00B7001B" w:rsidP="00F5147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u w:val="single"/>
        </w:rPr>
      </w:pPr>
    </w:p>
    <w:p w14:paraId="28CC267C" w14:textId="7BD45FDB" w:rsidR="00B7001B" w:rsidRDefault="00B7001B" w:rsidP="00F51473">
      <w:pPr>
        <w:spacing w:before="240"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</w:pPr>
      <w:r w:rsidRPr="00B7001B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 xml:space="preserve">VYHLÁŠENÍ </w:t>
      </w:r>
      <w:r w:rsidR="005B5D75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 xml:space="preserve">VÝSLEDKŮ </w:t>
      </w:r>
      <w:r w:rsidR="0080342C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>PROJEKTŮ</w:t>
      </w:r>
      <w:r w:rsidRPr="00B7001B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 xml:space="preserve"> STUDENTS</w:t>
      </w:r>
      <w:r w:rsidR="009D21B1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 xml:space="preserve">KÉ GRANTOVÉ SOUTĚŽE PRO ROK </w:t>
      </w:r>
      <w:r w:rsidR="00620204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>202</w:t>
      </w:r>
      <w:r w:rsidR="0080342C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>2</w:t>
      </w:r>
    </w:p>
    <w:p w14:paraId="28CC267E" w14:textId="3B2116EC" w:rsidR="000931CC" w:rsidRPr="005123AD" w:rsidRDefault="005B5D75" w:rsidP="00F51473">
      <w:pPr>
        <w:spacing w:before="24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000000"/>
          <w:sz w:val="40"/>
          <w:szCs w:val="40"/>
        </w:rPr>
        <w:t>Podpořené/financované projekty</w:t>
      </w:r>
      <w:r w:rsidR="007E1633" w:rsidRPr="005123AD">
        <w:rPr>
          <w:rFonts w:ascii="Calibri" w:eastAsia="Times New Roman" w:hAnsi="Calibri" w:cs="Times New Roman"/>
          <w:b/>
          <w:i/>
          <w:color w:val="000000"/>
          <w:sz w:val="40"/>
          <w:szCs w:val="40"/>
        </w:rPr>
        <w:t>:</w:t>
      </w:r>
    </w:p>
    <w:tbl>
      <w:tblPr>
        <w:tblStyle w:val="Mkatabulky"/>
        <w:tblW w:w="10627" w:type="dxa"/>
        <w:jc w:val="center"/>
        <w:tblLook w:val="04A0" w:firstRow="1" w:lastRow="0" w:firstColumn="1" w:lastColumn="0" w:noHBand="0" w:noVBand="1"/>
      </w:tblPr>
      <w:tblGrid>
        <w:gridCol w:w="3397"/>
        <w:gridCol w:w="7230"/>
      </w:tblGrid>
      <w:tr w:rsidR="007E394F" w:rsidRPr="00DE3021" w14:paraId="28CC2681" w14:textId="77777777" w:rsidTr="00815B41">
        <w:trPr>
          <w:trHeight w:val="585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28CC267F" w14:textId="38C527AC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Klára Burianová</w:t>
            </w:r>
          </w:p>
        </w:tc>
        <w:tc>
          <w:tcPr>
            <w:tcW w:w="7230" w:type="dxa"/>
            <w:noWrap/>
            <w:vAlign w:val="center"/>
          </w:tcPr>
          <w:p w14:paraId="28CC2680" w14:textId="2D357CF1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Mezinárodní doktorandská konference „Tři staletí v srdci Evropy“</w:t>
            </w:r>
          </w:p>
        </w:tc>
      </w:tr>
      <w:tr w:rsidR="007E394F" w:rsidRPr="00DE3021" w14:paraId="2188EB48" w14:textId="77777777" w:rsidTr="00B863BE">
        <w:trPr>
          <w:trHeight w:val="300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28118D4B" w14:textId="33F1228A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Kateřina Hrušková</w:t>
            </w:r>
          </w:p>
        </w:tc>
        <w:tc>
          <w:tcPr>
            <w:tcW w:w="7230" w:type="dxa"/>
            <w:noWrap/>
            <w:vAlign w:val="center"/>
          </w:tcPr>
          <w:p w14:paraId="44663EED" w14:textId="528ECF64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České, slovenské a československé dějiny 20. století XVII. (Konference mladých vědeckých pracovníků)</w:t>
            </w:r>
          </w:p>
        </w:tc>
      </w:tr>
      <w:tr w:rsidR="007E394F" w:rsidRPr="00DE3021" w14:paraId="60678F8D" w14:textId="77777777" w:rsidTr="00815B41">
        <w:trPr>
          <w:trHeight w:val="331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5DAE96D0" w14:textId="4DD640F7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Tomáš Mangel</w:t>
            </w:r>
          </w:p>
        </w:tc>
        <w:tc>
          <w:tcPr>
            <w:tcW w:w="7230" w:type="dxa"/>
            <w:noWrap/>
            <w:vAlign w:val="center"/>
          </w:tcPr>
          <w:p w14:paraId="0DDC885A" w14:textId="3BF4C208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Vybrané aspekty lokality Tuněchody (okr. Chrudim) v kontextu časně laténského osídlení východních Čech</w:t>
            </w:r>
          </w:p>
        </w:tc>
      </w:tr>
      <w:tr w:rsidR="007E394F" w:rsidRPr="00DE3021" w14:paraId="6C3C11F0" w14:textId="77777777" w:rsidTr="00B863BE">
        <w:trPr>
          <w:trHeight w:val="300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6A3769C5" w14:textId="775BE8BE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Joan Pinar Gil</w:t>
            </w:r>
          </w:p>
        </w:tc>
        <w:tc>
          <w:tcPr>
            <w:tcW w:w="7230" w:type="dxa"/>
            <w:noWrap/>
            <w:vAlign w:val="center"/>
          </w:tcPr>
          <w:p w14:paraId="6AE19C75" w14:textId="5D13F314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Upgrading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archaeology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Odoacrian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and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Ostrogothic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kingdom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archaeometry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bioarchaeology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and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context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analysis</w:t>
            </w:r>
            <w:proofErr w:type="spellEnd"/>
          </w:p>
        </w:tc>
      </w:tr>
      <w:tr w:rsidR="007E394F" w:rsidRPr="00DE3021" w14:paraId="4E7EB91E" w14:textId="77777777" w:rsidTr="00815B41">
        <w:trPr>
          <w:trHeight w:val="315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6B66A190" w14:textId="32D6DDA6" w:rsidR="0080342C" w:rsidRPr="0080342C" w:rsidRDefault="0080342C" w:rsidP="0080342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Petr Šída</w:t>
            </w:r>
          </w:p>
        </w:tc>
        <w:tc>
          <w:tcPr>
            <w:tcW w:w="7230" w:type="dxa"/>
            <w:noWrap/>
            <w:vAlign w:val="center"/>
          </w:tcPr>
          <w:p w14:paraId="5B5106CC" w14:textId="36CD9A31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Komplexní výzkum převisů v severočeských pískovcích v roce 2022</w:t>
            </w:r>
          </w:p>
        </w:tc>
      </w:tr>
      <w:tr w:rsidR="007E394F" w:rsidRPr="00DE3021" w14:paraId="3B9A8A97" w14:textId="77777777" w:rsidTr="00B863BE">
        <w:trPr>
          <w:trHeight w:val="300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637303E5" w14:textId="09898AFE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Martin Dekarli</w:t>
            </w:r>
          </w:p>
        </w:tc>
        <w:tc>
          <w:tcPr>
            <w:tcW w:w="7230" w:type="dxa"/>
            <w:noWrap/>
            <w:vAlign w:val="center"/>
          </w:tcPr>
          <w:p w14:paraId="4E696027" w14:textId="52500B63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Mezinárodní prezentace kodikologického bádání na FF UHK II.</w:t>
            </w:r>
          </w:p>
        </w:tc>
      </w:tr>
      <w:tr w:rsidR="007E394F" w:rsidRPr="00DE3021" w14:paraId="74EBA8E7" w14:textId="77777777" w:rsidTr="00B863BE">
        <w:trPr>
          <w:trHeight w:val="300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3CA1539B" w14:textId="2519518D" w:rsidR="007E394F" w:rsidRPr="007F609D" w:rsidRDefault="0080342C" w:rsidP="0080342C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Elvin Francisco Rodríguez Fabilena</w:t>
            </w:r>
          </w:p>
        </w:tc>
        <w:tc>
          <w:tcPr>
            <w:tcW w:w="7230" w:type="dxa"/>
            <w:noWrap/>
            <w:vAlign w:val="center"/>
          </w:tcPr>
          <w:p w14:paraId="141140B2" w14:textId="0441F7B6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parapolice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groups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and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use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political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violence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in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Nicaraguan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protests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of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2018</w:t>
            </w:r>
          </w:p>
        </w:tc>
      </w:tr>
      <w:tr w:rsidR="007E394F" w:rsidRPr="00DE3021" w14:paraId="7CFAC2A3" w14:textId="77777777" w:rsidTr="00815B41">
        <w:trPr>
          <w:trHeight w:val="235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7D342A15" w14:textId="40E76C38" w:rsidR="007E394F" w:rsidRPr="007F609D" w:rsidRDefault="005D52A9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Hana Jermakova</w:t>
            </w:r>
          </w:p>
        </w:tc>
        <w:tc>
          <w:tcPr>
            <w:tcW w:w="7230" w:type="dxa"/>
            <w:noWrap/>
            <w:vAlign w:val="center"/>
          </w:tcPr>
          <w:p w14:paraId="553F6B0D" w14:textId="3D465BE9" w:rsidR="007E394F" w:rsidRPr="007F609D" w:rsidRDefault="005D52A9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5D52A9">
              <w:rPr>
                <w:rFonts w:ascii="Times New Roman" w:hAnsi="Times New Roman" w:cs="Times New Roman"/>
                <w:i/>
                <w:iCs/>
                <w:color w:val="000000"/>
              </w:rPr>
              <w:t>Koncept filozofování ve výuce (teorie a praxe)</w:t>
            </w:r>
          </w:p>
        </w:tc>
      </w:tr>
      <w:tr w:rsidR="007E394F" w:rsidRPr="00DE3021" w14:paraId="4E7F9596" w14:textId="77777777" w:rsidTr="00815B41">
        <w:trPr>
          <w:trHeight w:val="253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5CDA0432" w14:textId="2652AE99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Michal Hubálek</w:t>
            </w:r>
          </w:p>
        </w:tc>
        <w:tc>
          <w:tcPr>
            <w:tcW w:w="7230" w:type="dxa"/>
            <w:noWrap/>
            <w:vAlign w:val="center"/>
          </w:tcPr>
          <w:p w14:paraId="32DFCB1B" w14:textId="77778E8A" w:rsidR="007E394F" w:rsidRPr="007F609D" w:rsidRDefault="005D52A9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5D52A9">
              <w:rPr>
                <w:rFonts w:ascii="Times New Roman" w:hAnsi="Times New Roman" w:cs="Times New Roman"/>
                <w:i/>
                <w:iCs/>
                <w:color w:val="000000"/>
              </w:rPr>
              <w:t>Pravda vítězí, nebo pravda vítězí? Otázka pravdy v současné filosofii</w:t>
            </w:r>
          </w:p>
        </w:tc>
      </w:tr>
      <w:tr w:rsidR="007E394F" w:rsidRPr="00DE3021" w14:paraId="443F9D5E" w14:textId="77777777" w:rsidTr="00815B41">
        <w:trPr>
          <w:trHeight w:val="270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41D2FDA5" w14:textId="59DD7CCB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Karolína Králová</w:t>
            </w:r>
          </w:p>
        </w:tc>
        <w:tc>
          <w:tcPr>
            <w:tcW w:w="7230" w:type="dxa"/>
            <w:noWrap/>
            <w:vAlign w:val="center"/>
          </w:tcPr>
          <w:p w14:paraId="56598B3E" w14:textId="1F31C521" w:rsidR="007E394F" w:rsidRPr="007F609D" w:rsidRDefault="005D52A9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5D52A9">
              <w:rPr>
                <w:rFonts w:ascii="Times New Roman" w:hAnsi="Times New Roman" w:cs="Times New Roman"/>
                <w:i/>
                <w:iCs/>
                <w:color w:val="000000"/>
              </w:rPr>
              <w:t>Příprava kolekce modelových vzorků pro rekonstrukci podmínek výpalu archeologické keramiky na základě chemických a mineralogických vlastností</w:t>
            </w:r>
          </w:p>
        </w:tc>
      </w:tr>
      <w:tr w:rsidR="007E394F" w:rsidRPr="00DE3021" w14:paraId="407EBFC1" w14:textId="77777777" w:rsidTr="00B863BE">
        <w:trPr>
          <w:trHeight w:val="300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0A5D2A61" w14:textId="72DB0FF5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Pavel Tašek</w:t>
            </w:r>
          </w:p>
        </w:tc>
        <w:tc>
          <w:tcPr>
            <w:tcW w:w="7230" w:type="dxa"/>
            <w:noWrap/>
            <w:vAlign w:val="center"/>
          </w:tcPr>
          <w:p w14:paraId="332F8143" w14:textId="0CBB3D0F" w:rsidR="007E394F" w:rsidRPr="007F609D" w:rsidRDefault="005D52A9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5D52A9">
              <w:rPr>
                <w:rFonts w:ascii="Times New Roman" w:hAnsi="Times New Roman" w:cs="Times New Roman"/>
                <w:i/>
                <w:iCs/>
                <w:color w:val="000000"/>
              </w:rPr>
              <w:t>Společnost českých zemí ve středověku a v raném novověku I</w:t>
            </w:r>
          </w:p>
        </w:tc>
      </w:tr>
      <w:tr w:rsidR="007E394F" w:rsidRPr="00DE3021" w14:paraId="79F850E2" w14:textId="77777777" w:rsidTr="00815B41">
        <w:trPr>
          <w:trHeight w:val="325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263DC7E0" w14:textId="1F21E90C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Veronika Středová</w:t>
            </w:r>
          </w:p>
        </w:tc>
        <w:tc>
          <w:tcPr>
            <w:tcW w:w="7230" w:type="dxa"/>
            <w:noWrap/>
            <w:vAlign w:val="center"/>
          </w:tcPr>
          <w:p w14:paraId="2B29B458" w14:textId="0DE042EC" w:rsidR="007E394F" w:rsidRPr="007F609D" w:rsidRDefault="005D52A9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5D52A9">
              <w:rPr>
                <w:rFonts w:ascii="Times New Roman" w:hAnsi="Times New Roman" w:cs="Times New Roman"/>
                <w:i/>
                <w:iCs/>
                <w:color w:val="000000"/>
              </w:rPr>
              <w:t>Výzkum regionálních dějin v kontextu historické vědy druhé poloviny 20. století.</w:t>
            </w:r>
          </w:p>
        </w:tc>
      </w:tr>
      <w:tr w:rsidR="007E394F" w:rsidRPr="00DE3021" w14:paraId="3D0ADC35" w14:textId="77777777" w:rsidTr="00815B41">
        <w:trPr>
          <w:trHeight w:val="273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39D2DFC6" w14:textId="3F6D53B1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Vojtěch Zábojník</w:t>
            </w:r>
          </w:p>
        </w:tc>
        <w:tc>
          <w:tcPr>
            <w:tcW w:w="7230" w:type="dxa"/>
            <w:noWrap/>
            <w:vAlign w:val="center"/>
          </w:tcPr>
          <w:p w14:paraId="69DF77FC" w14:textId="292CF782" w:rsidR="007E394F" w:rsidRPr="007F609D" w:rsidRDefault="005D52A9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5D52A9">
              <w:rPr>
                <w:rFonts w:ascii="Times New Roman" w:hAnsi="Times New Roman" w:cs="Times New Roman"/>
                <w:i/>
                <w:iCs/>
                <w:color w:val="000000"/>
              </w:rPr>
              <w:t>Základy virtuální rekonstrukce podoby</w:t>
            </w:r>
          </w:p>
        </w:tc>
      </w:tr>
      <w:tr w:rsidR="007E394F" w:rsidRPr="00DE3021" w14:paraId="67058765" w14:textId="77777777" w:rsidTr="00815B41">
        <w:trPr>
          <w:trHeight w:val="277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122836AB" w14:textId="1DA948E1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Jakub Zouhar</w:t>
            </w:r>
          </w:p>
        </w:tc>
        <w:tc>
          <w:tcPr>
            <w:tcW w:w="7230" w:type="dxa"/>
            <w:noWrap/>
            <w:vAlign w:val="center"/>
          </w:tcPr>
          <w:p w14:paraId="2BC606F4" w14:textId="183F4475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Německojazyčné písemnictví a vzdělávání v Čechách na přelomu 18. a 19. století</w:t>
            </w:r>
          </w:p>
        </w:tc>
      </w:tr>
      <w:tr w:rsidR="007E394F" w:rsidRPr="00DE3021" w14:paraId="5C3E0E1F" w14:textId="77777777" w:rsidTr="00B863BE">
        <w:trPr>
          <w:trHeight w:val="300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0AE97203" w14:textId="684F34A6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Klára Rybenská</w:t>
            </w:r>
          </w:p>
        </w:tc>
        <w:tc>
          <w:tcPr>
            <w:tcW w:w="7230" w:type="dxa"/>
            <w:noWrap/>
            <w:vAlign w:val="center"/>
          </w:tcPr>
          <w:p w14:paraId="38C798CF" w14:textId="3FB9809D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Analýza digitalizačních metod pro tvorbu virtuálních výstav na příkladu muzejních sbírkových předmětů</w:t>
            </w:r>
          </w:p>
        </w:tc>
      </w:tr>
      <w:tr w:rsidR="007E394F" w:rsidRPr="00DE3021" w14:paraId="1BF978D4" w14:textId="77777777" w:rsidTr="00815B41">
        <w:trPr>
          <w:trHeight w:val="316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5D8879EC" w14:textId="690E85AF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David Nykodým</w:t>
            </w:r>
          </w:p>
        </w:tc>
        <w:tc>
          <w:tcPr>
            <w:tcW w:w="7230" w:type="dxa"/>
            <w:noWrap/>
            <w:vAlign w:val="center"/>
          </w:tcPr>
          <w:p w14:paraId="57BA2A66" w14:textId="78249045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Metodologie vybraných výzkumů britských městských elit vrcholného a pozdního středověku</w:t>
            </w:r>
          </w:p>
        </w:tc>
      </w:tr>
      <w:tr w:rsidR="007E394F" w:rsidRPr="00DE3021" w14:paraId="021D777E" w14:textId="77777777" w:rsidTr="00B863BE">
        <w:trPr>
          <w:trHeight w:val="300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3D5BFD51" w14:textId="62EF1902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David Mareček</w:t>
            </w:r>
          </w:p>
        </w:tc>
        <w:tc>
          <w:tcPr>
            <w:tcW w:w="7230" w:type="dxa"/>
            <w:noWrap/>
            <w:vAlign w:val="center"/>
          </w:tcPr>
          <w:p w14:paraId="0D11E226" w14:textId="1BE6EDCF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Ostpolitik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– zahraniční politika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Willyho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Brandta</w:t>
            </w:r>
            <w:proofErr w:type="spellEnd"/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 její vliv na euroatlantické vztahy</w:t>
            </w:r>
          </w:p>
        </w:tc>
      </w:tr>
      <w:tr w:rsidR="007E394F" w:rsidRPr="00DE3021" w14:paraId="4CEF512A" w14:textId="77777777" w:rsidTr="00815B41">
        <w:trPr>
          <w:trHeight w:val="329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3E19A94A" w14:textId="7239A7E4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Tomáš Schejbal</w:t>
            </w:r>
          </w:p>
        </w:tc>
        <w:tc>
          <w:tcPr>
            <w:tcW w:w="7230" w:type="dxa"/>
            <w:noWrap/>
            <w:vAlign w:val="center"/>
          </w:tcPr>
          <w:p w14:paraId="79805FFC" w14:textId="4E95191F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Jazyk hněvu. Kritická diskurzivní a sémiotická analýza diskurzivních dějin sociální demokracie v českých zemích v letech 1905 až 1921</w:t>
            </w:r>
          </w:p>
        </w:tc>
      </w:tr>
      <w:tr w:rsidR="007E394F" w:rsidRPr="00DE3021" w14:paraId="354E555C" w14:textId="77777777" w:rsidTr="00815B41">
        <w:trPr>
          <w:trHeight w:val="291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085D4DF5" w14:textId="7B4FBB28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Klára Burianová</w:t>
            </w:r>
          </w:p>
        </w:tc>
        <w:tc>
          <w:tcPr>
            <w:tcW w:w="7230" w:type="dxa"/>
            <w:noWrap/>
            <w:vAlign w:val="center"/>
          </w:tcPr>
          <w:p w14:paraId="7E845218" w14:textId="33725604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Užití metody fotogrammetrie jakožto možnosti digitalizace vybraných římských mincí</w:t>
            </w:r>
          </w:p>
        </w:tc>
      </w:tr>
      <w:tr w:rsidR="007E394F" w:rsidRPr="00DE3021" w14:paraId="5A77F328" w14:textId="77777777" w:rsidTr="00B863BE">
        <w:trPr>
          <w:trHeight w:val="300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769D8FEE" w14:textId="78057A8B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Jakub Citterbard</w:t>
            </w:r>
          </w:p>
        </w:tc>
        <w:tc>
          <w:tcPr>
            <w:tcW w:w="7230" w:type="dxa"/>
            <w:noWrap/>
            <w:vAlign w:val="center"/>
          </w:tcPr>
          <w:p w14:paraId="15A79E7E" w14:textId="78053C85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Architektura na sídlištích z doby římské v Jevíčku</w:t>
            </w:r>
          </w:p>
        </w:tc>
      </w:tr>
      <w:tr w:rsidR="007E394F" w:rsidRPr="00DE3021" w14:paraId="28CC2684" w14:textId="77777777" w:rsidTr="00B863BE">
        <w:trPr>
          <w:trHeight w:val="598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8CC2682" w14:textId="1914065F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Martin Šandera</w:t>
            </w:r>
          </w:p>
        </w:tc>
        <w:tc>
          <w:tcPr>
            <w:tcW w:w="7230" w:type="dxa"/>
            <w:noWrap/>
            <w:vAlign w:val="center"/>
          </w:tcPr>
          <w:p w14:paraId="28CC2683" w14:textId="56FD9ABC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Svatá říše římská a Zelenohorská jednota. Úsilí o podporu říšských knížat a měst ve válce proti českému králi.</w:t>
            </w:r>
          </w:p>
        </w:tc>
      </w:tr>
      <w:tr w:rsidR="007E394F" w:rsidRPr="00DE3021" w14:paraId="28CC2687" w14:textId="77777777" w:rsidTr="00815B41">
        <w:trPr>
          <w:trHeight w:val="255"/>
          <w:jc w:val="center"/>
        </w:trPr>
        <w:tc>
          <w:tcPr>
            <w:tcW w:w="3397" w:type="dxa"/>
            <w:shd w:val="clear" w:color="auto" w:fill="D9D9D9" w:themeFill="background1" w:themeFillShade="D9"/>
            <w:noWrap/>
            <w:vAlign w:val="center"/>
          </w:tcPr>
          <w:p w14:paraId="28CC2685" w14:textId="6BCC9BE9" w:rsidR="007E394F" w:rsidRPr="007F609D" w:rsidRDefault="0080342C" w:rsidP="007E394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Iva Sturmová</w:t>
            </w:r>
          </w:p>
        </w:tc>
        <w:tc>
          <w:tcPr>
            <w:tcW w:w="7230" w:type="dxa"/>
            <w:noWrap/>
            <w:vAlign w:val="center"/>
          </w:tcPr>
          <w:p w14:paraId="28CC2686" w14:textId="413FA146" w:rsidR="007E394F" w:rsidRPr="007F609D" w:rsidRDefault="0080342C" w:rsidP="007E394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80342C">
              <w:rPr>
                <w:rFonts w:ascii="Times New Roman" w:hAnsi="Times New Roman" w:cs="Times New Roman"/>
                <w:i/>
                <w:iCs/>
                <w:color w:val="000000"/>
              </w:rPr>
              <w:t>Nucená práce sovětských válečných zajatců na území vládního obvodu v Ústí nad Labem v letech 1942-1945</w:t>
            </w:r>
          </w:p>
        </w:tc>
      </w:tr>
    </w:tbl>
    <w:p w14:paraId="28CC26D9" w14:textId="5F29BA78" w:rsidR="000931CC" w:rsidRPr="00620204" w:rsidRDefault="00FB5631" w:rsidP="00F92010">
      <w:pPr>
        <w:spacing w:before="240" w:after="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0931CC">
        <w:rPr>
          <w:sz w:val="24"/>
          <w:szCs w:val="24"/>
        </w:rPr>
        <w:tab/>
      </w:r>
      <w:r w:rsidR="000931CC">
        <w:rPr>
          <w:sz w:val="24"/>
          <w:szCs w:val="24"/>
        </w:rPr>
        <w:tab/>
      </w:r>
      <w:r w:rsidR="000931CC">
        <w:rPr>
          <w:sz w:val="24"/>
          <w:szCs w:val="24"/>
        </w:rPr>
        <w:tab/>
      </w:r>
      <w:r w:rsidR="000931CC">
        <w:rPr>
          <w:sz w:val="24"/>
          <w:szCs w:val="24"/>
        </w:rPr>
        <w:tab/>
      </w:r>
      <w:r w:rsidR="000931CC">
        <w:rPr>
          <w:sz w:val="24"/>
          <w:szCs w:val="24"/>
        </w:rPr>
        <w:tab/>
        <w:t xml:space="preserve"> </w:t>
      </w:r>
      <w:r w:rsidR="00E55CDC">
        <w:rPr>
          <w:sz w:val="24"/>
          <w:szCs w:val="24"/>
        </w:rPr>
        <w:tab/>
      </w:r>
      <w:r w:rsidR="000931CC">
        <w:rPr>
          <w:sz w:val="24"/>
          <w:szCs w:val="24"/>
        </w:rPr>
        <w:t xml:space="preserve"> </w:t>
      </w:r>
      <w:r w:rsidR="17623B61">
        <w:rPr>
          <w:sz w:val="24"/>
          <w:szCs w:val="24"/>
        </w:rPr>
        <w:t xml:space="preserve">       </w:t>
      </w:r>
      <w:r w:rsidR="000931CC">
        <w:rPr>
          <w:sz w:val="24"/>
          <w:szCs w:val="24"/>
        </w:rPr>
        <w:t xml:space="preserve"> </w:t>
      </w:r>
      <w:r w:rsidR="00775B26">
        <w:rPr>
          <w:sz w:val="24"/>
          <w:szCs w:val="24"/>
        </w:rPr>
        <w:tab/>
      </w:r>
      <w:r w:rsidR="00620204" w:rsidRPr="00620204">
        <w:rPr>
          <w:rFonts w:ascii="Arial" w:eastAsia="Times New Roman" w:hAnsi="Arial" w:cs="Arial"/>
          <w:sz w:val="20"/>
          <w:szCs w:val="20"/>
        </w:rPr>
        <w:t>Mgr. Tomáš Mangel, Ph.D.</w:t>
      </w:r>
      <w:r w:rsidR="000931CC">
        <w:rPr>
          <w:sz w:val="24"/>
          <w:szCs w:val="24"/>
        </w:rPr>
        <w:t>, v. r.</w:t>
      </w:r>
    </w:p>
    <w:p w14:paraId="28CC26DA" w14:textId="43613697" w:rsidR="001B3602" w:rsidRPr="00E55CDC" w:rsidRDefault="00E55CDC" w:rsidP="001D7627">
      <w:r>
        <w:rPr>
          <w:sz w:val="24"/>
          <w:szCs w:val="24"/>
        </w:rPr>
        <w:tab/>
        <w:t xml:space="preserve">      </w:t>
      </w:r>
      <w:r w:rsidR="00DE3021">
        <w:rPr>
          <w:sz w:val="24"/>
          <w:szCs w:val="24"/>
        </w:rPr>
        <w:t xml:space="preserve">   </w:t>
      </w:r>
      <w:r w:rsidR="008C3E5C">
        <w:rPr>
          <w:sz w:val="24"/>
          <w:szCs w:val="24"/>
        </w:rPr>
        <w:t xml:space="preserve">   </w:t>
      </w:r>
      <w:r w:rsidR="00F92010">
        <w:rPr>
          <w:sz w:val="24"/>
          <w:szCs w:val="24"/>
        </w:rPr>
        <w:tab/>
      </w:r>
      <w:r w:rsidR="00F92010">
        <w:rPr>
          <w:sz w:val="24"/>
          <w:szCs w:val="24"/>
        </w:rPr>
        <w:tab/>
      </w:r>
      <w:r w:rsidR="00F92010">
        <w:rPr>
          <w:sz w:val="24"/>
          <w:szCs w:val="24"/>
        </w:rPr>
        <w:tab/>
      </w:r>
      <w:r w:rsidR="00F92010">
        <w:rPr>
          <w:sz w:val="24"/>
          <w:szCs w:val="24"/>
        </w:rPr>
        <w:tab/>
      </w:r>
      <w:r w:rsidR="00F92010">
        <w:rPr>
          <w:sz w:val="24"/>
          <w:szCs w:val="24"/>
        </w:rPr>
        <w:tab/>
      </w:r>
      <w:r w:rsidR="00F92010">
        <w:rPr>
          <w:sz w:val="24"/>
          <w:szCs w:val="24"/>
        </w:rPr>
        <w:tab/>
        <w:t xml:space="preserve">           </w:t>
      </w:r>
      <w:r w:rsidR="00DE3021">
        <w:rPr>
          <w:sz w:val="24"/>
          <w:szCs w:val="24"/>
        </w:rPr>
        <w:t xml:space="preserve">  </w:t>
      </w:r>
      <w:r w:rsidR="000931CC">
        <w:rPr>
          <w:sz w:val="24"/>
          <w:szCs w:val="24"/>
        </w:rPr>
        <w:t>proděkan</w:t>
      </w:r>
      <w:r w:rsidR="00DE3021">
        <w:rPr>
          <w:sz w:val="24"/>
          <w:szCs w:val="24"/>
        </w:rPr>
        <w:t xml:space="preserve"> pro vědu a výzkum</w:t>
      </w:r>
    </w:p>
    <w:p w14:paraId="28CC26DD" w14:textId="594F8D27" w:rsidR="00493478" w:rsidRPr="00F92010" w:rsidRDefault="005B5D75" w:rsidP="00F92010">
      <w:pPr>
        <w:tabs>
          <w:tab w:val="left" w:pos="6848"/>
        </w:tabs>
        <w:rPr>
          <w:sz w:val="24"/>
          <w:szCs w:val="24"/>
        </w:rPr>
      </w:pPr>
      <w:r>
        <w:rPr>
          <w:sz w:val="24"/>
          <w:szCs w:val="24"/>
        </w:rPr>
        <w:t>V Hradci Králové dne 31</w:t>
      </w:r>
      <w:r w:rsidR="00362AF8">
        <w:rPr>
          <w:sz w:val="24"/>
          <w:szCs w:val="24"/>
        </w:rPr>
        <w:t>. března 2022</w:t>
      </w:r>
      <w:r w:rsidR="00F92010">
        <w:rPr>
          <w:sz w:val="24"/>
          <w:szCs w:val="24"/>
        </w:rPr>
        <w:t xml:space="preserve">           </w:t>
      </w:r>
    </w:p>
    <w:sectPr w:rsidR="00493478" w:rsidRPr="00F92010" w:rsidSect="002632B6">
      <w:pgSz w:w="12240" w:h="15840"/>
      <w:pgMar w:top="851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D6886"/>
    <w:multiLevelType w:val="hybridMultilevel"/>
    <w:tmpl w:val="1A4A0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CC"/>
    <w:rsid w:val="000931CC"/>
    <w:rsid w:val="001B3602"/>
    <w:rsid w:val="001D344E"/>
    <w:rsid w:val="001D7627"/>
    <w:rsid w:val="002632B6"/>
    <w:rsid w:val="002B20E9"/>
    <w:rsid w:val="00311C2B"/>
    <w:rsid w:val="00312A46"/>
    <w:rsid w:val="00362AF8"/>
    <w:rsid w:val="003E0610"/>
    <w:rsid w:val="003E37AF"/>
    <w:rsid w:val="00493478"/>
    <w:rsid w:val="005123AD"/>
    <w:rsid w:val="0056534B"/>
    <w:rsid w:val="005B5D75"/>
    <w:rsid w:val="005C4189"/>
    <w:rsid w:val="005D52A9"/>
    <w:rsid w:val="00612F10"/>
    <w:rsid w:val="00620204"/>
    <w:rsid w:val="006653A2"/>
    <w:rsid w:val="00697B00"/>
    <w:rsid w:val="006D6DBF"/>
    <w:rsid w:val="00775B26"/>
    <w:rsid w:val="007E0E09"/>
    <w:rsid w:val="007E11EC"/>
    <w:rsid w:val="007E1633"/>
    <w:rsid w:val="007E394F"/>
    <w:rsid w:val="007F609D"/>
    <w:rsid w:val="0080342C"/>
    <w:rsid w:val="00815B41"/>
    <w:rsid w:val="00886BD5"/>
    <w:rsid w:val="008B52F1"/>
    <w:rsid w:val="008C0123"/>
    <w:rsid w:val="008C3E5C"/>
    <w:rsid w:val="008C69AF"/>
    <w:rsid w:val="008D1F52"/>
    <w:rsid w:val="008D6E3D"/>
    <w:rsid w:val="0091617A"/>
    <w:rsid w:val="009545DB"/>
    <w:rsid w:val="009D21B1"/>
    <w:rsid w:val="00B1011A"/>
    <w:rsid w:val="00B7001B"/>
    <w:rsid w:val="00B863BE"/>
    <w:rsid w:val="00D5177F"/>
    <w:rsid w:val="00DE3021"/>
    <w:rsid w:val="00E00BAF"/>
    <w:rsid w:val="00E55CDC"/>
    <w:rsid w:val="00F3145E"/>
    <w:rsid w:val="00F51473"/>
    <w:rsid w:val="00F85E3C"/>
    <w:rsid w:val="00F92010"/>
    <w:rsid w:val="00F96593"/>
    <w:rsid w:val="00FB5631"/>
    <w:rsid w:val="1033F238"/>
    <w:rsid w:val="13A6F2BA"/>
    <w:rsid w:val="17623B61"/>
    <w:rsid w:val="1DB131C1"/>
    <w:rsid w:val="1E28C747"/>
    <w:rsid w:val="1FBC1B78"/>
    <w:rsid w:val="283C652C"/>
    <w:rsid w:val="35856BC9"/>
    <w:rsid w:val="3787E68C"/>
    <w:rsid w:val="3972AF52"/>
    <w:rsid w:val="3FBB2101"/>
    <w:rsid w:val="51802DA2"/>
    <w:rsid w:val="530AF7ED"/>
    <w:rsid w:val="57A77B44"/>
    <w:rsid w:val="609E8DF5"/>
    <w:rsid w:val="676BFAD3"/>
    <w:rsid w:val="73CB101F"/>
    <w:rsid w:val="7E74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2678"/>
  <w15:docId w15:val="{6ED2CC05-EFF3-49BE-BADE-FC5B4AEA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1C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021"/>
    <w:pPr>
      <w:ind w:left="720"/>
      <w:contextualSpacing/>
    </w:pPr>
  </w:style>
  <w:style w:type="table" w:styleId="Mkatabulky">
    <w:name w:val="Table Grid"/>
    <w:basedOn w:val="Normlntabulka"/>
    <w:uiPriority w:val="59"/>
    <w:rsid w:val="00DE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593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Řezníčková Zuzana</dc:creator>
  <cp:lastModifiedBy>Prášilová Iveta</cp:lastModifiedBy>
  <cp:revision>5</cp:revision>
  <cp:lastPrinted>2022-03-31T12:03:00Z</cp:lastPrinted>
  <dcterms:created xsi:type="dcterms:W3CDTF">2022-03-14T10:16:00Z</dcterms:created>
  <dcterms:modified xsi:type="dcterms:W3CDTF">2022-03-31T12:03:00Z</dcterms:modified>
</cp:coreProperties>
</file>