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w:rsidRPr="009860B5" w:rsidR="009860B5" w:rsidTr="1C625B7D" w14:paraId="4EC3B115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440387C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860B5" w:rsidTr="1C625B7D" w14:paraId="24BB4B0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6D49C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FB3EDE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9860B5" w:rsidTr="1C625B7D" w14:paraId="3DE2777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03A32A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CE32A8" w:rsidP="001D48CF" w:rsidRDefault="00CE32A8" w14:paraId="13B5BB63" w14:textId="5F9A2338">
            <w:pP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9860B5" w:rsidTr="1C625B7D" w14:paraId="5FF4CB2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0DFA6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F44CF" w14:paraId="174C2A05" w14:textId="41211A4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NHI18</w:t>
            </w:r>
          </w:p>
        </w:tc>
        <w:bookmarkStart w:name="_GoBack" w:id="0"/>
        <w:bookmarkEnd w:id="0"/>
      </w:tr>
      <w:tr w:rsidRPr="009860B5" w:rsidR="009860B5" w:rsidTr="1C625B7D" w14:paraId="1773D94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D232A2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9150BD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w:rsidRPr="009860B5" w:rsidR="009860B5" w:rsidTr="1C625B7D" w14:paraId="35A7D9A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6325A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D83D47" w14:paraId="40A9301F" w14:textId="73E7CA1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BB1E10D" w:rsidR="00D83D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N0222A120001</w:t>
            </w:r>
          </w:p>
        </w:tc>
      </w:tr>
      <w:tr w:rsidRPr="009860B5" w:rsidR="009860B5" w:rsidTr="1C625B7D" w14:paraId="306D9D1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3566F1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A47142" w:rsidRDefault="00BF44CF" w14:paraId="25F12D8F" w14:textId="00ED7D0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</w:t>
            </w:r>
          </w:p>
        </w:tc>
      </w:tr>
      <w:tr w:rsidRPr="009860B5" w:rsidR="009860B5" w:rsidTr="1C625B7D" w14:paraId="4AD1D59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315D6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D48CF" w14:paraId="18D8A8D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</w:t>
            </w:r>
          </w:p>
        </w:tc>
      </w:tr>
      <w:tr w:rsidRPr="009860B5" w:rsidR="009860B5" w:rsidTr="1C625B7D" w14:paraId="6B25147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EFCA08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04D7D" w14:paraId="6CA75998" w14:textId="31E2E9E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navazující magisterský</w:t>
            </w:r>
          </w:p>
        </w:tc>
      </w:tr>
      <w:tr w:rsidRPr="009860B5" w:rsidR="009860B5" w:rsidTr="1C625B7D" w14:paraId="79CF3DF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88F7AB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04D7D" w14:paraId="0362A136" w14:textId="6933699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</w:t>
            </w:r>
            <w:r w:rsidR="001D48C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roky</w:t>
            </w:r>
          </w:p>
        </w:tc>
      </w:tr>
      <w:tr w:rsidRPr="009860B5" w:rsidR="009860B5" w:rsidTr="1C625B7D" w14:paraId="7618F89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E8983D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6635CA" w:rsidRDefault="009860B5" w14:paraId="1C94088E" w14:textId="380834E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w:rsidRPr="009860B5" w:rsidR="009860B5" w:rsidTr="1C625B7D" w14:paraId="2ECEF4F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704A95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CE32A8" w:rsidP="466982DC" w:rsidRDefault="00CE32A8" w14:paraId="48E25B22" w14:textId="31CA6B68">
            <w:pPr>
              <w:spacing w:after="0" w:line="240" w:lineRule="auto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466982DC" w:rsidR="466982DC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>Absolvent bakalářského oboru historie či příbuzných humanitních oborů na kterékoliv univerzitě v České republice nebo v zahraničí. Uchazeč s diplomem ze zahraniční univerzity musí předložit dokument o uznání zahraničního vzdělání. Podmínkou přijetí je ukončené vysokoškolské vzdělání v bakalářském, příp. magisterském stupni studia a úspěšné splnění podmínek přijímacího řízení.</w:t>
            </w:r>
          </w:p>
        </w:tc>
      </w:tr>
      <w:tr w:rsidRPr="009860B5" w:rsidR="009860B5" w:rsidTr="1C625B7D" w14:paraId="26F2788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498FB8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7209A" w:rsidR="0057209A" w:rsidP="466982DC" w:rsidRDefault="0057209A" w14:paraId="0BF73D2C" w14:textId="5FAD1261">
            <w:pPr>
              <w:pStyle w:val="Normln"/>
              <w:spacing w:after="0" w:line="240" w:lineRule="auto"/>
              <w:jc w:val="both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466982DC" w:rsidR="466982DC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>Flexibilně vzdělaný odborník, nacházející uplatnění v historických profesích v muzeích, archivech, v osvětové sféře, ale také jako pracovník ve státní správě a v samosprávě, v kulturních zařízeních a v oblasti turistického ruchu. V případě dodatečného doplnění o pedagogickou kvalifikaci jako pedagogický pracovník. Absolvent bude schopen se rychle orientovat ve svém oboru, kvalifikovaně zvládnout požadavky praxe a zaujmout svým širším přehledem o středoevropském kontextu národních a obecných dějin. Proto bude při studiu kladen důraz na poznání problematiky teorie historie, historiografie a důkladné seznámení se s vybranými problémy dějin. Absolvent s vynikajícími studijními výsledky může pokračovat na FF UHK v doktorském studiu; získá také možnost přihlásit se do doktorského studia v historických oborech na jiných fakultách v ČR a v zahraničí.</w:t>
            </w:r>
          </w:p>
        </w:tc>
      </w:tr>
      <w:tr w:rsidRPr="009860B5" w:rsidR="009860B5" w:rsidTr="1C625B7D" w14:paraId="3B409CD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05DD8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9860B5" w14:paraId="5F11719E" w14:textId="3C167DCE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1C625B7D" w14:paraId="77CED01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8CE4AF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FA6D6B" w:rsidRDefault="009860B5" w14:paraId="5D1E8B31" w14:textId="0F807A3D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1C625B7D" w14:paraId="42EB806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4129EE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595FE4" w:rsidP="1C625B7D" w:rsidRDefault="00595FE4" w14:paraId="4B5E4A9A" w14:textId="6C96E0B3">
            <w:pPr>
              <w:spacing w:after="20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Přijímací zkouška se skládá ze dvou částí. Ústní zkouška má formu motivačního pohovoru. Pro písemnou část zkoušky odevzdá uchazeč písemnou strukturovanou práci v rozsahu 4–5 normostran (1 normostrana = 1800 znaků, včetně mezer). </w:t>
            </w:r>
          </w:p>
          <w:p w:rsidRPr="00A47142" w:rsidR="00595FE4" w:rsidP="1C625B7D" w:rsidRDefault="00595FE4" w14:paraId="3FD7803C" w14:textId="74140918">
            <w:pPr>
              <w:spacing w:after="20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lang w:val="cs-CZ"/>
              </w:rPr>
            </w:pP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Bodové hodnocení přijímací zkoušky:</w:t>
            </w:r>
          </w:p>
          <w:p w:rsidRPr="00A47142" w:rsidR="00595FE4" w:rsidP="1C625B7D" w:rsidRDefault="00595FE4" w14:paraId="066CE887" w14:textId="5045F7F5">
            <w:pPr>
              <w:spacing w:after="20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lang w:val="cs-CZ"/>
              </w:rPr>
            </w:pP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Ústní pohovor: 30 bodů</w:t>
            </w:r>
          </w:p>
          <w:p w:rsidRPr="00A47142" w:rsidR="00595FE4" w:rsidP="1C625B7D" w:rsidRDefault="00595FE4" w14:paraId="76A221A0" w14:textId="4EC6ABFC">
            <w:pPr>
              <w:spacing w:after="20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</w:pP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Písemná práce: 70 bodů</w:t>
            </w:r>
            <w:r>
              <w:br/>
            </w: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Práce musí obsahovat:</w:t>
            </w:r>
          </w:p>
          <w:p w:rsidRPr="00A47142" w:rsidR="00595FE4" w:rsidP="1C625B7D" w:rsidRDefault="00595FE4" w14:paraId="48EFE3F7" w14:textId="1CBB0299">
            <w:pPr>
              <w:spacing w:after="20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lang w:val="cs-CZ"/>
              </w:rPr>
            </w:pP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>1) formulaci libovolného tématu z českých nebo obecných dějin (výstižný a přesný název), jeho teze (= osnova odborného uchopení tématu, teze postihují jeho obsahovou podstatu, požaduje se 10–12 výstižných tvrzení, minimálně 2 normostrany) –</w:t>
            </w: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lang w:val="cs-CZ"/>
              </w:rPr>
              <w:t xml:space="preserve"> </w:t>
            </w: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max. 50 bodů</w:t>
            </w:r>
          </w:p>
          <w:p w:rsidRPr="00A47142" w:rsidR="00595FE4" w:rsidP="1C625B7D" w:rsidRDefault="00595FE4" w14:paraId="3F0877DF" w14:textId="5837443D">
            <w:pPr>
              <w:pStyle w:val="Normln"/>
              <w:spacing w:after="200" w:line="240" w:lineRule="auto"/>
              <w:jc w:val="both"/>
            </w:pP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2) strukturovaný seznam literatury (rozdělený na odbornou, populárně naučnou a uměleckou literaturu; požaduje se minimálně 12 titulů odborné literatury, maximálně 20 titulů celkem) a pramenů – </w:t>
            </w:r>
            <w:r w:rsidRPr="1C625B7D" w:rsidR="4D82C6A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max. 20 bodů</w:t>
            </w:r>
          </w:p>
        </w:tc>
      </w:tr>
      <w:tr w:rsidRPr="009860B5" w:rsidR="009860B5" w:rsidTr="1C625B7D" w14:paraId="506D3C4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A8BEF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00A47142" w:rsidRDefault="009860B5" w14:paraId="67B2C645" w14:textId="4CBBB750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860B5" w:rsidTr="1C625B7D" w14:paraId="0E86E59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AE494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00A47142" w:rsidRDefault="009860B5" w14:paraId="7E3D3E2B" w14:textId="1489BFF8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50</w:t>
            </w:r>
          </w:p>
        </w:tc>
      </w:tr>
      <w:tr w:rsidRPr="009860B5" w:rsidR="009860B5" w:rsidTr="1C625B7D" w14:paraId="15E5C97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66982DC" w:rsidRDefault="009860B5" w14:paraId="6823AAC0" w14:textId="77777777" w14:noSpellErr="1">
            <w:pPr>
              <w:spacing w:after="0" w:line="240" w:lineRule="auto"/>
              <w:rPr>
                <w:rFonts w:ascii="inherit" w:hAnsi="inherit" w:eastAsia="inherit" w:cs="inherit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inherit" w:cs="inherit"/>
                <w:b w:val="1"/>
                <w:bCs w:val="1"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466982DC" w:rsidRDefault="009860B5" w14:paraId="140041D3" w14:textId="12F7AE6A">
            <w:pPr>
              <w:spacing w:after="0" w:line="240" w:lineRule="auto"/>
              <w:jc w:val="both"/>
              <w:rPr>
                <w:rFonts w:ascii="inherit" w:hAnsi="inherit" w:eastAsia="inherit" w:cs="inherit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Přijímací zkouška zjišťuje odborné znalosti z historie, požaduje se úroveň odpovídající bakalářskému studiu historie či příbuzných humanitních oborů. Hodnotí se formální a věcná správnost, včetně správných bibliografických záznamů jednotlivých položek v seznamu literatury.</w:t>
            </w:r>
          </w:p>
          <w:p w:rsidRPr="00A47142" w:rsidR="009860B5" w:rsidP="531E037D" w:rsidRDefault="009860B5" w14:paraId="599B088D" w14:textId="7CF7E643">
            <w:pPr>
              <w:pStyle w:val="Normln"/>
              <w:spacing w:after="0" w:line="240" w:lineRule="auto"/>
              <w:jc w:val="both"/>
              <w:rPr>
                <w:rFonts w:ascii="inherit" w:hAnsi="inherit" w:eastAsia="inherit" w:cs="inherit"/>
                <w:sz w:val="16"/>
                <w:szCs w:val="16"/>
                <w:lang w:eastAsia="cs-CZ"/>
              </w:rPr>
            </w:pPr>
            <w:r w:rsidRPr="1C625B7D" w:rsidR="6D25DD9B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Písemnou práci uchazeč zašle elektronicky do </w:t>
            </w:r>
            <w:r w:rsidRPr="1C625B7D" w:rsidR="6D25DD9B">
              <w:rPr>
                <w:rFonts w:ascii="inherit" w:hAnsi="inherit" w:eastAsia="inherit" w:cs="inherit"/>
                <w:color w:val="4F81BD" w:themeColor="accent1" w:themeTint="FF" w:themeShade="FF"/>
                <w:sz w:val="16"/>
                <w:szCs w:val="16"/>
                <w:highlight w:val="yellow"/>
                <w:lang w:eastAsia="cs-CZ"/>
              </w:rPr>
              <w:t>1</w:t>
            </w:r>
            <w:r w:rsidRPr="1C625B7D" w:rsidR="77DE57BF">
              <w:rPr>
                <w:rFonts w:ascii="inherit" w:hAnsi="inherit" w:eastAsia="inherit" w:cs="inherit"/>
                <w:color w:val="4F81BD" w:themeColor="accent1" w:themeTint="FF" w:themeShade="FF"/>
                <w:sz w:val="16"/>
                <w:szCs w:val="16"/>
                <w:highlight w:val="yellow"/>
                <w:lang w:eastAsia="cs-CZ"/>
              </w:rPr>
              <w:t>5</w:t>
            </w:r>
            <w:r w:rsidRPr="1C625B7D" w:rsidR="6D25DD9B">
              <w:rPr>
                <w:rFonts w:ascii="inherit" w:hAnsi="inherit" w:eastAsia="inherit" w:cs="inherit"/>
                <w:color w:val="4F81BD" w:themeColor="accent1" w:themeTint="FF" w:themeShade="FF"/>
                <w:sz w:val="16"/>
                <w:szCs w:val="16"/>
                <w:highlight w:val="yellow"/>
                <w:lang w:eastAsia="cs-CZ"/>
              </w:rPr>
              <w:t>. května 202</w:t>
            </w:r>
            <w:r w:rsidRPr="1C625B7D" w:rsidR="6921B7D5">
              <w:rPr>
                <w:rFonts w:ascii="inherit" w:hAnsi="inherit" w:eastAsia="inherit" w:cs="inherit"/>
                <w:color w:val="4F81BD" w:themeColor="accent1" w:themeTint="FF" w:themeShade="FF"/>
                <w:sz w:val="16"/>
                <w:szCs w:val="16"/>
                <w:highlight w:val="yellow"/>
                <w:lang w:eastAsia="cs-CZ"/>
              </w:rPr>
              <w:t>6</w:t>
            </w:r>
            <w:r w:rsidRPr="1C625B7D" w:rsidR="6D25DD9B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 na adresu </w:t>
            </w:r>
            <w:hyperlink r:id="R879b7f844a7d4805">
              <w:r w:rsidRPr="1C625B7D" w:rsidR="6D25DD9B">
                <w:rPr>
                  <w:rStyle w:val="Hyperlink"/>
                  <w:rFonts w:ascii="inherit" w:hAnsi="inherit" w:eastAsia="inherit" w:cs="inherit"/>
                  <w:sz w:val="16"/>
                  <w:szCs w:val="16"/>
                  <w:lang w:eastAsia="cs-CZ"/>
                </w:rPr>
                <w:t>ff.hu@uhk.cz</w:t>
              </w:r>
            </w:hyperlink>
            <w:r w:rsidRPr="1C625B7D" w:rsidR="6D25DD9B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 xml:space="preserve">; kontaktní osoba: Veronika Adamová. Písemnou práci je třeba dodat ve stanoveném termínu, v opačném případě nebude uchazeč připuštěn k ústní zkoušce. </w:t>
            </w:r>
          </w:p>
          <w:p w:rsidRPr="00A47142" w:rsidR="009860B5" w:rsidP="466982DC" w:rsidRDefault="009860B5" w14:paraId="3B5A651C" w14:textId="04A0B85A">
            <w:pPr>
              <w:pStyle w:val="Normln"/>
              <w:spacing w:after="0" w:line="240" w:lineRule="auto"/>
              <w:jc w:val="both"/>
              <w:rPr>
                <w:rFonts w:ascii="inherit" w:hAnsi="inherit" w:eastAsia="inherit" w:cs="inherit"/>
                <w:sz w:val="16"/>
                <w:szCs w:val="16"/>
                <w:lang w:eastAsia="cs-CZ"/>
              </w:rPr>
            </w:pPr>
            <w:r w:rsidRPr="531E037D" w:rsidR="531E037D">
              <w:rPr>
                <w:rFonts w:ascii="inherit" w:hAnsi="inherit" w:eastAsia="inherit" w:cs="inherit"/>
                <w:sz w:val="16"/>
                <w:szCs w:val="16"/>
                <w:lang w:eastAsia="cs-CZ"/>
              </w:rPr>
              <w:t>O výsledku přijímacího řízení je uchazeč vyrozuměn standardním způsobem.</w:t>
            </w:r>
          </w:p>
        </w:tc>
      </w:tr>
      <w:tr w:rsidRPr="009860B5" w:rsidR="009860B5" w:rsidTr="1C625B7D" w14:paraId="5049465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B6E184C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531E037D" w:rsidR="531E037D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531E037D" w:rsidRDefault="009860B5" w14:paraId="39A6D515" w14:textId="47F31AFD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531E037D" w:rsidR="531E037D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1C625B7D" w14:paraId="5ED8872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61B7A6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00A47142" w:rsidRDefault="009860B5" w14:paraId="07338741" w14:textId="72F463F5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1C625B7D" w14:paraId="146CFE1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3C6BCE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A47142" w:rsidR="009860B5" w:rsidP="00A47142" w:rsidRDefault="009860B5" w14:paraId="6A492DC0" w14:textId="59FD678E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1C625B7D" w14:paraId="47BBED5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B611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0A86874" w14:textId="31FF08D8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466982DC" w:rsidR="466982D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1C625B7D" w14:paraId="47CFCA4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8D6CE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57209A" w:rsidR="009860B5" w:rsidP="466982DC" w:rsidRDefault="009860B5" w14:paraId="3F9810F8" w14:textId="0517D6ED">
            <w:pPr>
              <w:pStyle w:val="Normln"/>
              <w:spacing w:line="240" w:lineRule="auto"/>
              <w:jc w:val="both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466982DC" w:rsidR="466982DC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 xml:space="preserve">František Kutnar – Jaroslav Marek, </w:t>
            </w:r>
            <w:r w:rsidRPr="466982DC" w:rsidR="466982DC">
              <w:rPr>
                <w:rFonts w:ascii="inherit" w:hAnsi="inherit" w:eastAsia="inherit" w:cs="inherit"/>
                <w:i w:val="1"/>
                <w:iCs w:val="1"/>
                <w:noProof w:val="0"/>
                <w:sz w:val="16"/>
                <w:szCs w:val="16"/>
                <w:lang w:val="cs-CZ"/>
              </w:rPr>
              <w:t>Přehledné dějiny českého a slovenského dějepisectví I – II</w:t>
            </w:r>
            <w:r w:rsidRPr="466982DC" w:rsidR="466982DC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 xml:space="preserve">, Praha 1997; Jaroslav Marek, </w:t>
            </w:r>
            <w:r w:rsidRPr="466982DC" w:rsidR="466982DC">
              <w:rPr>
                <w:rFonts w:ascii="inherit" w:hAnsi="inherit" w:eastAsia="inherit" w:cs="inherit"/>
                <w:i w:val="1"/>
                <w:iCs w:val="1"/>
                <w:noProof w:val="0"/>
                <w:sz w:val="16"/>
                <w:szCs w:val="16"/>
                <w:lang w:val="cs-CZ"/>
              </w:rPr>
              <w:t>O historismu a dějepisectví</w:t>
            </w:r>
            <w:r w:rsidRPr="466982DC" w:rsidR="466982DC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>, Praha 1992 + znalost dalších odborných publikací a historických časopisů.</w:t>
            </w:r>
          </w:p>
        </w:tc>
      </w:tr>
      <w:tr w:rsidRPr="009860B5" w:rsidR="009860B5" w:rsidTr="1C625B7D" w14:paraId="5357AD1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8F7A2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tbl>
            <w:tblPr>
              <w:tblStyle w:val="Normlntabul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95"/>
            </w:tblGrid>
            <w:tr w:rsidR="466982DC" w:rsidTr="1C625B7D" w14:paraId="45EC7A15">
              <w:tc>
                <w:tcPr>
                  <w:tcW w:w="5895" w:type="dxa"/>
                  <w:tcBorders>
                    <w:top w:val="single" w:color="BCBCBC" w:sz="8"/>
                    <w:left w:val="single" w:color="BCBCBC" w:sz="8"/>
                    <w:bottom w:val="single" w:color="BCBCBC" w:sz="8"/>
                    <w:right w:val="single" w:color="BCBCBC" w:sz="8"/>
                  </w:tcBorders>
                  <w:shd w:val="clear" w:color="auto" w:fill="FFFFFF" w:themeFill="background1"/>
                  <w:tcMar/>
                  <w:vAlign w:val="top"/>
                </w:tcPr>
                <w:p w:rsidR="466982DC" w:rsidP="1C625B7D" w:rsidRDefault="466982DC" w14:paraId="3910B48F" w14:textId="549B1097">
                  <w:pPr>
                    <w:spacing w:before="150" w:after="150" w:line="240" w:lineRule="auto"/>
                    <w:rPr>
                      <w:rFonts w:ascii="inherit" w:hAnsi="inherit" w:eastAsia="inherit" w:cs="inherit"/>
                      <w:noProof w:val="0"/>
                      <w:sz w:val="16"/>
                      <w:szCs w:val="16"/>
                      <w:lang w:val="cs-CZ"/>
                    </w:rPr>
                  </w:pPr>
                  <w:r w:rsidRPr="1C625B7D" w:rsidR="687F9CB5">
                    <w:rPr>
                      <w:rFonts w:ascii="inherit" w:hAnsi="inherit" w:eastAsia="inherit" w:cs="inherit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sz w:val="16"/>
                      <w:szCs w:val="16"/>
                      <w:highlight w:val="yellow"/>
                      <w:lang w:val="cs-CZ"/>
                    </w:rPr>
                    <w:t>Historický ústav FF UHK, tel: 493 331 251</w:t>
                  </w:r>
                  <w:r>
                    <w:br/>
                  </w:r>
                  <w:r w:rsidRPr="1C625B7D" w:rsidR="687F9CB5">
                    <w:rPr>
                      <w:rFonts w:ascii="inherit" w:hAnsi="inherit" w:eastAsia="inherit" w:cs="inherit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sz w:val="16"/>
                      <w:szCs w:val="16"/>
                      <w:highlight w:val="yellow"/>
                      <w:lang w:val="cs-CZ"/>
                    </w:rPr>
                    <w:t xml:space="preserve">referentka Historického ústavu Mgr. Anna Vodová, </w:t>
                  </w:r>
                  <w:r w:rsidRPr="1C625B7D" w:rsidR="687F9CB5">
                    <w:rPr>
                      <w:rFonts w:ascii="inherit" w:hAnsi="inherit" w:eastAsia="inherit" w:cs="inherit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16"/>
                      <w:szCs w:val="16"/>
                      <w:highlight w:val="yellow"/>
                      <w:lang w:val="cs-CZ"/>
                    </w:rPr>
                    <w:t xml:space="preserve">e-mail: </w:t>
                  </w:r>
                  <w:hyperlink r:id="R3ec1773afe874f76">
                    <w:r w:rsidRPr="1C625B7D" w:rsidR="687F9CB5">
                      <w:rPr>
                        <w:rStyle w:val="Hyperlink"/>
                        <w:rFonts w:ascii="Segoe UI" w:hAnsi="Segoe UI" w:eastAsia="Segoe UI" w:cs="Segoe UI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noProof w:val="0"/>
                        <w:sz w:val="16"/>
                        <w:szCs w:val="16"/>
                        <w:highlight w:val="yellow"/>
                        <w:lang w:val="cs-CZ"/>
                      </w:rPr>
                      <w:t>anna.vodova@uhk.cz</w:t>
                    </w:r>
                  </w:hyperlink>
                </w:p>
              </w:tc>
            </w:tr>
          </w:tbl>
          <w:p w:rsidRPr="009860B5" w:rsidR="001D48CF" w:rsidP="466982DC" w:rsidRDefault="001D48CF" w14:paraId="604F0AA1" w14:textId="7F4F59CB">
            <w:pPr>
              <w:pStyle w:val="Normln"/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9860B5" w:rsidTr="1C625B7D" w14:paraId="150716A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598F73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66982DC" w:rsidRDefault="009860B5" w14:paraId="3850F656" w14:textId="11A98CEF">
            <w:pPr>
              <w:pStyle w:val="Normln"/>
              <w:spacing w:after="0" w:line="240" w:lineRule="auto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466982DC" w:rsidR="466982DC"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  <w:t>Historie; muzea; archivy; státní správa; samospráva</w:t>
            </w:r>
          </w:p>
        </w:tc>
      </w:tr>
      <w:tr w:rsidRPr="009860B5" w:rsidR="009860B5" w:rsidTr="1C625B7D" w14:paraId="05153B13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860B5" w:rsidTr="00145ED7" w14:paraId="4AD7E9D0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4BFD2DEE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5831AF0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w:rsidR="00680808" w:rsidRDefault="00680808" w14:paraId="1A8807F8" w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0A71CA" w16cid:durableId="2301B25A"/>
  <w16cid:commentId w16cid:paraId="2CBC3EA8" w16cid:durableId="2301B2EB"/>
  <w16cid:commentId w16cid:paraId="4CBC78A4" w16cid:durableId="2301B30C"/>
  <w16cid:commentId w16cid:paraId="756CFB99" w16cid:durableId="2301B31B"/>
  <w16cid:commentId w16cid:paraId="70FD1C7B" w16cid:durableId="2301B32E"/>
  <w16cid:commentId w16cid:paraId="393A9D49" w16cid:durableId="2301B347"/>
  <w16cid:commentId w16cid:paraId="18B0C413" w16cid:durableId="2301B365"/>
  <w16cid:commentId w16cid:paraId="505EDC7A" w16cid:durableId="2301B3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B5"/>
    <w:rsid w:val="000901D7"/>
    <w:rsid w:val="000C7B37"/>
    <w:rsid w:val="00145ED7"/>
    <w:rsid w:val="001B54B1"/>
    <w:rsid w:val="001C18B7"/>
    <w:rsid w:val="001D48CF"/>
    <w:rsid w:val="00244EF4"/>
    <w:rsid w:val="002D3BA4"/>
    <w:rsid w:val="00357E62"/>
    <w:rsid w:val="00416D52"/>
    <w:rsid w:val="0057209A"/>
    <w:rsid w:val="00577E66"/>
    <w:rsid w:val="00595FE4"/>
    <w:rsid w:val="005973EE"/>
    <w:rsid w:val="006635CA"/>
    <w:rsid w:val="00680808"/>
    <w:rsid w:val="00753936"/>
    <w:rsid w:val="00861BBE"/>
    <w:rsid w:val="008B053D"/>
    <w:rsid w:val="00923AB4"/>
    <w:rsid w:val="0094078A"/>
    <w:rsid w:val="009860B5"/>
    <w:rsid w:val="00A47142"/>
    <w:rsid w:val="00A5099D"/>
    <w:rsid w:val="00AF6E07"/>
    <w:rsid w:val="00B04D7D"/>
    <w:rsid w:val="00B64825"/>
    <w:rsid w:val="00BF44CF"/>
    <w:rsid w:val="00CE32A8"/>
    <w:rsid w:val="00CE51A5"/>
    <w:rsid w:val="00D83D47"/>
    <w:rsid w:val="00DB032E"/>
    <w:rsid w:val="00DB1E7B"/>
    <w:rsid w:val="00F55B8D"/>
    <w:rsid w:val="00FA6D6B"/>
    <w:rsid w:val="03109398"/>
    <w:rsid w:val="0342AFBE"/>
    <w:rsid w:val="08E5760E"/>
    <w:rsid w:val="1C625B7D"/>
    <w:rsid w:val="2920A00F"/>
    <w:rsid w:val="2CD41741"/>
    <w:rsid w:val="3BB1E10D"/>
    <w:rsid w:val="3D0DEA57"/>
    <w:rsid w:val="412BCD73"/>
    <w:rsid w:val="466982DC"/>
    <w:rsid w:val="4D82C6A5"/>
    <w:rsid w:val="50E8B504"/>
    <w:rsid w:val="52A7809A"/>
    <w:rsid w:val="531E037D"/>
    <w:rsid w:val="5FDDC13F"/>
    <w:rsid w:val="60F6952D"/>
    <w:rsid w:val="61A65779"/>
    <w:rsid w:val="624434EF"/>
    <w:rsid w:val="656D1696"/>
    <w:rsid w:val="687F9CB5"/>
    <w:rsid w:val="6921B7D5"/>
    <w:rsid w:val="6D25DD9B"/>
    <w:rsid w:val="6D53D16A"/>
    <w:rsid w:val="70E8A4C4"/>
    <w:rsid w:val="77D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4188"/>
  <w15:docId w15:val="{032B3ABF-5287-4BE9-A261-4F2FCE39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55B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5B8D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F55B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5B8D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F55B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F55B8D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6/09/relationships/commentsIds" Target="commentsIds.xml" Id="rId9" /><Relationship Type="http://schemas.microsoft.com/office/2011/relationships/people" Target="people.xml" Id="R44c702036df743f1" /><Relationship Type="http://schemas.microsoft.com/office/2011/relationships/commentsExtended" Target="commentsExtended.xml" Id="Ra4fdcd5479554b75" /><Relationship Type="http://schemas.openxmlformats.org/officeDocument/2006/relationships/hyperlink" Target="mailto:ff.hu@uhk.cz" TargetMode="External" Id="R879b7f844a7d4805" /><Relationship Type="http://schemas.openxmlformats.org/officeDocument/2006/relationships/hyperlink" Target="mailto:anna.vodova@uhk.c" TargetMode="External" Id="R3ec1773afe874f76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Blechová Ivana</dc:creator>
  <lastModifiedBy>Středová Veronika</lastModifiedBy>
  <revision>32</revision>
  <dcterms:created xsi:type="dcterms:W3CDTF">2020-09-07T06:44:00.0000000Z</dcterms:created>
  <dcterms:modified xsi:type="dcterms:W3CDTF">2025-09-24T13:41:44.4814788Z</dcterms:modified>
</coreProperties>
</file>