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62" w:rsidRPr="00507C62" w:rsidRDefault="00507C62" w:rsidP="00507C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07C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PVH - Pomocné vědy historické</w:t>
      </w:r>
    </w:p>
    <w:p w:rsidR="00507C62" w:rsidRPr="00507C62" w:rsidRDefault="00507C62" w:rsidP="00507C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C62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</w:t>
      </w:r>
    </w:p>
    <w:p w:rsidR="00507C62" w:rsidRPr="00507C62" w:rsidRDefault="00507C62" w:rsidP="0050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Pomocné vědy historické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Pvh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-jejich vznik, vývoj a vzájemné vazby (s důrazem na paleografii)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Psací látky a psací potřeby (vznik, vývoj a doba užití)</w:t>
      </w:r>
    </w:p>
    <w:p w:rsid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 w:hanging="1140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Zkratky a číslice v písmu, jejich vývoj a užití (způsoby zkracování</w:t>
      </w: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slov a počítání ve starověku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 w:hanging="1140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 a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středověku)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gramStart"/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4)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   Vznik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a vývoj latinského písma (periodizace vývoje, způsoby dělení písma, názvosloví)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gramStart"/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5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   Písmo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starověku - Kapitála (její formy a typy)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6)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  Unciála - její vznik, vývoj, hlavní znaky a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7) 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Polounciála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-vznik, vývoj, hlavní znaky a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gramStart"/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8   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Písma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národní - jejich vznik, teritoriální členění, hlavní znaky a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gramStart"/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9)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    Karolínská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minuskula - vznik, vývoj, charakteristika a způsoby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10)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Gotická minuskula - vznik, vývoj, charakteristika a způsoby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11)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Novogotické písmo (obecně), jeho vývoj a užití v českých zemích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12)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Humanistické písmo (obecně), jeho vývoj a užití v českých zemích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13)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Vznik, vývoj a význam kodikologie, její vztah k jiným vědám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14)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Výroba rukopisu, jeho struktura, funkce a popis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15)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Vývoj vztahu ke knize a historie české knižní kultury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16)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Předmět zájmu epigrafiky, její vztah k paleografii a ostatním vědám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17)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Vývoj epigrafického bádání v Evropě s důrazem na vývoj v českých zemích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18)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Metodické principy epigrafiky, jejich užití a přínos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19)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Historická metrologie a její vývoj do metrického systému-obecně (definice, dějiny oboru)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20)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Historická metrologie a její vývoj v českých zemích (prameny, vývoj bádání)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21)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Vznik měrných jednotek, metrologických systémů a podmínky jejich užití v Evropě do 20. století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22)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Metrologický vývoj v českých zemích do zavedení metrické soustavy</w:t>
      </w:r>
    </w:p>
    <w:p w:rsid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23)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Numismatika a její vztah k historické metrologii (výchozí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metrologické       systémy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, definice, pojetí </w:t>
      </w: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proofErr w:type="spellStart"/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numismatiky,vývoj</w:t>
      </w:r>
      <w:proofErr w:type="spellEnd"/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bádání)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24)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Numismatika v českých zemích - vývoj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bádání  a základní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pojmy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25)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Platební prostředky obyvatel českých zemí do pol. 10. století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26)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Denárová měna-její vývoj v Čechách a na Moravě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27)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Grošová měna a její vývoj do r. 1547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28)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Měna tolarová, konvenční a rakouská (velká a malá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kalada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, kreditní platidla)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29)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Měna korunová, periodizace a charakteristika jejího vývoje </w:t>
      </w:r>
    </w:p>
    <w:p w:rsid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30)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“Bella </w:t>
      </w:r>
      <w:proofErr w:type="spellStart"/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diplomatica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..” a její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vliv na vznik a vývoj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pvh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(s důrazem na diplomatiku a vývoj bádání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obecně)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31)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Zájem diplomatiky jako moderní vědy (definice), její periodizace a vývoj českého badatelského úsilí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32)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Vztah diplomatiky ke sfragistice a chronologii</w:t>
      </w:r>
    </w:p>
    <w:p w:rsid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33)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Jednotlivé druhy úředních písemností, jejich základní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charakteristika,   způsoby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vyhotovení a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vědeckého hodnocení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34)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Vnější a vnitřní znaky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listiny,  její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kritika a  možné způsoby dochování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35)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Vznik a činnost kanceláří (obecně), strukturální proměny úředních písemností</w:t>
      </w:r>
    </w:p>
    <w:p w:rsid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36)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Podněty a vývoj diplomatické činnosti v českých zemích ve vazbě na vznik jednotlivých druhů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kanceláří a změnu společenských podmínek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37)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Vývoj zájmu sfragistického bádání v českých zemích a základní badatelské okruhy české sfragistiky </w:t>
      </w:r>
    </w:p>
    <w:p w:rsid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38)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Definice pečeti, její funkce, užití, způsoby vyhotovení, právní závažnost jednotlivých typů pečetí a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jejich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39)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Výzdoba pečetního pole a druhy pečetí dle obrazu</w:t>
      </w:r>
    </w:p>
    <w:p w:rsid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40)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Základní rysy vývoje pečeti v Evropě ( pečetě římských císařů a králů, papežů a duch.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osob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, měst a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bookmarkStart w:id="0" w:name="_GoBack"/>
      <w:bookmarkEnd w:id="0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měšťanů)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41)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Vývoj panovnické pečeti na našem území a ovlivnění dalších okruhů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42)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Vědecký popis pečetí a pečetidel - základní prvky a jejich proměna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43)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Vzájemný vztah sfragistiky, heraldiky a genealogie a jejich prameny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44)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Heraldika-její vznik, úkoly a dějiny oboru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45)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Historický vývoj českého státního znaku a jednotlivých zemských znaků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46)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Vznik a vývoj erbu - základní pravidla jeho utváření a popisu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47)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Hlavní a vedlejší části erbu, jejich vývoj a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48)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Erbovní znamení /figury/, jejich členění a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49)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Genealogie - její vývoj, úkoly a vztah k jiným vědám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50)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Základní pojmy genealogie, jejich obsah a příklady užití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51)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Genealogická schémata a užití konvenčních značek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52)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Chronologie - její vznik, uplatnění a vztah k jiným vědám (dějiny oboru s důrazem na české bádání)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53)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Základní časová údobí a jednotky času, jejich vznik a užití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54)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Římský kalendář a jeho reforma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55)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Středověké i novověké způsoby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datování a  gregoriánská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reforma kalendáře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56)</w:t>
      </w: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ab/>
        <w:t>Vexilologie a její vztah k pomocným vědám historickým-vznik, vývoj bádání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507C62" w:rsidRPr="00507C62" w:rsidRDefault="00507C62" w:rsidP="00507C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C62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Literatura</w:t>
      </w:r>
    </w:p>
    <w:p w:rsidR="00507C62" w:rsidRPr="00507C62" w:rsidRDefault="00507C62" w:rsidP="0050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Šebánek, J. a kol.: Československá diplomatika I. Praha 1965. 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Bohatcová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, M. a kol.: Česká kniha v proměnách </w:t>
      </w:r>
      <w:proofErr w:type="spellStart"/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staletí.Praha</w:t>
      </w:r>
      <w:proofErr w:type="spellEnd"/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1990.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Krejčíková, J. – Krejčík, T.: Základy heraldiky, genealogie a sfragistiky. Praha 1987.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Frajdl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, J.: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Vexiloogie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. Hradec Králové 1989.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Bláhová, M.: Historická chronologie. Praha 2000.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Hoffmann, G.: Metrologická příručka. Plzeň 1984.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Sejbal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, J.: Základy peněžního vývoje. Brno 1997.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Hlaváček, I. – Kašpar, J. – Nový,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R. :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Vademecum</w:t>
      </w:r>
      <w:proofErr w:type="spellEnd"/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pomocných věd historických. Praha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2004..</w:t>
      </w:r>
      <w:proofErr w:type="gramEnd"/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Kašpar, J. – Hledíková,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Zd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. Paleografická čítanka. Praha </w:t>
      </w:r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1982  a násl.</w:t>
      </w:r>
      <w:proofErr w:type="gramEnd"/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proofErr w:type="gram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Cejpek,J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.</w:t>
      </w:r>
      <w:proofErr w:type="gram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: Dějiny našich knihoven a knihovnictví. Praha 2002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Rudolf M.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Kloos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: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Einführung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in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die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Epigraphik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des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Mittlealters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und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der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früher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Neuzeit</w:t>
      </w:r>
      <w:proofErr w:type="spellEnd"/>
      <w:r w:rsidRPr="00507C62">
        <w:rPr>
          <w:rFonts w:ascii="Verdana" w:eastAsia="Times New Roman" w:hAnsi="Verdana" w:cs="Courier New"/>
          <w:sz w:val="16"/>
          <w:szCs w:val="16"/>
          <w:lang w:eastAsia="cs-CZ"/>
        </w:rPr>
        <w:t>. Darmstadt 1992.</w:t>
      </w:r>
    </w:p>
    <w:p w:rsidR="00507C62" w:rsidRPr="00507C62" w:rsidRDefault="00507C62" w:rsidP="0050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8389F" w:rsidRDefault="0068389F"/>
    <w:sectPr w:rsidR="0068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62"/>
    <w:rsid w:val="00507C62"/>
    <w:rsid w:val="006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631D-CCB9-4B1D-B004-8F7AF272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07C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07C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7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7C6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Kristina</dc:creator>
  <cp:keywords/>
  <dc:description/>
  <cp:lastModifiedBy>Zahradníková Kristina</cp:lastModifiedBy>
  <cp:revision>1</cp:revision>
  <dcterms:created xsi:type="dcterms:W3CDTF">2015-01-07T10:09:00Z</dcterms:created>
  <dcterms:modified xsi:type="dcterms:W3CDTF">2015-01-07T10:12:00Z</dcterms:modified>
</cp:coreProperties>
</file>