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0487" w14:textId="0A0858F1" w:rsidR="003A0007" w:rsidRPr="00FE499F" w:rsidRDefault="00B92F1E" w:rsidP="00815173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FE499F">
        <w:rPr>
          <w:rFonts w:cstheme="minorHAnsi"/>
          <w:b/>
          <w:bCs/>
          <w:sz w:val="24"/>
          <w:szCs w:val="24"/>
        </w:rPr>
        <w:t>Bod 1.</w:t>
      </w:r>
      <w:r w:rsidR="007C41A5" w:rsidRPr="00FE499F">
        <w:rPr>
          <w:rFonts w:cstheme="minorHAnsi"/>
          <w:b/>
          <w:bCs/>
          <w:sz w:val="24"/>
          <w:szCs w:val="24"/>
        </w:rPr>
        <w:t xml:space="preserve"> </w:t>
      </w:r>
      <w:r w:rsidR="00AE5F05" w:rsidRPr="00FE499F">
        <w:rPr>
          <w:rFonts w:cstheme="minorHAnsi"/>
          <w:b/>
          <w:bCs/>
          <w:sz w:val="24"/>
          <w:szCs w:val="24"/>
        </w:rPr>
        <w:t>Schválení</w:t>
      </w:r>
      <w:r w:rsidR="007C41A5" w:rsidRPr="00FE499F">
        <w:rPr>
          <w:rFonts w:cstheme="minorHAnsi"/>
          <w:b/>
          <w:bCs/>
          <w:sz w:val="24"/>
          <w:szCs w:val="24"/>
        </w:rPr>
        <w:t xml:space="preserve"> </w:t>
      </w:r>
      <w:r w:rsidR="007C41A5" w:rsidRPr="00FE499F">
        <w:rPr>
          <w:rFonts w:cstheme="minorHAnsi"/>
          <w:b/>
          <w:bCs/>
          <w:i/>
          <w:sz w:val="24"/>
          <w:szCs w:val="24"/>
        </w:rPr>
        <w:t>Pravid</w:t>
      </w:r>
      <w:r w:rsidR="000601FC" w:rsidRPr="00FE499F">
        <w:rPr>
          <w:rFonts w:cstheme="minorHAnsi"/>
          <w:b/>
          <w:bCs/>
          <w:i/>
          <w:sz w:val="24"/>
          <w:szCs w:val="24"/>
        </w:rPr>
        <w:t xml:space="preserve">el </w:t>
      </w:r>
      <w:r w:rsidR="007C41A5" w:rsidRPr="00FE499F">
        <w:rPr>
          <w:rFonts w:cstheme="minorHAnsi"/>
          <w:b/>
          <w:bCs/>
          <w:i/>
          <w:sz w:val="24"/>
          <w:szCs w:val="24"/>
        </w:rPr>
        <w:t>upravující</w:t>
      </w:r>
      <w:r w:rsidR="000601FC" w:rsidRPr="00FE499F">
        <w:rPr>
          <w:rFonts w:cstheme="minorHAnsi"/>
          <w:b/>
          <w:bCs/>
          <w:i/>
          <w:sz w:val="24"/>
          <w:szCs w:val="24"/>
        </w:rPr>
        <w:t>ch</w:t>
      </w:r>
      <w:r w:rsidR="007C41A5" w:rsidRPr="00FE499F">
        <w:rPr>
          <w:rFonts w:cstheme="minorHAnsi"/>
          <w:b/>
          <w:bCs/>
          <w:i/>
          <w:sz w:val="24"/>
          <w:szCs w:val="24"/>
        </w:rPr>
        <w:t xml:space="preserve"> publikační výstupy v rámci </w:t>
      </w:r>
      <w:r w:rsidR="00AE5F05" w:rsidRPr="00FE499F">
        <w:rPr>
          <w:rFonts w:cstheme="minorHAnsi"/>
          <w:b/>
          <w:bCs/>
          <w:i/>
          <w:sz w:val="24"/>
          <w:szCs w:val="24"/>
        </w:rPr>
        <w:t xml:space="preserve">DSP </w:t>
      </w:r>
      <w:r w:rsidR="007C41A5" w:rsidRPr="00FE499F">
        <w:rPr>
          <w:rFonts w:cstheme="minorHAnsi"/>
          <w:b/>
          <w:bCs/>
          <w:i/>
          <w:sz w:val="24"/>
          <w:szCs w:val="24"/>
        </w:rPr>
        <w:t>Politologie</w:t>
      </w:r>
      <w:r w:rsidR="00AE5F05" w:rsidRPr="00FE499F">
        <w:rPr>
          <w:rFonts w:cstheme="minorHAnsi"/>
          <w:b/>
          <w:bCs/>
          <w:i/>
          <w:sz w:val="24"/>
          <w:szCs w:val="24"/>
        </w:rPr>
        <w:t xml:space="preserve"> </w:t>
      </w:r>
      <w:r w:rsidR="00AE5F05" w:rsidRPr="00FE499F">
        <w:rPr>
          <w:rFonts w:cstheme="minorHAnsi"/>
          <w:b/>
          <w:bCs/>
          <w:iCs/>
          <w:sz w:val="24"/>
          <w:szCs w:val="24"/>
        </w:rPr>
        <w:t>(</w:t>
      </w:r>
      <w:r w:rsidR="00AE5F05" w:rsidRPr="00FE499F">
        <w:rPr>
          <w:rFonts w:cstheme="minorHAnsi"/>
          <w:b/>
          <w:bCs/>
          <w:sz w:val="24"/>
          <w:szCs w:val="24"/>
        </w:rPr>
        <w:t xml:space="preserve">P0312D200032) a </w:t>
      </w:r>
      <w:proofErr w:type="spellStart"/>
      <w:r w:rsidR="00AE5F05" w:rsidRPr="00FE499F">
        <w:rPr>
          <w:rFonts w:cstheme="minorHAnsi"/>
          <w:b/>
          <w:bCs/>
          <w:sz w:val="24"/>
          <w:szCs w:val="24"/>
        </w:rPr>
        <w:t>Political</w:t>
      </w:r>
      <w:proofErr w:type="spellEnd"/>
      <w:r w:rsidR="00AE5F05" w:rsidRPr="00FE499F">
        <w:rPr>
          <w:rFonts w:cstheme="minorHAnsi"/>
          <w:b/>
          <w:bCs/>
          <w:sz w:val="24"/>
          <w:szCs w:val="24"/>
        </w:rPr>
        <w:t xml:space="preserve"> Science (P0312D200033)</w:t>
      </w:r>
    </w:p>
    <w:p w14:paraId="395DDCC3" w14:textId="550447D7" w:rsidR="00815173" w:rsidRPr="00FE499F" w:rsidRDefault="00815173" w:rsidP="00815173">
      <w:pPr>
        <w:spacing w:line="276" w:lineRule="auto"/>
        <w:jc w:val="center"/>
        <w:rPr>
          <w:rFonts w:cstheme="minorHAnsi"/>
        </w:rPr>
      </w:pPr>
      <w:r w:rsidRPr="00FE499F">
        <w:rPr>
          <w:rFonts w:cstheme="minorHAnsi"/>
        </w:rPr>
        <w:t xml:space="preserve">Poznámka: Tato pravidla v základních bodech vycházejí z </w:t>
      </w:r>
      <w:r w:rsidRPr="00FE499F">
        <w:rPr>
          <w:rFonts w:cstheme="minorHAnsi"/>
          <w:i/>
          <w:iCs/>
        </w:rPr>
        <w:t xml:space="preserve">Pravidel upravujících publikační výstupy doktorandů </w:t>
      </w:r>
      <w:r w:rsidRPr="00FE499F">
        <w:rPr>
          <w:rFonts w:cstheme="minorHAnsi"/>
        </w:rPr>
        <w:t xml:space="preserve">studijního programu P0312D200003 Politologie, ve znění </w:t>
      </w:r>
      <w:r w:rsidR="00B37FC9" w:rsidRPr="00FE499F">
        <w:rPr>
          <w:rFonts w:cstheme="minorHAnsi"/>
        </w:rPr>
        <w:t xml:space="preserve">schváleném Oborovou radou programu </w:t>
      </w:r>
      <w:r w:rsidRPr="00FE499F">
        <w:rPr>
          <w:rFonts w:cstheme="minorHAnsi"/>
        </w:rPr>
        <w:t>15. 2. 2024</w:t>
      </w:r>
      <w:r w:rsidR="00B926E8" w:rsidRPr="00FE499F">
        <w:rPr>
          <w:rFonts w:cstheme="minorHAnsi"/>
        </w:rPr>
        <w:t>.</w:t>
      </w:r>
    </w:p>
    <w:p w14:paraId="277E3C37" w14:textId="0D6B93D9" w:rsidR="002A4FBD" w:rsidRPr="00FE499F" w:rsidRDefault="002A4FBD" w:rsidP="002B4CFA">
      <w:pPr>
        <w:spacing w:line="276" w:lineRule="auto"/>
        <w:rPr>
          <w:rFonts w:cstheme="minorHAnsi"/>
          <w:sz w:val="24"/>
          <w:szCs w:val="24"/>
        </w:rPr>
      </w:pPr>
      <w:r w:rsidRPr="00FE499F">
        <w:rPr>
          <w:rFonts w:cstheme="minorHAnsi"/>
          <w:sz w:val="24"/>
          <w:szCs w:val="24"/>
        </w:rPr>
        <w:t>Doktorand/</w:t>
      </w:r>
      <w:proofErr w:type="spellStart"/>
      <w:r w:rsidRPr="00FE499F">
        <w:rPr>
          <w:rFonts w:cstheme="minorHAnsi"/>
          <w:sz w:val="24"/>
          <w:szCs w:val="24"/>
        </w:rPr>
        <w:t>ka</w:t>
      </w:r>
      <w:proofErr w:type="spellEnd"/>
      <w:r w:rsidRPr="00FE499F">
        <w:rPr>
          <w:rFonts w:cstheme="minorHAnsi"/>
          <w:sz w:val="24"/>
          <w:szCs w:val="24"/>
        </w:rPr>
        <w:t xml:space="preserve"> musí publikovat během svého studia </w:t>
      </w:r>
      <w:r w:rsidR="00A5108F" w:rsidRPr="00FE499F">
        <w:rPr>
          <w:rFonts w:cstheme="minorHAnsi"/>
          <w:sz w:val="24"/>
          <w:szCs w:val="24"/>
        </w:rPr>
        <w:t xml:space="preserve">minimálně </w:t>
      </w:r>
      <w:r w:rsidR="00D558B4" w:rsidRPr="00FE499F">
        <w:rPr>
          <w:rFonts w:cstheme="minorHAnsi"/>
          <w:b/>
          <w:bCs/>
          <w:sz w:val="24"/>
          <w:szCs w:val="24"/>
        </w:rPr>
        <w:t>2</w:t>
      </w:r>
      <w:r w:rsidR="003A2ACF" w:rsidRPr="00FE499F">
        <w:rPr>
          <w:rFonts w:cstheme="minorHAnsi"/>
          <w:b/>
          <w:bCs/>
          <w:sz w:val="24"/>
          <w:szCs w:val="24"/>
        </w:rPr>
        <w:t xml:space="preserve"> </w:t>
      </w:r>
      <w:r w:rsidRPr="00FE499F">
        <w:rPr>
          <w:rFonts w:cstheme="minorHAnsi"/>
          <w:b/>
          <w:bCs/>
          <w:sz w:val="24"/>
          <w:szCs w:val="24"/>
        </w:rPr>
        <w:t xml:space="preserve">odborné </w:t>
      </w:r>
      <w:r w:rsidR="000601FC" w:rsidRPr="00FE499F">
        <w:rPr>
          <w:rFonts w:cstheme="minorHAnsi"/>
          <w:b/>
          <w:bCs/>
          <w:sz w:val="24"/>
          <w:szCs w:val="24"/>
        </w:rPr>
        <w:t>výstupy</w:t>
      </w:r>
      <w:r w:rsidR="000601FC" w:rsidRPr="00FE499F">
        <w:rPr>
          <w:rFonts w:cstheme="minorHAnsi"/>
          <w:sz w:val="24"/>
          <w:szCs w:val="24"/>
        </w:rPr>
        <w:t xml:space="preserve"> </w:t>
      </w:r>
      <w:r w:rsidRPr="00FE499F">
        <w:rPr>
          <w:rFonts w:cstheme="minorHAnsi"/>
          <w:sz w:val="24"/>
          <w:szCs w:val="24"/>
        </w:rPr>
        <w:t>(</w:t>
      </w:r>
      <w:r w:rsidR="00A5108F" w:rsidRPr="00FE499F">
        <w:rPr>
          <w:rFonts w:cstheme="minorHAnsi"/>
          <w:sz w:val="24"/>
          <w:szCs w:val="24"/>
        </w:rPr>
        <w:t xml:space="preserve">dle definice </w:t>
      </w:r>
      <w:r w:rsidRPr="00FE499F">
        <w:rPr>
          <w:rFonts w:cstheme="minorHAnsi"/>
          <w:sz w:val="24"/>
          <w:szCs w:val="24"/>
        </w:rPr>
        <w:t>v akreditačním spise</w:t>
      </w:r>
      <w:r w:rsidR="00A5108F" w:rsidRPr="00FE499F">
        <w:rPr>
          <w:rFonts w:cstheme="minorHAnsi"/>
          <w:sz w:val="24"/>
          <w:szCs w:val="24"/>
        </w:rPr>
        <w:t xml:space="preserve"> a specifikací níže</w:t>
      </w:r>
      <w:r w:rsidRPr="00FE499F">
        <w:rPr>
          <w:rFonts w:cstheme="minorHAnsi"/>
          <w:sz w:val="24"/>
          <w:szCs w:val="24"/>
        </w:rPr>
        <w:t>)</w:t>
      </w:r>
      <w:r w:rsidR="00335732" w:rsidRPr="00FE499F">
        <w:rPr>
          <w:rFonts w:cstheme="minorHAnsi"/>
          <w:iCs/>
          <w:sz w:val="24"/>
          <w:szCs w:val="24"/>
        </w:rPr>
        <w:t>.</w:t>
      </w:r>
      <w:r w:rsidR="00335732" w:rsidRPr="00FE499F">
        <w:rPr>
          <w:rFonts w:cstheme="minorHAnsi"/>
          <w:sz w:val="24"/>
          <w:szCs w:val="24"/>
        </w:rPr>
        <w:t xml:space="preserve"> </w:t>
      </w:r>
      <w:r w:rsidRPr="00FE499F">
        <w:rPr>
          <w:rFonts w:cstheme="minorHAnsi"/>
          <w:sz w:val="24"/>
          <w:szCs w:val="24"/>
        </w:rPr>
        <w:t xml:space="preserve">Zápočet za </w:t>
      </w:r>
      <w:r w:rsidR="00A5108F" w:rsidRPr="00FE499F">
        <w:rPr>
          <w:rFonts w:cstheme="minorHAnsi"/>
          <w:sz w:val="24"/>
          <w:szCs w:val="24"/>
        </w:rPr>
        <w:t xml:space="preserve">předměty </w:t>
      </w:r>
      <w:r w:rsidRPr="00FE499F">
        <w:rPr>
          <w:rFonts w:cstheme="minorHAnsi"/>
          <w:i/>
          <w:iCs/>
          <w:sz w:val="24"/>
          <w:szCs w:val="24"/>
        </w:rPr>
        <w:t>Publikační činnost 1</w:t>
      </w:r>
      <w:r w:rsidR="00D558B4" w:rsidRPr="00FE499F">
        <w:rPr>
          <w:rFonts w:cstheme="minorHAnsi"/>
          <w:sz w:val="24"/>
          <w:szCs w:val="24"/>
        </w:rPr>
        <w:t xml:space="preserve"> a</w:t>
      </w:r>
      <w:r w:rsidRPr="00FE499F">
        <w:rPr>
          <w:rFonts w:cstheme="minorHAnsi"/>
          <w:sz w:val="24"/>
          <w:szCs w:val="24"/>
        </w:rPr>
        <w:t xml:space="preserve"> </w:t>
      </w:r>
      <w:r w:rsidRPr="00FE499F">
        <w:rPr>
          <w:rFonts w:cstheme="minorHAnsi"/>
          <w:i/>
          <w:iCs/>
          <w:sz w:val="24"/>
          <w:szCs w:val="24"/>
        </w:rPr>
        <w:t>Publikační činnost 2</w:t>
      </w:r>
      <w:r w:rsidRPr="00FE499F">
        <w:rPr>
          <w:rFonts w:cstheme="minorHAnsi"/>
          <w:sz w:val="24"/>
          <w:szCs w:val="24"/>
        </w:rPr>
        <w:t xml:space="preserve"> a</w:t>
      </w:r>
      <w:r w:rsidR="00D558B4" w:rsidRPr="00FE499F">
        <w:rPr>
          <w:rFonts w:cstheme="minorHAnsi"/>
          <w:sz w:val="24"/>
          <w:szCs w:val="24"/>
        </w:rPr>
        <w:t xml:space="preserve"> případně povinně volitelný předmět</w:t>
      </w:r>
      <w:r w:rsidRPr="00FE499F">
        <w:rPr>
          <w:rFonts w:cstheme="minorHAnsi"/>
          <w:sz w:val="24"/>
          <w:szCs w:val="24"/>
        </w:rPr>
        <w:t xml:space="preserve"> </w:t>
      </w:r>
      <w:r w:rsidRPr="00FE499F">
        <w:rPr>
          <w:rFonts w:cstheme="minorHAnsi"/>
          <w:i/>
          <w:iCs/>
          <w:sz w:val="24"/>
          <w:szCs w:val="24"/>
        </w:rPr>
        <w:t>Publikační činnost 3</w:t>
      </w:r>
      <w:r w:rsidRPr="00FE499F">
        <w:rPr>
          <w:rFonts w:cstheme="minorHAnsi"/>
          <w:sz w:val="24"/>
          <w:szCs w:val="24"/>
        </w:rPr>
        <w:t xml:space="preserve"> je udělen na základě souhlasu školitele</w:t>
      </w:r>
      <w:r w:rsidR="00295B9A" w:rsidRPr="00FE499F">
        <w:rPr>
          <w:rFonts w:cstheme="minorHAnsi"/>
          <w:sz w:val="24"/>
          <w:szCs w:val="24"/>
        </w:rPr>
        <w:t>/školitelky</w:t>
      </w:r>
      <w:r w:rsidR="009D6942" w:rsidRPr="00FE499F">
        <w:rPr>
          <w:rFonts w:cstheme="minorHAnsi"/>
          <w:sz w:val="24"/>
          <w:szCs w:val="24"/>
        </w:rPr>
        <w:t xml:space="preserve"> </w:t>
      </w:r>
      <w:r w:rsidR="003F0768" w:rsidRPr="00FE499F">
        <w:rPr>
          <w:rFonts w:cstheme="minorHAnsi"/>
          <w:sz w:val="24"/>
          <w:szCs w:val="24"/>
        </w:rPr>
        <w:t>a</w:t>
      </w:r>
      <w:r w:rsidRPr="00FE499F">
        <w:rPr>
          <w:rFonts w:cstheme="minorHAnsi"/>
          <w:sz w:val="24"/>
          <w:szCs w:val="24"/>
        </w:rPr>
        <w:t xml:space="preserve"> garant</w:t>
      </w:r>
      <w:r w:rsidR="003F0768" w:rsidRPr="00FE499F">
        <w:rPr>
          <w:rFonts w:cstheme="minorHAnsi"/>
          <w:sz w:val="24"/>
          <w:szCs w:val="24"/>
        </w:rPr>
        <w:t>a</w:t>
      </w:r>
      <w:r w:rsidR="002E4696" w:rsidRPr="00FE499F">
        <w:rPr>
          <w:rFonts w:cstheme="minorHAnsi"/>
          <w:sz w:val="24"/>
          <w:szCs w:val="24"/>
        </w:rPr>
        <w:t>/garantk</w:t>
      </w:r>
      <w:r w:rsidR="003F0768" w:rsidRPr="00FE499F">
        <w:rPr>
          <w:rFonts w:cstheme="minorHAnsi"/>
          <w:sz w:val="24"/>
          <w:szCs w:val="24"/>
        </w:rPr>
        <w:t>y</w:t>
      </w:r>
      <w:r w:rsidRPr="00FE499F">
        <w:rPr>
          <w:rFonts w:cstheme="minorHAnsi"/>
          <w:sz w:val="24"/>
          <w:szCs w:val="24"/>
        </w:rPr>
        <w:t xml:space="preserve"> studijního programu.</w:t>
      </w:r>
      <w:r w:rsidR="007F6C07" w:rsidRPr="00FE499F">
        <w:rPr>
          <w:rFonts w:cstheme="minorHAnsi"/>
          <w:sz w:val="24"/>
          <w:szCs w:val="24"/>
        </w:rPr>
        <w:t xml:space="preserve"> </w:t>
      </w:r>
      <w:bookmarkStart w:id="0" w:name="_Hlk214356709"/>
      <w:r w:rsidR="007F6C07" w:rsidRPr="00FE499F">
        <w:rPr>
          <w:rFonts w:cstheme="minorHAnsi"/>
          <w:sz w:val="24"/>
          <w:szCs w:val="24"/>
        </w:rPr>
        <w:t xml:space="preserve">Podmínkou pro udělení </w:t>
      </w:r>
      <w:r w:rsidR="00ED15A0" w:rsidRPr="00FE499F">
        <w:rPr>
          <w:rFonts w:cstheme="minorHAnsi"/>
          <w:sz w:val="24"/>
          <w:szCs w:val="24"/>
        </w:rPr>
        <w:t xml:space="preserve">souhlasu </w:t>
      </w:r>
      <w:r w:rsidR="007F6C07" w:rsidRPr="00FE499F">
        <w:rPr>
          <w:rFonts w:cstheme="minorHAnsi"/>
          <w:sz w:val="24"/>
          <w:szCs w:val="24"/>
        </w:rPr>
        <w:t>je vložení záznamu o publikaci do Osobní bibliografické databáze UHK (OBD)</w:t>
      </w:r>
      <w:r w:rsidR="00E4071B" w:rsidRPr="00FE499F">
        <w:rPr>
          <w:rFonts w:cstheme="minorHAnsi"/>
          <w:sz w:val="24"/>
          <w:szCs w:val="24"/>
        </w:rPr>
        <w:t xml:space="preserve"> a předložení výpisu z OBD společně s fyzickou podobou publikace (v tištěné či elektronické podobě).</w:t>
      </w:r>
    </w:p>
    <w:bookmarkEnd w:id="0"/>
    <w:p w14:paraId="30D8E22C" w14:textId="41EA7005" w:rsidR="002A4FBD" w:rsidRPr="00FE499F" w:rsidRDefault="002A4FBD" w:rsidP="002B4CFA">
      <w:pPr>
        <w:spacing w:line="276" w:lineRule="auto"/>
        <w:rPr>
          <w:rFonts w:cstheme="minorHAnsi"/>
          <w:sz w:val="24"/>
          <w:szCs w:val="24"/>
        </w:rPr>
      </w:pPr>
      <w:r w:rsidRPr="00FE499F">
        <w:rPr>
          <w:rFonts w:cstheme="minorHAnsi"/>
          <w:sz w:val="24"/>
          <w:szCs w:val="24"/>
        </w:rPr>
        <w:t xml:space="preserve">Jako publikace v rámci předmětů </w:t>
      </w:r>
      <w:r w:rsidRPr="00FE499F">
        <w:rPr>
          <w:rFonts w:cstheme="minorHAnsi"/>
          <w:i/>
          <w:iCs/>
          <w:sz w:val="24"/>
          <w:szCs w:val="24"/>
        </w:rPr>
        <w:t>Publikačn</w:t>
      </w:r>
      <w:r w:rsidR="00AB0CB6" w:rsidRPr="00FE499F">
        <w:rPr>
          <w:rFonts w:cstheme="minorHAnsi"/>
          <w:i/>
          <w:iCs/>
          <w:sz w:val="24"/>
          <w:szCs w:val="24"/>
        </w:rPr>
        <w:t xml:space="preserve">í činnost 1, 2 </w:t>
      </w:r>
      <w:r w:rsidR="00AB0CB6" w:rsidRPr="00FE499F">
        <w:rPr>
          <w:rFonts w:cstheme="minorHAnsi"/>
          <w:sz w:val="24"/>
          <w:szCs w:val="24"/>
        </w:rPr>
        <w:t>a</w:t>
      </w:r>
      <w:r w:rsidRPr="00FE499F">
        <w:rPr>
          <w:rFonts w:cstheme="minorHAnsi"/>
          <w:i/>
          <w:iCs/>
          <w:sz w:val="24"/>
          <w:szCs w:val="24"/>
        </w:rPr>
        <w:t xml:space="preserve"> 3</w:t>
      </w:r>
      <w:r w:rsidRPr="00FE499F">
        <w:rPr>
          <w:rFonts w:cstheme="minorHAnsi"/>
          <w:sz w:val="24"/>
          <w:szCs w:val="24"/>
        </w:rPr>
        <w:t xml:space="preserve"> lze uznat pouze recenzované odborné články, kapitoly </w:t>
      </w:r>
      <w:r w:rsidR="00FF4A4C" w:rsidRPr="00FE499F">
        <w:rPr>
          <w:rFonts w:cstheme="minorHAnsi"/>
          <w:sz w:val="24"/>
          <w:szCs w:val="24"/>
        </w:rPr>
        <w:t xml:space="preserve">v knihách </w:t>
      </w:r>
      <w:r w:rsidRPr="00FE499F">
        <w:rPr>
          <w:rFonts w:cstheme="minorHAnsi"/>
          <w:sz w:val="24"/>
          <w:szCs w:val="24"/>
        </w:rPr>
        <w:t xml:space="preserve">a monografie, které obsahují vědecky </w:t>
      </w:r>
      <w:r w:rsidR="0030007E" w:rsidRPr="00FE499F">
        <w:rPr>
          <w:rFonts w:cstheme="minorHAnsi"/>
          <w:sz w:val="24"/>
          <w:szCs w:val="24"/>
        </w:rPr>
        <w:t>relevantní</w:t>
      </w:r>
      <w:r w:rsidRPr="00FE499F">
        <w:rPr>
          <w:rFonts w:cstheme="minorHAnsi"/>
          <w:sz w:val="24"/>
          <w:szCs w:val="24"/>
        </w:rPr>
        <w:t xml:space="preserve"> text v časopisech či knihách s průkazným recenzním řízení</w:t>
      </w:r>
      <w:r w:rsidR="00F120ED" w:rsidRPr="00FE499F">
        <w:rPr>
          <w:rFonts w:cstheme="minorHAnsi"/>
          <w:sz w:val="24"/>
          <w:szCs w:val="24"/>
        </w:rPr>
        <w:t>m</w:t>
      </w:r>
      <w:r w:rsidRPr="00FE499F">
        <w:rPr>
          <w:rFonts w:cstheme="minorHAnsi"/>
          <w:sz w:val="24"/>
          <w:szCs w:val="24"/>
        </w:rPr>
        <w:t xml:space="preserve"> vydávaných respektovanými nakladatelstvími. Publikace musí být recenzovaným odborným článkem (</w:t>
      </w:r>
      <w:r w:rsidR="00F955DA" w:rsidRPr="00FE499F">
        <w:rPr>
          <w:rFonts w:cstheme="minorHAnsi"/>
          <w:sz w:val="24"/>
          <w:szCs w:val="24"/>
        </w:rPr>
        <w:t>druh</w:t>
      </w:r>
      <w:r w:rsidR="00AB0CB6" w:rsidRPr="00FE499F">
        <w:rPr>
          <w:rFonts w:cstheme="minorHAnsi"/>
          <w:sz w:val="24"/>
          <w:szCs w:val="24"/>
        </w:rPr>
        <w:t xml:space="preserve"> výsledku</w:t>
      </w:r>
      <w:r w:rsidR="006A7221" w:rsidRPr="00FE499F">
        <w:rPr>
          <w:rFonts w:cstheme="minorHAnsi"/>
          <w:sz w:val="24"/>
          <w:szCs w:val="24"/>
        </w:rPr>
        <w:t xml:space="preserve">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Jimp</w:t>
      </w:r>
      <w:proofErr w:type="spellEnd"/>
      <w:r w:rsidR="006A7221" w:rsidRPr="00FE499F">
        <w:rPr>
          <w:rFonts w:cstheme="minorHAnsi"/>
          <w:i/>
          <w:iCs/>
          <w:sz w:val="24"/>
          <w:szCs w:val="24"/>
        </w:rPr>
        <w:t xml:space="preserve"> </w:t>
      </w:r>
      <w:r w:rsidR="006A7221" w:rsidRPr="00FE499F">
        <w:rPr>
          <w:rFonts w:cstheme="minorHAnsi"/>
          <w:sz w:val="24"/>
          <w:szCs w:val="24"/>
        </w:rPr>
        <w:t>nebo</w:t>
      </w:r>
      <w:r w:rsidRPr="00FE499F">
        <w:rPr>
          <w:rFonts w:cstheme="minorHAnsi"/>
          <w:sz w:val="24"/>
          <w:szCs w:val="24"/>
        </w:rPr>
        <w:t xml:space="preserve">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Jsc</w:t>
      </w:r>
      <w:proofErr w:type="spellEnd"/>
      <w:r w:rsidR="006A7221" w:rsidRPr="00FE499F">
        <w:rPr>
          <w:rFonts w:cstheme="minorHAnsi"/>
          <w:sz w:val="24"/>
          <w:szCs w:val="24"/>
        </w:rPr>
        <w:t>, ve výjimečných a odůvodněných případech</w:t>
      </w:r>
      <w:r w:rsidRPr="00FE499F">
        <w:rPr>
          <w:rFonts w:cstheme="minorHAnsi"/>
          <w:sz w:val="24"/>
          <w:szCs w:val="24"/>
        </w:rPr>
        <w:t xml:space="preserve">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Jost</w:t>
      </w:r>
      <w:proofErr w:type="spellEnd"/>
      <w:r w:rsidRPr="00FE499F">
        <w:rPr>
          <w:rFonts w:cstheme="minorHAnsi"/>
          <w:sz w:val="24"/>
          <w:szCs w:val="24"/>
        </w:rPr>
        <w:t>), kapitolou v monografii (</w:t>
      </w:r>
      <w:r w:rsidR="00F955DA" w:rsidRPr="00FE499F">
        <w:rPr>
          <w:rFonts w:cstheme="minorHAnsi"/>
          <w:sz w:val="24"/>
          <w:szCs w:val="24"/>
        </w:rPr>
        <w:t>druh</w:t>
      </w:r>
      <w:r w:rsidR="00AB0CB6" w:rsidRPr="00FE499F">
        <w:rPr>
          <w:rFonts w:cstheme="minorHAnsi"/>
          <w:sz w:val="24"/>
          <w:szCs w:val="24"/>
        </w:rPr>
        <w:t xml:space="preserve"> výsledku </w:t>
      </w:r>
      <w:r w:rsidRPr="00FE499F">
        <w:rPr>
          <w:rFonts w:cstheme="minorHAnsi"/>
          <w:i/>
          <w:iCs/>
          <w:sz w:val="24"/>
          <w:szCs w:val="24"/>
        </w:rPr>
        <w:t>C</w:t>
      </w:r>
      <w:r w:rsidRPr="00FE499F">
        <w:rPr>
          <w:rFonts w:cstheme="minorHAnsi"/>
          <w:sz w:val="24"/>
          <w:szCs w:val="24"/>
        </w:rPr>
        <w:t>) nebo vědeckou monografi</w:t>
      </w:r>
      <w:r w:rsidR="005E76CB" w:rsidRPr="00FE499F">
        <w:rPr>
          <w:rFonts w:cstheme="minorHAnsi"/>
          <w:sz w:val="24"/>
          <w:szCs w:val="24"/>
        </w:rPr>
        <w:t>í</w:t>
      </w:r>
      <w:r w:rsidRPr="00FE499F">
        <w:rPr>
          <w:rFonts w:cstheme="minorHAnsi"/>
          <w:sz w:val="24"/>
          <w:szCs w:val="24"/>
        </w:rPr>
        <w:t xml:space="preserve"> (</w:t>
      </w:r>
      <w:r w:rsidR="00F955DA" w:rsidRPr="00FE499F">
        <w:rPr>
          <w:rFonts w:cstheme="minorHAnsi"/>
          <w:sz w:val="24"/>
          <w:szCs w:val="24"/>
        </w:rPr>
        <w:t>druh</w:t>
      </w:r>
      <w:r w:rsidR="00AB0CB6" w:rsidRPr="00FE499F">
        <w:rPr>
          <w:rFonts w:cstheme="minorHAnsi"/>
          <w:sz w:val="24"/>
          <w:szCs w:val="24"/>
        </w:rPr>
        <w:t xml:space="preserve"> výsledku </w:t>
      </w:r>
      <w:r w:rsidRPr="00FE499F">
        <w:rPr>
          <w:rFonts w:cstheme="minorHAnsi"/>
          <w:i/>
          <w:iCs/>
          <w:sz w:val="24"/>
          <w:szCs w:val="24"/>
        </w:rPr>
        <w:t>B</w:t>
      </w:r>
      <w:r w:rsidRPr="00FE499F">
        <w:rPr>
          <w:rFonts w:cstheme="minorHAnsi"/>
          <w:sz w:val="24"/>
          <w:szCs w:val="24"/>
        </w:rPr>
        <w:t xml:space="preserve">), přičemž musí splňovat všechna kritéria těchto kategorií obsažená v </w:t>
      </w:r>
      <w:hyperlink r:id="rId4" w:history="1">
        <w:r w:rsidRPr="00FE499F">
          <w:rPr>
            <w:rStyle w:val="Hypertextovodkaz"/>
            <w:rFonts w:cstheme="minorHAnsi"/>
            <w:i/>
            <w:iCs/>
            <w:sz w:val="24"/>
            <w:szCs w:val="24"/>
          </w:rPr>
          <w:t xml:space="preserve">Metodice </w:t>
        </w:r>
        <w:r w:rsidR="00820FF0">
          <w:rPr>
            <w:rStyle w:val="Hypertextovodkaz"/>
            <w:rFonts w:cstheme="minorHAnsi"/>
            <w:i/>
            <w:iCs/>
            <w:sz w:val="24"/>
            <w:szCs w:val="24"/>
          </w:rPr>
          <w:t>2025</w:t>
        </w:r>
        <w:r w:rsidR="00657E93" w:rsidRPr="00FE499F">
          <w:rPr>
            <w:rStyle w:val="Hypertextovodkaz"/>
            <w:rFonts w:cstheme="minorHAnsi"/>
            <w:i/>
            <w:iCs/>
            <w:sz w:val="24"/>
            <w:szCs w:val="24"/>
          </w:rPr>
          <w:t>+</w:t>
        </w:r>
      </w:hyperlink>
      <w:r w:rsidR="00657E93" w:rsidRPr="00FE499F">
        <w:rPr>
          <w:rFonts w:cstheme="minorHAnsi"/>
          <w:i/>
          <w:iCs/>
          <w:sz w:val="24"/>
          <w:szCs w:val="24"/>
        </w:rPr>
        <w:t xml:space="preserve"> </w:t>
      </w:r>
      <w:r w:rsidR="00657E93" w:rsidRPr="00FE499F">
        <w:rPr>
          <w:rFonts w:cstheme="minorHAnsi"/>
          <w:sz w:val="24"/>
          <w:szCs w:val="24"/>
        </w:rPr>
        <w:t xml:space="preserve">dle </w:t>
      </w:r>
      <w:r w:rsidRPr="00FE499F">
        <w:rPr>
          <w:rFonts w:cstheme="minorHAnsi"/>
          <w:sz w:val="24"/>
          <w:szCs w:val="24"/>
        </w:rPr>
        <w:t>RVVI (</w:t>
      </w:r>
      <w:r w:rsidR="00820FF0">
        <w:rPr>
          <w:rFonts w:cstheme="minorHAnsi"/>
          <w:sz w:val="24"/>
          <w:szCs w:val="24"/>
        </w:rPr>
        <w:t xml:space="preserve">viz především Přílohu 1 – </w:t>
      </w:r>
      <w:r w:rsidR="00820FF0" w:rsidRPr="00820FF0">
        <w:rPr>
          <w:rFonts w:cstheme="minorHAnsi"/>
          <w:i/>
          <w:iCs/>
          <w:sz w:val="24"/>
          <w:szCs w:val="24"/>
        </w:rPr>
        <w:t>D</w:t>
      </w:r>
      <w:r w:rsidR="00820FF0" w:rsidRPr="00FE499F">
        <w:rPr>
          <w:rFonts w:cstheme="minorHAnsi"/>
          <w:i/>
          <w:iCs/>
          <w:sz w:val="24"/>
          <w:szCs w:val="24"/>
        </w:rPr>
        <w:t>efinice druhů výsledků</w:t>
      </w:r>
      <w:r w:rsidRPr="00FE499F">
        <w:rPr>
          <w:rFonts w:cstheme="minorHAnsi"/>
          <w:sz w:val="24"/>
          <w:szCs w:val="24"/>
        </w:rPr>
        <w:t>).</w:t>
      </w:r>
      <w:r w:rsidR="00782619" w:rsidRPr="00FE499F">
        <w:rPr>
          <w:rFonts w:cstheme="minorHAnsi"/>
          <w:sz w:val="24"/>
          <w:szCs w:val="24"/>
        </w:rPr>
        <w:t xml:space="preserve"> </w:t>
      </w:r>
    </w:p>
    <w:p w14:paraId="0B6983CF" w14:textId="4AF35FFC" w:rsidR="002A4FBD" w:rsidRPr="00FE499F" w:rsidRDefault="002A4FBD" w:rsidP="002B4CFA">
      <w:pPr>
        <w:spacing w:line="276" w:lineRule="auto"/>
        <w:rPr>
          <w:rFonts w:cstheme="minorHAnsi"/>
          <w:sz w:val="24"/>
          <w:szCs w:val="24"/>
        </w:rPr>
      </w:pPr>
      <w:r w:rsidRPr="00FE499F">
        <w:rPr>
          <w:rFonts w:cstheme="minorHAnsi"/>
          <w:sz w:val="24"/>
          <w:szCs w:val="24"/>
        </w:rPr>
        <w:t xml:space="preserve">Každá publikace musí obsahovat </w:t>
      </w:r>
      <w:r w:rsidRPr="00FE499F">
        <w:rPr>
          <w:rFonts w:cstheme="minorHAnsi"/>
          <w:b/>
          <w:bCs/>
          <w:sz w:val="24"/>
          <w:szCs w:val="24"/>
        </w:rPr>
        <w:t>afiliaci</w:t>
      </w:r>
      <w:r w:rsidRPr="00FE499F">
        <w:rPr>
          <w:rFonts w:cstheme="minorHAnsi"/>
          <w:sz w:val="24"/>
          <w:szCs w:val="24"/>
        </w:rPr>
        <w:t xml:space="preserve"> autora na </w:t>
      </w:r>
      <w:r w:rsidR="005E76CB" w:rsidRPr="00FE499F">
        <w:rPr>
          <w:rFonts w:cstheme="minorHAnsi"/>
          <w:sz w:val="24"/>
          <w:szCs w:val="24"/>
        </w:rPr>
        <w:t xml:space="preserve">FF </w:t>
      </w:r>
      <w:r w:rsidRPr="00FE499F">
        <w:rPr>
          <w:rFonts w:cstheme="minorHAnsi"/>
          <w:sz w:val="24"/>
          <w:szCs w:val="24"/>
        </w:rPr>
        <w:t xml:space="preserve">UHK (viz </w:t>
      </w:r>
      <w:hyperlink r:id="rId5" w:history="1">
        <w:r w:rsidRPr="00FE499F">
          <w:rPr>
            <w:rStyle w:val="Hypertextovodkaz"/>
            <w:rFonts w:cstheme="minorHAnsi"/>
            <w:sz w:val="24"/>
            <w:szCs w:val="24"/>
          </w:rPr>
          <w:t>Výnos děkana 3/2019</w:t>
        </w:r>
      </w:hyperlink>
      <w:r w:rsidRPr="00FE499F">
        <w:rPr>
          <w:rFonts w:cstheme="minorHAnsi"/>
          <w:sz w:val="24"/>
          <w:szCs w:val="24"/>
        </w:rPr>
        <w:t>).</w:t>
      </w:r>
      <w:r w:rsidR="000601FC" w:rsidRPr="00FE499F">
        <w:rPr>
          <w:rFonts w:cstheme="minorHAnsi"/>
          <w:sz w:val="24"/>
          <w:szCs w:val="24"/>
        </w:rPr>
        <w:t xml:space="preserve"> </w:t>
      </w:r>
      <w:r w:rsidRPr="00FE499F">
        <w:rPr>
          <w:rFonts w:cstheme="minorHAnsi"/>
          <w:sz w:val="24"/>
          <w:szCs w:val="24"/>
        </w:rPr>
        <w:t xml:space="preserve">V případě výstupu vázaného na projekt je třeba, aby publikace obsahovala také </w:t>
      </w:r>
      <w:r w:rsidRPr="00FE499F">
        <w:rPr>
          <w:rFonts w:cstheme="minorHAnsi"/>
          <w:b/>
          <w:bCs/>
          <w:sz w:val="24"/>
          <w:szCs w:val="24"/>
        </w:rPr>
        <w:t>dedikaci</w:t>
      </w:r>
      <w:r w:rsidR="00FE4FAC" w:rsidRPr="00FE499F">
        <w:rPr>
          <w:rFonts w:cstheme="minorHAnsi"/>
          <w:sz w:val="24"/>
          <w:szCs w:val="24"/>
        </w:rPr>
        <w:t xml:space="preserve"> k projektu</w:t>
      </w:r>
      <w:r w:rsidRPr="00FE499F">
        <w:rPr>
          <w:rFonts w:cstheme="minorHAnsi"/>
          <w:sz w:val="24"/>
          <w:szCs w:val="24"/>
        </w:rPr>
        <w:t>.</w:t>
      </w:r>
    </w:p>
    <w:p w14:paraId="69F25D29" w14:textId="77777777" w:rsidR="002A4FBD" w:rsidRPr="00FE499F" w:rsidRDefault="002A4FBD" w:rsidP="002B4CFA">
      <w:pPr>
        <w:spacing w:line="276" w:lineRule="auto"/>
        <w:rPr>
          <w:rFonts w:cstheme="minorHAnsi"/>
          <w:sz w:val="24"/>
          <w:szCs w:val="24"/>
        </w:rPr>
      </w:pPr>
    </w:p>
    <w:p w14:paraId="11ECDA3E" w14:textId="196ADD24" w:rsidR="002A4FBD" w:rsidRPr="00FE499F" w:rsidRDefault="00C45C44" w:rsidP="002B4CFA">
      <w:pPr>
        <w:spacing w:line="276" w:lineRule="auto"/>
        <w:rPr>
          <w:rFonts w:cstheme="minorHAnsi"/>
          <w:sz w:val="24"/>
          <w:szCs w:val="24"/>
        </w:rPr>
      </w:pPr>
      <w:r w:rsidRPr="00FE499F">
        <w:rPr>
          <w:rFonts w:cstheme="minorHAnsi"/>
          <w:sz w:val="24"/>
          <w:szCs w:val="24"/>
        </w:rPr>
        <w:t xml:space="preserve">Jsou-li splněny náležitosti ohledně afiliace a dedikace, při udělování kreditů v předmětech </w:t>
      </w:r>
      <w:r w:rsidRPr="00FE499F">
        <w:rPr>
          <w:rFonts w:cstheme="minorHAnsi"/>
          <w:i/>
          <w:iCs/>
          <w:sz w:val="24"/>
          <w:szCs w:val="24"/>
        </w:rPr>
        <w:t>Publikační činnost 1–3</w:t>
      </w:r>
      <w:r w:rsidRPr="00FE499F">
        <w:rPr>
          <w:rFonts w:cstheme="minorHAnsi"/>
          <w:sz w:val="24"/>
          <w:szCs w:val="24"/>
        </w:rPr>
        <w:t xml:space="preserve"> se bude postupovat dle následujících kritérií:</w:t>
      </w:r>
    </w:p>
    <w:p w14:paraId="555A29ED" w14:textId="1CF43E8E" w:rsidR="00C45C44" w:rsidRPr="00FE499F" w:rsidRDefault="002A4FBD" w:rsidP="002B4CFA">
      <w:pPr>
        <w:spacing w:line="276" w:lineRule="auto"/>
        <w:rPr>
          <w:rFonts w:cstheme="minorHAnsi"/>
          <w:sz w:val="24"/>
          <w:szCs w:val="24"/>
        </w:rPr>
      </w:pPr>
      <w:r w:rsidRPr="00FE499F">
        <w:rPr>
          <w:rFonts w:cstheme="minorHAnsi"/>
          <w:sz w:val="24"/>
          <w:szCs w:val="24"/>
        </w:rPr>
        <w:t xml:space="preserve">1. Zápočet za publikaci je </w:t>
      </w:r>
      <w:r w:rsidRPr="00FE499F">
        <w:rPr>
          <w:rFonts w:cstheme="minorHAnsi"/>
          <w:b/>
          <w:bCs/>
          <w:sz w:val="24"/>
          <w:szCs w:val="24"/>
        </w:rPr>
        <w:t>automaticky uznán</w:t>
      </w:r>
      <w:r w:rsidRPr="00FE499F">
        <w:rPr>
          <w:rFonts w:cstheme="minorHAnsi"/>
          <w:sz w:val="24"/>
          <w:szCs w:val="24"/>
        </w:rPr>
        <w:t xml:space="preserve">, pokud </w:t>
      </w:r>
      <w:r w:rsidR="00F0531C" w:rsidRPr="00FE499F">
        <w:rPr>
          <w:rFonts w:cstheme="minorHAnsi"/>
          <w:sz w:val="24"/>
          <w:szCs w:val="24"/>
        </w:rPr>
        <w:t xml:space="preserve">výstup </w:t>
      </w:r>
      <w:r w:rsidR="003A3F42" w:rsidRPr="00FE499F">
        <w:rPr>
          <w:rFonts w:cstheme="minorHAnsi"/>
          <w:sz w:val="24"/>
          <w:szCs w:val="24"/>
        </w:rPr>
        <w:t xml:space="preserve">současně </w:t>
      </w:r>
      <w:r w:rsidRPr="00FE499F">
        <w:rPr>
          <w:rFonts w:cstheme="minorHAnsi"/>
          <w:sz w:val="24"/>
          <w:szCs w:val="24"/>
        </w:rPr>
        <w:t xml:space="preserve">splňuje </w:t>
      </w:r>
      <w:r w:rsidR="00C35D51" w:rsidRPr="00FE499F">
        <w:rPr>
          <w:rFonts w:cstheme="minorHAnsi"/>
          <w:sz w:val="24"/>
          <w:szCs w:val="24"/>
        </w:rPr>
        <w:t xml:space="preserve">všechna </w:t>
      </w:r>
      <w:r w:rsidRPr="00FE499F">
        <w:rPr>
          <w:rFonts w:cstheme="minorHAnsi"/>
          <w:sz w:val="24"/>
          <w:szCs w:val="24"/>
        </w:rPr>
        <w:t>následující kritéria</w:t>
      </w:r>
      <w:r w:rsidR="00C45C44" w:rsidRPr="00FE499F">
        <w:rPr>
          <w:rFonts w:cstheme="minorHAnsi"/>
          <w:sz w:val="24"/>
          <w:szCs w:val="24"/>
        </w:rPr>
        <w:t>:</w:t>
      </w:r>
    </w:p>
    <w:p w14:paraId="38591600" w14:textId="0E60D017" w:rsidR="001B22B5" w:rsidRPr="00FE499F" w:rsidRDefault="00DF24D5" w:rsidP="002B4CFA">
      <w:pPr>
        <w:spacing w:after="60" w:line="276" w:lineRule="auto"/>
        <w:ind w:left="142"/>
        <w:rPr>
          <w:rFonts w:cstheme="minorHAnsi"/>
          <w:sz w:val="24"/>
          <w:szCs w:val="24"/>
        </w:rPr>
      </w:pPr>
      <w:r w:rsidRPr="00FE499F">
        <w:rPr>
          <w:rFonts w:cstheme="minorHAnsi"/>
          <w:sz w:val="24"/>
          <w:szCs w:val="24"/>
        </w:rPr>
        <w:t>V případě článků v odborných časopisech:</w:t>
      </w:r>
    </w:p>
    <w:p w14:paraId="4063CDA0" w14:textId="1993E4D5" w:rsidR="001B22B5" w:rsidRPr="00FE499F" w:rsidRDefault="00452C5E" w:rsidP="002B4CFA">
      <w:pPr>
        <w:spacing w:after="60" w:line="276" w:lineRule="auto"/>
        <w:ind w:left="142"/>
        <w:rPr>
          <w:rFonts w:cstheme="minorHAnsi"/>
          <w:sz w:val="24"/>
          <w:szCs w:val="24"/>
        </w:rPr>
      </w:pPr>
      <w:r w:rsidRPr="00FE499F">
        <w:rPr>
          <w:rFonts w:cstheme="minorHAnsi"/>
          <w:sz w:val="24"/>
          <w:szCs w:val="24"/>
        </w:rPr>
        <w:t xml:space="preserve">- (i) výstup </w:t>
      </w:r>
      <w:r w:rsidR="000448BB" w:rsidRPr="00FE499F">
        <w:rPr>
          <w:rFonts w:cstheme="minorHAnsi"/>
          <w:sz w:val="24"/>
          <w:szCs w:val="24"/>
        </w:rPr>
        <w:t xml:space="preserve">odpovídá vymezení </w:t>
      </w:r>
      <w:r w:rsidRPr="00FE499F">
        <w:rPr>
          <w:rFonts w:cstheme="minorHAnsi"/>
          <w:sz w:val="24"/>
          <w:szCs w:val="24"/>
        </w:rPr>
        <w:t xml:space="preserve">kategorií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Jimp</w:t>
      </w:r>
      <w:proofErr w:type="spellEnd"/>
      <w:r w:rsidRPr="00FE499F">
        <w:rPr>
          <w:rFonts w:cstheme="minorHAnsi"/>
          <w:sz w:val="24"/>
          <w:szCs w:val="24"/>
        </w:rPr>
        <w:t xml:space="preserve"> nebo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Jsc</w:t>
      </w:r>
      <w:proofErr w:type="spellEnd"/>
      <w:r w:rsidRPr="00FE499F">
        <w:rPr>
          <w:rFonts w:cstheme="minorHAnsi"/>
          <w:sz w:val="24"/>
          <w:szCs w:val="24"/>
        </w:rPr>
        <w:t xml:space="preserve"> dle </w:t>
      </w:r>
      <w:r w:rsidRPr="00FE499F">
        <w:rPr>
          <w:rFonts w:cstheme="minorHAnsi"/>
          <w:i/>
          <w:iCs/>
          <w:sz w:val="24"/>
          <w:szCs w:val="24"/>
        </w:rPr>
        <w:t>Metodi</w:t>
      </w:r>
      <w:r w:rsidR="000448BB" w:rsidRPr="00FE499F">
        <w:rPr>
          <w:rFonts w:cstheme="minorHAnsi"/>
          <w:i/>
          <w:iCs/>
          <w:sz w:val="24"/>
          <w:szCs w:val="24"/>
        </w:rPr>
        <w:t>ky</w:t>
      </w:r>
      <w:r w:rsidRPr="00FE499F">
        <w:rPr>
          <w:rFonts w:cstheme="minorHAnsi"/>
          <w:i/>
          <w:iCs/>
          <w:sz w:val="24"/>
          <w:szCs w:val="24"/>
        </w:rPr>
        <w:t xml:space="preserve"> </w:t>
      </w:r>
      <w:r w:rsidR="008F5E2E">
        <w:rPr>
          <w:rFonts w:cstheme="minorHAnsi"/>
          <w:i/>
          <w:iCs/>
          <w:sz w:val="24"/>
          <w:szCs w:val="24"/>
        </w:rPr>
        <w:t>2025</w:t>
      </w:r>
      <w:r w:rsidR="00675302" w:rsidRPr="00FE499F">
        <w:rPr>
          <w:rFonts w:cstheme="minorHAnsi"/>
          <w:i/>
          <w:iCs/>
          <w:sz w:val="24"/>
          <w:szCs w:val="24"/>
        </w:rPr>
        <w:t>+</w:t>
      </w:r>
      <w:r w:rsidRPr="00FE499F">
        <w:rPr>
          <w:rFonts w:cstheme="minorHAnsi"/>
          <w:sz w:val="24"/>
          <w:szCs w:val="24"/>
        </w:rPr>
        <w:t xml:space="preserve"> (viz výše)</w:t>
      </w:r>
      <w:r w:rsidR="00E35220" w:rsidRPr="00FE499F">
        <w:rPr>
          <w:rFonts w:cstheme="minorHAnsi"/>
          <w:sz w:val="24"/>
          <w:szCs w:val="24"/>
        </w:rPr>
        <w:t>;</w:t>
      </w:r>
    </w:p>
    <w:p w14:paraId="54B0B670" w14:textId="0247E723" w:rsidR="001B22B5" w:rsidRPr="00FE499F" w:rsidRDefault="00C45C44" w:rsidP="002B4CFA">
      <w:pPr>
        <w:spacing w:after="60" w:line="276" w:lineRule="auto"/>
        <w:ind w:left="142"/>
        <w:rPr>
          <w:rFonts w:cstheme="minorHAnsi"/>
          <w:sz w:val="24"/>
          <w:szCs w:val="24"/>
        </w:rPr>
      </w:pPr>
      <w:r w:rsidRPr="00FE499F">
        <w:rPr>
          <w:rFonts w:cstheme="minorHAnsi"/>
          <w:sz w:val="24"/>
          <w:szCs w:val="24"/>
        </w:rPr>
        <w:t>- (</w:t>
      </w:r>
      <w:proofErr w:type="spellStart"/>
      <w:r w:rsidRPr="00FE499F">
        <w:rPr>
          <w:rFonts w:cstheme="minorHAnsi"/>
          <w:sz w:val="24"/>
          <w:szCs w:val="24"/>
        </w:rPr>
        <w:t>i</w:t>
      </w:r>
      <w:r w:rsidR="00452C5E" w:rsidRPr="00FE499F">
        <w:rPr>
          <w:rFonts w:cstheme="minorHAnsi"/>
          <w:sz w:val="24"/>
          <w:szCs w:val="24"/>
        </w:rPr>
        <w:t>i</w:t>
      </w:r>
      <w:proofErr w:type="spellEnd"/>
      <w:r w:rsidRPr="00FE499F">
        <w:rPr>
          <w:rFonts w:cstheme="minorHAnsi"/>
          <w:sz w:val="24"/>
          <w:szCs w:val="24"/>
        </w:rPr>
        <w:t>)</w:t>
      </w:r>
      <w:r w:rsidR="003A3F42" w:rsidRPr="00FE499F">
        <w:rPr>
          <w:rFonts w:cstheme="minorHAnsi"/>
          <w:sz w:val="24"/>
          <w:szCs w:val="24"/>
        </w:rPr>
        <w:t xml:space="preserve"> </w:t>
      </w:r>
      <w:r w:rsidR="00E35220" w:rsidRPr="00FE499F">
        <w:rPr>
          <w:rFonts w:cstheme="minorHAnsi"/>
          <w:sz w:val="24"/>
          <w:szCs w:val="24"/>
        </w:rPr>
        <w:t>časopis, kde je zveřejněn, je indexován v databáz</w:t>
      </w:r>
      <w:r w:rsidR="00B42F0E">
        <w:rPr>
          <w:rFonts w:cstheme="minorHAnsi"/>
          <w:sz w:val="24"/>
          <w:szCs w:val="24"/>
        </w:rPr>
        <w:t>ích</w:t>
      </w:r>
      <w:r w:rsidR="00E35220" w:rsidRPr="00FE499F">
        <w:rPr>
          <w:rFonts w:cstheme="minorHAnsi"/>
          <w:sz w:val="24"/>
          <w:szCs w:val="24"/>
        </w:rPr>
        <w:t xml:space="preserve"> </w:t>
      </w:r>
      <w:hyperlink r:id="rId6" w:history="1">
        <w:proofErr w:type="spellStart"/>
        <w:r w:rsidR="00E35220" w:rsidRPr="00FE499F">
          <w:rPr>
            <w:rStyle w:val="Hypertextovodkaz"/>
            <w:rFonts w:cstheme="minorHAnsi"/>
            <w:i/>
            <w:iCs/>
            <w:sz w:val="24"/>
            <w:szCs w:val="24"/>
          </w:rPr>
          <w:t>Scopus</w:t>
        </w:r>
        <w:proofErr w:type="spellEnd"/>
      </w:hyperlink>
      <w:r w:rsidR="00EC12E5" w:rsidRPr="00FE499F">
        <w:rPr>
          <w:rFonts w:cstheme="minorHAnsi"/>
          <w:sz w:val="24"/>
          <w:szCs w:val="24"/>
        </w:rPr>
        <w:t xml:space="preserve"> </w:t>
      </w:r>
      <w:r w:rsidR="00E35220" w:rsidRPr="00FE499F">
        <w:rPr>
          <w:rFonts w:cstheme="minorHAnsi"/>
          <w:sz w:val="24"/>
          <w:szCs w:val="24"/>
        </w:rPr>
        <w:t xml:space="preserve">nebo </w:t>
      </w:r>
      <w:hyperlink r:id="rId7" w:history="1">
        <w:proofErr w:type="spellStart"/>
        <w:r w:rsidR="00EC12E5" w:rsidRPr="00016669">
          <w:rPr>
            <w:rStyle w:val="Hypertextovodkaz"/>
            <w:rFonts w:cstheme="minorHAnsi"/>
            <w:i/>
            <w:iCs/>
            <w:sz w:val="24"/>
            <w:szCs w:val="24"/>
          </w:rPr>
          <w:t>Journal</w:t>
        </w:r>
        <w:proofErr w:type="spellEnd"/>
        <w:r w:rsidR="00EC12E5" w:rsidRPr="00016669">
          <w:rPr>
            <w:rStyle w:val="Hypertextovodkaz"/>
            <w:rFonts w:cstheme="minorHAnsi"/>
            <w:i/>
            <w:iCs/>
            <w:sz w:val="24"/>
            <w:szCs w:val="24"/>
          </w:rPr>
          <w:t xml:space="preserve"> </w:t>
        </w:r>
        <w:proofErr w:type="spellStart"/>
        <w:r w:rsidR="00EC12E5" w:rsidRPr="00016669">
          <w:rPr>
            <w:rStyle w:val="Hypertextovodkaz"/>
            <w:rFonts w:cstheme="minorHAnsi"/>
            <w:i/>
            <w:iCs/>
            <w:sz w:val="24"/>
            <w:szCs w:val="24"/>
          </w:rPr>
          <w:t>Citation</w:t>
        </w:r>
        <w:proofErr w:type="spellEnd"/>
        <w:r w:rsidR="00EC12E5" w:rsidRPr="00016669">
          <w:rPr>
            <w:rStyle w:val="Hypertextovodkaz"/>
            <w:rFonts w:cstheme="minorHAnsi"/>
            <w:i/>
            <w:iCs/>
            <w:sz w:val="24"/>
            <w:szCs w:val="24"/>
          </w:rPr>
          <w:t xml:space="preserve"> </w:t>
        </w:r>
        <w:proofErr w:type="spellStart"/>
        <w:r w:rsidR="00EC12E5" w:rsidRPr="00016669">
          <w:rPr>
            <w:rStyle w:val="Hypertextovodkaz"/>
            <w:rFonts w:cstheme="minorHAnsi"/>
            <w:i/>
            <w:iCs/>
            <w:sz w:val="24"/>
            <w:szCs w:val="24"/>
          </w:rPr>
          <w:t>Reports</w:t>
        </w:r>
        <w:proofErr w:type="spellEnd"/>
      </w:hyperlink>
      <w:r w:rsidR="00EC12E5" w:rsidRPr="00FE499F">
        <w:rPr>
          <w:rFonts w:cstheme="minorHAnsi"/>
          <w:sz w:val="24"/>
          <w:szCs w:val="24"/>
        </w:rPr>
        <w:t xml:space="preserve"> </w:t>
      </w:r>
      <w:r w:rsidR="00B42F0E">
        <w:rPr>
          <w:rFonts w:cstheme="minorHAnsi"/>
          <w:sz w:val="24"/>
          <w:szCs w:val="24"/>
        </w:rPr>
        <w:t>(</w:t>
      </w:r>
      <w:r w:rsidR="00AA19A3">
        <w:rPr>
          <w:rFonts w:cstheme="minorHAnsi"/>
          <w:sz w:val="24"/>
          <w:szCs w:val="24"/>
        </w:rPr>
        <w:t xml:space="preserve">JCR, </w:t>
      </w:r>
      <w:r w:rsidR="00B42F0E">
        <w:rPr>
          <w:rFonts w:cstheme="minorHAnsi"/>
          <w:sz w:val="24"/>
          <w:szCs w:val="24"/>
        </w:rPr>
        <w:t xml:space="preserve">součást </w:t>
      </w:r>
      <w:r w:rsidR="00E35220" w:rsidRPr="00FE499F">
        <w:rPr>
          <w:rFonts w:cstheme="minorHAnsi"/>
          <w:i/>
          <w:iCs/>
          <w:sz w:val="24"/>
          <w:szCs w:val="24"/>
        </w:rPr>
        <w:t xml:space="preserve">Web </w:t>
      </w:r>
      <w:proofErr w:type="spellStart"/>
      <w:r w:rsidR="00E35220" w:rsidRPr="00FE499F">
        <w:rPr>
          <w:rFonts w:cstheme="minorHAnsi"/>
          <w:i/>
          <w:iCs/>
          <w:sz w:val="24"/>
          <w:szCs w:val="24"/>
        </w:rPr>
        <w:t>of</w:t>
      </w:r>
      <w:proofErr w:type="spellEnd"/>
      <w:r w:rsidR="00E35220" w:rsidRPr="00FE499F">
        <w:rPr>
          <w:rFonts w:cstheme="minorHAnsi"/>
          <w:i/>
          <w:iCs/>
          <w:sz w:val="24"/>
          <w:szCs w:val="24"/>
        </w:rPr>
        <w:t xml:space="preserve"> Science</w:t>
      </w:r>
      <w:r w:rsidR="00B42F0E">
        <w:rPr>
          <w:rFonts w:cstheme="minorHAnsi"/>
          <w:sz w:val="24"/>
          <w:szCs w:val="24"/>
        </w:rPr>
        <w:t>)</w:t>
      </w:r>
      <w:r w:rsidR="00E35220" w:rsidRPr="00FE499F">
        <w:rPr>
          <w:rFonts w:cstheme="minorHAnsi"/>
          <w:sz w:val="24"/>
          <w:szCs w:val="24"/>
        </w:rPr>
        <w:t xml:space="preserve">. </w:t>
      </w:r>
      <w:r w:rsidR="00E97ECB">
        <w:rPr>
          <w:rFonts w:cstheme="minorHAnsi"/>
          <w:sz w:val="24"/>
          <w:szCs w:val="24"/>
        </w:rPr>
        <w:t xml:space="preserve">V případě JCR se jedná o sub-databáze </w:t>
      </w:r>
      <w:proofErr w:type="spellStart"/>
      <w:r w:rsidR="00E97ECB" w:rsidRPr="00FE499F">
        <w:rPr>
          <w:rFonts w:cstheme="minorHAnsi"/>
          <w:i/>
          <w:sz w:val="24"/>
          <w:szCs w:val="24"/>
        </w:rPr>
        <w:t>Social</w:t>
      </w:r>
      <w:proofErr w:type="spellEnd"/>
      <w:r w:rsidR="00E97ECB" w:rsidRPr="00FE499F">
        <w:rPr>
          <w:rFonts w:cstheme="minorHAnsi"/>
          <w:i/>
          <w:sz w:val="24"/>
          <w:szCs w:val="24"/>
        </w:rPr>
        <w:t xml:space="preserve"> Science </w:t>
      </w:r>
      <w:proofErr w:type="spellStart"/>
      <w:r w:rsidR="00E97ECB" w:rsidRPr="00FE499F">
        <w:rPr>
          <w:rFonts w:cstheme="minorHAnsi"/>
          <w:i/>
          <w:sz w:val="24"/>
          <w:szCs w:val="24"/>
        </w:rPr>
        <w:t>Citation</w:t>
      </w:r>
      <w:proofErr w:type="spellEnd"/>
      <w:r w:rsidR="00E97ECB" w:rsidRPr="00FE499F">
        <w:rPr>
          <w:rFonts w:cstheme="minorHAnsi"/>
          <w:i/>
          <w:sz w:val="24"/>
          <w:szCs w:val="24"/>
        </w:rPr>
        <w:t xml:space="preserve"> Index (SSCI)</w:t>
      </w:r>
      <w:r w:rsidR="00E97ECB" w:rsidRPr="00FE499F">
        <w:rPr>
          <w:rFonts w:cstheme="minorHAnsi"/>
          <w:sz w:val="24"/>
          <w:szCs w:val="24"/>
        </w:rPr>
        <w:t xml:space="preserve">, </w:t>
      </w:r>
      <w:r w:rsidR="00E97ECB" w:rsidRPr="00FE499F">
        <w:rPr>
          <w:rFonts w:cstheme="minorHAnsi"/>
          <w:i/>
          <w:sz w:val="24"/>
          <w:szCs w:val="24"/>
        </w:rPr>
        <w:t xml:space="preserve">Science </w:t>
      </w:r>
      <w:proofErr w:type="spellStart"/>
      <w:r w:rsidR="00E97ECB" w:rsidRPr="00FE499F">
        <w:rPr>
          <w:rFonts w:cstheme="minorHAnsi"/>
          <w:i/>
          <w:sz w:val="24"/>
          <w:szCs w:val="24"/>
        </w:rPr>
        <w:t>Citation</w:t>
      </w:r>
      <w:proofErr w:type="spellEnd"/>
      <w:r w:rsidR="00E97ECB" w:rsidRPr="00FE499F">
        <w:rPr>
          <w:rFonts w:cstheme="minorHAnsi"/>
          <w:i/>
          <w:sz w:val="24"/>
          <w:szCs w:val="24"/>
        </w:rPr>
        <w:t xml:space="preserve"> Index </w:t>
      </w:r>
      <w:proofErr w:type="spellStart"/>
      <w:r w:rsidR="00E97ECB" w:rsidRPr="00FE499F">
        <w:rPr>
          <w:rFonts w:cstheme="minorHAnsi"/>
          <w:i/>
          <w:sz w:val="24"/>
          <w:szCs w:val="24"/>
        </w:rPr>
        <w:t>Expanded</w:t>
      </w:r>
      <w:proofErr w:type="spellEnd"/>
      <w:r w:rsidR="00E97ECB" w:rsidRPr="00FE499F">
        <w:rPr>
          <w:rFonts w:cstheme="minorHAnsi"/>
          <w:i/>
          <w:sz w:val="24"/>
          <w:szCs w:val="24"/>
        </w:rPr>
        <w:t xml:space="preserve"> (SCIE) </w:t>
      </w:r>
      <w:r w:rsidR="00E97ECB" w:rsidRPr="00FE499F">
        <w:rPr>
          <w:rFonts w:cstheme="minorHAnsi"/>
          <w:sz w:val="24"/>
          <w:szCs w:val="24"/>
        </w:rPr>
        <w:t xml:space="preserve">a </w:t>
      </w:r>
      <w:proofErr w:type="spellStart"/>
      <w:r w:rsidR="00E97ECB" w:rsidRPr="00FE499F">
        <w:rPr>
          <w:rFonts w:cstheme="minorHAnsi"/>
          <w:i/>
          <w:sz w:val="24"/>
          <w:szCs w:val="24"/>
        </w:rPr>
        <w:t>Arts</w:t>
      </w:r>
      <w:proofErr w:type="spellEnd"/>
      <w:r w:rsidR="00E97ECB" w:rsidRPr="00FE499F">
        <w:rPr>
          <w:rFonts w:cstheme="minorHAnsi"/>
          <w:i/>
          <w:sz w:val="24"/>
          <w:szCs w:val="24"/>
        </w:rPr>
        <w:t xml:space="preserve"> and </w:t>
      </w:r>
      <w:proofErr w:type="spellStart"/>
      <w:r w:rsidR="00E97ECB" w:rsidRPr="00FE499F">
        <w:rPr>
          <w:rFonts w:cstheme="minorHAnsi"/>
          <w:i/>
          <w:sz w:val="24"/>
          <w:szCs w:val="24"/>
        </w:rPr>
        <w:t>Humanities</w:t>
      </w:r>
      <w:proofErr w:type="spellEnd"/>
      <w:r w:rsidR="00E97ECB" w:rsidRPr="00FE499F">
        <w:rPr>
          <w:rFonts w:cstheme="minorHAnsi"/>
          <w:i/>
          <w:sz w:val="24"/>
          <w:szCs w:val="24"/>
        </w:rPr>
        <w:t xml:space="preserve"> </w:t>
      </w:r>
      <w:proofErr w:type="spellStart"/>
      <w:r w:rsidR="00E97ECB" w:rsidRPr="00FE499F">
        <w:rPr>
          <w:rFonts w:cstheme="minorHAnsi"/>
          <w:i/>
          <w:sz w:val="24"/>
          <w:szCs w:val="24"/>
        </w:rPr>
        <w:t>Citation</w:t>
      </w:r>
      <w:proofErr w:type="spellEnd"/>
      <w:r w:rsidR="00E97ECB" w:rsidRPr="00FE499F">
        <w:rPr>
          <w:rFonts w:cstheme="minorHAnsi"/>
          <w:i/>
          <w:sz w:val="24"/>
          <w:szCs w:val="24"/>
        </w:rPr>
        <w:t xml:space="preserve"> Index</w:t>
      </w:r>
      <w:r w:rsidR="00E97ECB" w:rsidRPr="00FE499F">
        <w:rPr>
          <w:rFonts w:cstheme="minorHAnsi"/>
          <w:sz w:val="24"/>
          <w:szCs w:val="24"/>
        </w:rPr>
        <w:t xml:space="preserve"> (</w:t>
      </w:r>
      <w:r w:rsidR="00E97ECB" w:rsidRPr="00FE499F">
        <w:rPr>
          <w:rFonts w:cstheme="minorHAnsi"/>
          <w:i/>
          <w:sz w:val="24"/>
          <w:szCs w:val="24"/>
        </w:rPr>
        <w:t>AHCI</w:t>
      </w:r>
      <w:r w:rsidR="00E97ECB" w:rsidRPr="00FE499F">
        <w:rPr>
          <w:rFonts w:cstheme="minorHAnsi"/>
          <w:sz w:val="24"/>
          <w:szCs w:val="24"/>
        </w:rPr>
        <w:t>)</w:t>
      </w:r>
      <w:r w:rsidR="00E97ECB">
        <w:rPr>
          <w:rFonts w:cstheme="minorHAnsi"/>
          <w:sz w:val="24"/>
          <w:szCs w:val="24"/>
        </w:rPr>
        <w:t xml:space="preserve">. </w:t>
      </w:r>
      <w:r w:rsidR="00E35220" w:rsidRPr="00FE499F">
        <w:rPr>
          <w:rFonts w:cstheme="minorHAnsi"/>
          <w:sz w:val="24"/>
          <w:szCs w:val="24"/>
        </w:rPr>
        <w:t xml:space="preserve">V případě databáze </w:t>
      </w:r>
      <w:proofErr w:type="spellStart"/>
      <w:r w:rsidR="00E35220" w:rsidRPr="00FE499F">
        <w:rPr>
          <w:rFonts w:cstheme="minorHAnsi"/>
          <w:i/>
          <w:iCs/>
          <w:sz w:val="24"/>
          <w:szCs w:val="24"/>
        </w:rPr>
        <w:t>Scopus</w:t>
      </w:r>
      <w:proofErr w:type="spellEnd"/>
      <w:r w:rsidR="00E35220" w:rsidRPr="00FE499F">
        <w:rPr>
          <w:rFonts w:cstheme="minorHAnsi"/>
          <w:sz w:val="24"/>
          <w:szCs w:val="24"/>
        </w:rPr>
        <w:t xml:space="preserve"> se musí jednat o první tři kvartily (Q1–Q3) buď dle metriky </w:t>
      </w:r>
      <w:proofErr w:type="spellStart"/>
      <w:r w:rsidR="00E35220" w:rsidRPr="00FE499F">
        <w:rPr>
          <w:rFonts w:cstheme="minorHAnsi"/>
          <w:i/>
          <w:iCs/>
          <w:sz w:val="24"/>
          <w:szCs w:val="24"/>
        </w:rPr>
        <w:t>CiteScore</w:t>
      </w:r>
      <w:proofErr w:type="spellEnd"/>
      <w:r w:rsidR="00E35220" w:rsidRPr="00FE499F">
        <w:rPr>
          <w:rFonts w:cstheme="minorHAnsi"/>
          <w:sz w:val="24"/>
          <w:szCs w:val="24"/>
        </w:rPr>
        <w:t xml:space="preserve">, nebo dle metriky </w:t>
      </w:r>
      <w:hyperlink r:id="rId8" w:history="1">
        <w:proofErr w:type="spellStart"/>
        <w:r w:rsidR="00E35220" w:rsidRPr="00FE499F">
          <w:rPr>
            <w:rStyle w:val="Hypertextovodkaz"/>
            <w:rFonts w:cstheme="minorHAnsi"/>
            <w:i/>
            <w:iCs/>
            <w:sz w:val="24"/>
            <w:szCs w:val="24"/>
          </w:rPr>
          <w:t>SCImago</w:t>
        </w:r>
        <w:proofErr w:type="spellEnd"/>
        <w:r w:rsidR="00E35220" w:rsidRPr="00FE499F">
          <w:rPr>
            <w:rStyle w:val="Hypertextovodkaz"/>
            <w:rFonts w:cstheme="minorHAnsi"/>
            <w:i/>
            <w:iCs/>
            <w:sz w:val="24"/>
            <w:szCs w:val="24"/>
          </w:rPr>
          <w:t xml:space="preserve"> </w:t>
        </w:r>
        <w:proofErr w:type="spellStart"/>
        <w:r w:rsidR="00E35220" w:rsidRPr="00FE499F">
          <w:rPr>
            <w:rStyle w:val="Hypertextovodkaz"/>
            <w:rFonts w:cstheme="minorHAnsi"/>
            <w:i/>
            <w:iCs/>
            <w:sz w:val="24"/>
            <w:szCs w:val="24"/>
          </w:rPr>
          <w:t>Journal</w:t>
        </w:r>
        <w:proofErr w:type="spellEnd"/>
        <w:r w:rsidR="00E35220" w:rsidRPr="00FE499F">
          <w:rPr>
            <w:rStyle w:val="Hypertextovodkaz"/>
            <w:rFonts w:cstheme="minorHAnsi"/>
            <w:i/>
            <w:iCs/>
            <w:sz w:val="24"/>
            <w:szCs w:val="24"/>
          </w:rPr>
          <w:t xml:space="preserve"> Rank</w:t>
        </w:r>
      </w:hyperlink>
      <w:r w:rsidR="00E35220" w:rsidRPr="00FE499F">
        <w:rPr>
          <w:rFonts w:cstheme="minorHAnsi"/>
          <w:sz w:val="24"/>
          <w:szCs w:val="24"/>
        </w:rPr>
        <w:t xml:space="preserve"> (SJR).</w:t>
      </w:r>
      <w:r w:rsidR="005E76CB" w:rsidRPr="00FE499F">
        <w:rPr>
          <w:rFonts w:cstheme="minorHAnsi"/>
          <w:sz w:val="24"/>
          <w:szCs w:val="24"/>
        </w:rPr>
        <w:t xml:space="preserve"> </w:t>
      </w:r>
      <w:r w:rsidR="00D66C50">
        <w:rPr>
          <w:rFonts w:cstheme="minorHAnsi"/>
          <w:sz w:val="24"/>
          <w:szCs w:val="24"/>
        </w:rPr>
        <w:t xml:space="preserve">Pokud je časopis zařazen ve vícero žebříčcích v rámci jedné databáze, počítá se vždy nejvyšší dosažený kvartil. </w:t>
      </w:r>
      <w:r w:rsidR="00AA19A3">
        <w:rPr>
          <w:rFonts w:cstheme="minorHAnsi"/>
          <w:sz w:val="24"/>
          <w:szCs w:val="24"/>
        </w:rPr>
        <w:t>Žebříčku</w:t>
      </w:r>
      <w:r w:rsidR="005E76CB" w:rsidRPr="00FE499F">
        <w:rPr>
          <w:rFonts w:cstheme="minorHAnsi"/>
          <w:sz w:val="24"/>
          <w:szCs w:val="24"/>
        </w:rPr>
        <w:t xml:space="preserve"> </w:t>
      </w:r>
      <w:proofErr w:type="spellStart"/>
      <w:r w:rsidR="005E76CB" w:rsidRPr="00FE499F">
        <w:rPr>
          <w:rFonts w:cstheme="minorHAnsi"/>
          <w:i/>
          <w:sz w:val="24"/>
          <w:szCs w:val="24"/>
        </w:rPr>
        <w:t>Emerging</w:t>
      </w:r>
      <w:proofErr w:type="spellEnd"/>
      <w:r w:rsidR="005E76CB" w:rsidRPr="00FE499F">
        <w:rPr>
          <w:rFonts w:cstheme="minorHAnsi"/>
          <w:i/>
          <w:sz w:val="24"/>
          <w:szCs w:val="24"/>
        </w:rPr>
        <w:t xml:space="preserve"> </w:t>
      </w:r>
      <w:proofErr w:type="spellStart"/>
      <w:r w:rsidR="005E76CB" w:rsidRPr="00FE499F">
        <w:rPr>
          <w:rFonts w:cstheme="minorHAnsi"/>
          <w:i/>
          <w:sz w:val="24"/>
          <w:szCs w:val="24"/>
        </w:rPr>
        <w:t>Sources</w:t>
      </w:r>
      <w:proofErr w:type="spellEnd"/>
      <w:r w:rsidR="005E76CB" w:rsidRPr="00FE499F">
        <w:rPr>
          <w:rFonts w:cstheme="minorHAnsi"/>
          <w:i/>
          <w:sz w:val="24"/>
          <w:szCs w:val="24"/>
        </w:rPr>
        <w:t xml:space="preserve"> </w:t>
      </w:r>
      <w:proofErr w:type="spellStart"/>
      <w:r w:rsidR="005E76CB" w:rsidRPr="00FE499F">
        <w:rPr>
          <w:rFonts w:cstheme="minorHAnsi"/>
          <w:i/>
          <w:sz w:val="24"/>
          <w:szCs w:val="24"/>
        </w:rPr>
        <w:t>Citation</w:t>
      </w:r>
      <w:proofErr w:type="spellEnd"/>
      <w:r w:rsidR="005E76CB" w:rsidRPr="00FE499F">
        <w:rPr>
          <w:rFonts w:cstheme="minorHAnsi"/>
          <w:i/>
          <w:sz w:val="24"/>
          <w:szCs w:val="24"/>
        </w:rPr>
        <w:t xml:space="preserve"> Index</w:t>
      </w:r>
      <w:r w:rsidR="005E76CB" w:rsidRPr="00FE499F">
        <w:rPr>
          <w:rFonts w:cstheme="minorHAnsi"/>
          <w:sz w:val="24"/>
          <w:szCs w:val="24"/>
        </w:rPr>
        <w:t xml:space="preserve"> (</w:t>
      </w:r>
      <w:r w:rsidR="005E76CB" w:rsidRPr="00FE499F">
        <w:rPr>
          <w:rFonts w:cstheme="minorHAnsi"/>
          <w:i/>
          <w:sz w:val="24"/>
          <w:szCs w:val="24"/>
        </w:rPr>
        <w:t>ESCI</w:t>
      </w:r>
      <w:r w:rsidR="005E76CB" w:rsidRPr="00FE499F">
        <w:rPr>
          <w:rFonts w:cstheme="minorHAnsi"/>
          <w:sz w:val="24"/>
          <w:szCs w:val="24"/>
        </w:rPr>
        <w:t>)</w:t>
      </w:r>
      <w:r w:rsidR="00E97ECB">
        <w:rPr>
          <w:rFonts w:cstheme="minorHAnsi"/>
          <w:sz w:val="24"/>
          <w:szCs w:val="24"/>
        </w:rPr>
        <w:t xml:space="preserve"> v databázi </w:t>
      </w:r>
      <w:r w:rsidR="00E97ECB" w:rsidRPr="00E97ECB">
        <w:rPr>
          <w:rFonts w:cstheme="minorHAnsi"/>
          <w:i/>
          <w:iCs/>
          <w:sz w:val="24"/>
          <w:szCs w:val="24"/>
        </w:rPr>
        <w:t xml:space="preserve">JCR/Web </w:t>
      </w:r>
      <w:proofErr w:type="spellStart"/>
      <w:r w:rsidR="00E97ECB" w:rsidRPr="00E97ECB">
        <w:rPr>
          <w:rFonts w:cstheme="minorHAnsi"/>
          <w:i/>
          <w:iCs/>
          <w:sz w:val="24"/>
          <w:szCs w:val="24"/>
        </w:rPr>
        <w:t>of</w:t>
      </w:r>
      <w:proofErr w:type="spellEnd"/>
      <w:r w:rsidR="00E97ECB" w:rsidRPr="00E97ECB">
        <w:rPr>
          <w:rFonts w:cstheme="minorHAnsi"/>
          <w:i/>
          <w:iCs/>
          <w:sz w:val="24"/>
          <w:szCs w:val="24"/>
        </w:rPr>
        <w:t xml:space="preserve"> Science</w:t>
      </w:r>
      <w:r w:rsidR="001F2720" w:rsidRPr="00FE499F">
        <w:rPr>
          <w:rFonts w:cstheme="minorHAnsi"/>
          <w:sz w:val="24"/>
          <w:szCs w:val="24"/>
        </w:rPr>
        <w:t xml:space="preserve"> </w:t>
      </w:r>
      <w:r w:rsidR="00987BE4" w:rsidRPr="00FE499F">
        <w:rPr>
          <w:rFonts w:cstheme="minorHAnsi"/>
          <w:sz w:val="24"/>
          <w:szCs w:val="24"/>
        </w:rPr>
        <w:t xml:space="preserve">se </w:t>
      </w:r>
      <w:r w:rsidR="00987BE4" w:rsidRPr="00FE499F">
        <w:rPr>
          <w:rFonts w:cstheme="minorHAnsi"/>
          <w:sz w:val="24"/>
          <w:szCs w:val="24"/>
        </w:rPr>
        <w:lastRenderedPageBreak/>
        <w:t>automatické uznávání netýká</w:t>
      </w:r>
      <w:r w:rsidR="00E97ECB">
        <w:rPr>
          <w:rFonts w:cstheme="minorHAnsi"/>
          <w:sz w:val="24"/>
          <w:szCs w:val="24"/>
        </w:rPr>
        <w:t xml:space="preserve">, </w:t>
      </w:r>
      <w:r w:rsidR="00080479" w:rsidRPr="00FE499F">
        <w:rPr>
          <w:rFonts w:cstheme="minorHAnsi"/>
          <w:sz w:val="24"/>
          <w:szCs w:val="24"/>
        </w:rPr>
        <w:t xml:space="preserve">to ovšem nevylučuje </w:t>
      </w:r>
      <w:r w:rsidR="002634ED" w:rsidRPr="00FE499F">
        <w:rPr>
          <w:rFonts w:cstheme="minorHAnsi"/>
          <w:sz w:val="24"/>
          <w:szCs w:val="24"/>
        </w:rPr>
        <w:t xml:space="preserve">následné </w:t>
      </w:r>
      <w:r w:rsidR="00080479" w:rsidRPr="00FE499F">
        <w:rPr>
          <w:rFonts w:cstheme="minorHAnsi"/>
          <w:sz w:val="24"/>
          <w:szCs w:val="24"/>
        </w:rPr>
        <w:t>uznání</w:t>
      </w:r>
      <w:r w:rsidR="00002386" w:rsidRPr="00FE499F">
        <w:rPr>
          <w:rFonts w:cstheme="minorHAnsi"/>
          <w:sz w:val="24"/>
          <w:szCs w:val="24"/>
        </w:rPr>
        <w:t xml:space="preserve"> po schválení</w:t>
      </w:r>
      <w:r w:rsidR="00080479" w:rsidRPr="00FE499F">
        <w:rPr>
          <w:rFonts w:cstheme="minorHAnsi"/>
          <w:sz w:val="24"/>
          <w:szCs w:val="24"/>
        </w:rPr>
        <w:t xml:space="preserve"> školitelem/školitelkou</w:t>
      </w:r>
      <w:r w:rsidR="00002386" w:rsidRPr="00FE499F">
        <w:rPr>
          <w:rFonts w:cstheme="minorHAnsi"/>
          <w:sz w:val="24"/>
          <w:szCs w:val="24"/>
        </w:rPr>
        <w:t xml:space="preserve"> a garantem/garantkou oboru</w:t>
      </w:r>
      <w:r w:rsidR="00E97ECB">
        <w:rPr>
          <w:rFonts w:cstheme="minorHAnsi"/>
          <w:sz w:val="24"/>
          <w:szCs w:val="24"/>
        </w:rPr>
        <w:t xml:space="preserve"> (</w:t>
      </w:r>
      <w:r w:rsidR="005572F7" w:rsidRPr="00FE499F">
        <w:rPr>
          <w:rFonts w:cstheme="minorHAnsi"/>
          <w:sz w:val="24"/>
          <w:szCs w:val="24"/>
        </w:rPr>
        <w:t xml:space="preserve">viz níže sub </w:t>
      </w:r>
      <w:r w:rsidR="007C0BAB" w:rsidRPr="00FE499F">
        <w:rPr>
          <w:rFonts w:cstheme="minorHAnsi"/>
          <w:sz w:val="24"/>
          <w:szCs w:val="24"/>
        </w:rPr>
        <w:t>2</w:t>
      </w:r>
      <w:r w:rsidR="005572F7" w:rsidRPr="00FE499F">
        <w:rPr>
          <w:rFonts w:cstheme="minorHAnsi"/>
          <w:sz w:val="24"/>
          <w:szCs w:val="24"/>
        </w:rPr>
        <w:t>)</w:t>
      </w:r>
      <w:r w:rsidR="00E97ECB">
        <w:rPr>
          <w:rFonts w:cstheme="minorHAnsi"/>
          <w:sz w:val="24"/>
          <w:szCs w:val="24"/>
        </w:rPr>
        <w:t xml:space="preserve"> – obvykle se také jedná o kvalitní časopisy</w:t>
      </w:r>
      <w:r w:rsidR="00627EE2" w:rsidRPr="00FE499F">
        <w:rPr>
          <w:rFonts w:cstheme="minorHAnsi"/>
          <w:sz w:val="24"/>
          <w:szCs w:val="24"/>
        </w:rPr>
        <w:t>;</w:t>
      </w:r>
    </w:p>
    <w:p w14:paraId="299E800B" w14:textId="75276DA8" w:rsidR="001B22B5" w:rsidRPr="00FE499F" w:rsidRDefault="00CD2BFF" w:rsidP="002B4CFA">
      <w:pPr>
        <w:spacing w:after="60" w:line="276" w:lineRule="auto"/>
        <w:ind w:left="142"/>
        <w:rPr>
          <w:rFonts w:cstheme="minorHAnsi"/>
          <w:sz w:val="24"/>
          <w:szCs w:val="24"/>
        </w:rPr>
      </w:pPr>
      <w:r w:rsidRPr="00FE499F">
        <w:rPr>
          <w:rFonts w:cstheme="minorHAnsi"/>
          <w:sz w:val="24"/>
          <w:szCs w:val="24"/>
        </w:rPr>
        <w:t>- (</w:t>
      </w:r>
      <w:proofErr w:type="spellStart"/>
      <w:r w:rsidRPr="00FE499F">
        <w:rPr>
          <w:rFonts w:cstheme="minorHAnsi"/>
          <w:sz w:val="24"/>
          <w:szCs w:val="24"/>
        </w:rPr>
        <w:t>iii</w:t>
      </w:r>
      <w:proofErr w:type="spellEnd"/>
      <w:r w:rsidRPr="00FE499F">
        <w:rPr>
          <w:rFonts w:cstheme="minorHAnsi"/>
          <w:sz w:val="24"/>
          <w:szCs w:val="24"/>
        </w:rPr>
        <w:t xml:space="preserve">) vydavatel časopisu patří do následujícího seznamu: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Annual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Reviews</w:t>
      </w:r>
      <w:proofErr w:type="spellEnd"/>
      <w:r w:rsidRPr="00FE499F">
        <w:rPr>
          <w:rFonts w:cstheme="minorHAnsi"/>
          <w:i/>
          <w:iCs/>
          <w:sz w:val="24"/>
          <w:szCs w:val="24"/>
        </w:rPr>
        <w:t>,</w:t>
      </w:r>
      <w:r w:rsidRPr="00FE499F">
        <w:rPr>
          <w:rFonts w:cstheme="minorHAnsi"/>
          <w:sz w:val="24"/>
          <w:szCs w:val="24"/>
        </w:rPr>
        <w:t xml:space="preserve">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Brill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, Cambridge University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Press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, Columbia University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Press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, De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Gruyter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Duncker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 &amp;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Humblot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, Edinburgh University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Press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Elsevier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Johns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Hopkins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 University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Press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, MIT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Press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, Oxford University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Press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Palgrave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Macmillan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Philosophy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Documentation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 Center;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Presses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Universitaires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 de France,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Routledge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Sage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Springer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Suhrkamp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, Taylor &amp; Francis, University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of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 Chicago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Press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Wiley</w:t>
      </w:r>
      <w:proofErr w:type="spellEnd"/>
      <w:r w:rsidRPr="00FE499F">
        <w:rPr>
          <w:rFonts w:cstheme="minorHAnsi"/>
          <w:i/>
          <w:iCs/>
          <w:sz w:val="24"/>
          <w:szCs w:val="24"/>
        </w:rPr>
        <w:t>/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Wiley-Blackwell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/John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Wiley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Wolters</w:t>
      </w:r>
      <w:proofErr w:type="spellEnd"/>
      <w:r w:rsidRPr="00FE499F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E499F">
        <w:rPr>
          <w:rFonts w:cstheme="minorHAnsi"/>
          <w:i/>
          <w:iCs/>
          <w:sz w:val="24"/>
          <w:szCs w:val="24"/>
        </w:rPr>
        <w:t>Kluwer</w:t>
      </w:r>
      <w:proofErr w:type="spellEnd"/>
      <w:r w:rsidR="00627EE2" w:rsidRPr="00FE499F">
        <w:rPr>
          <w:rFonts w:cstheme="minorHAnsi"/>
          <w:sz w:val="24"/>
          <w:szCs w:val="24"/>
        </w:rPr>
        <w:t>;</w:t>
      </w:r>
    </w:p>
    <w:p w14:paraId="2E19F760" w14:textId="1DF05FF8" w:rsidR="005572F7" w:rsidRPr="00FE499F" w:rsidRDefault="005572F7" w:rsidP="002B4CFA">
      <w:pPr>
        <w:spacing w:line="276" w:lineRule="auto"/>
        <w:ind w:left="142"/>
        <w:rPr>
          <w:rFonts w:cstheme="minorHAnsi"/>
          <w:sz w:val="24"/>
          <w:szCs w:val="24"/>
        </w:rPr>
      </w:pPr>
      <w:r w:rsidRPr="00FE499F">
        <w:rPr>
          <w:rFonts w:cstheme="minorHAnsi"/>
          <w:sz w:val="24"/>
          <w:szCs w:val="24"/>
        </w:rPr>
        <w:t>- (</w:t>
      </w:r>
      <w:proofErr w:type="spellStart"/>
      <w:r w:rsidRPr="00FE499F">
        <w:rPr>
          <w:rFonts w:cstheme="minorHAnsi"/>
          <w:sz w:val="24"/>
          <w:szCs w:val="24"/>
        </w:rPr>
        <w:t>iv</w:t>
      </w:r>
      <w:proofErr w:type="spellEnd"/>
      <w:r w:rsidRPr="00FE499F">
        <w:rPr>
          <w:rFonts w:cstheme="minorHAnsi"/>
          <w:sz w:val="24"/>
          <w:szCs w:val="24"/>
        </w:rPr>
        <w:t xml:space="preserve">) </w:t>
      </w:r>
      <w:r w:rsidR="00627EE2" w:rsidRPr="00FE499F">
        <w:rPr>
          <w:rFonts w:cstheme="minorHAnsi"/>
          <w:sz w:val="24"/>
          <w:szCs w:val="24"/>
        </w:rPr>
        <w:t xml:space="preserve">nejedná se o časopisy </w:t>
      </w:r>
      <w:proofErr w:type="spellStart"/>
      <w:r w:rsidR="00627EE2" w:rsidRPr="00FE499F">
        <w:rPr>
          <w:rFonts w:cstheme="minorHAnsi"/>
          <w:i/>
          <w:sz w:val="24"/>
          <w:szCs w:val="24"/>
        </w:rPr>
        <w:t>Cogent</w:t>
      </w:r>
      <w:proofErr w:type="spellEnd"/>
      <w:r w:rsidR="00627EE2" w:rsidRPr="00FE499F">
        <w:rPr>
          <w:rFonts w:cstheme="minorHAnsi"/>
          <w:i/>
          <w:sz w:val="24"/>
          <w:szCs w:val="24"/>
        </w:rPr>
        <w:t xml:space="preserve"> </w:t>
      </w:r>
      <w:proofErr w:type="spellStart"/>
      <w:r w:rsidR="00627EE2" w:rsidRPr="00FE499F">
        <w:rPr>
          <w:rFonts w:cstheme="minorHAnsi"/>
          <w:i/>
          <w:sz w:val="24"/>
          <w:szCs w:val="24"/>
        </w:rPr>
        <w:t>Social</w:t>
      </w:r>
      <w:proofErr w:type="spellEnd"/>
      <w:r w:rsidR="00627EE2" w:rsidRPr="00FE499F">
        <w:rPr>
          <w:rFonts w:cstheme="minorHAnsi"/>
          <w:i/>
          <w:sz w:val="24"/>
          <w:szCs w:val="24"/>
        </w:rPr>
        <w:t xml:space="preserve"> </w:t>
      </w:r>
      <w:proofErr w:type="spellStart"/>
      <w:r w:rsidR="00627EE2" w:rsidRPr="00FE499F">
        <w:rPr>
          <w:rFonts w:cstheme="minorHAnsi"/>
          <w:i/>
          <w:sz w:val="24"/>
          <w:szCs w:val="24"/>
        </w:rPr>
        <w:t>Sciences</w:t>
      </w:r>
      <w:proofErr w:type="spellEnd"/>
      <w:r w:rsidR="00627EE2" w:rsidRPr="00FE499F">
        <w:rPr>
          <w:rFonts w:cstheme="minorHAnsi"/>
          <w:sz w:val="24"/>
          <w:szCs w:val="24"/>
        </w:rPr>
        <w:t xml:space="preserve">, </w:t>
      </w:r>
      <w:proofErr w:type="spellStart"/>
      <w:r w:rsidR="00627EE2" w:rsidRPr="00FE499F">
        <w:rPr>
          <w:rFonts w:cstheme="minorHAnsi"/>
          <w:i/>
          <w:sz w:val="24"/>
          <w:szCs w:val="24"/>
        </w:rPr>
        <w:t>Cogent</w:t>
      </w:r>
      <w:proofErr w:type="spellEnd"/>
      <w:r w:rsidR="00627EE2" w:rsidRPr="00FE499F">
        <w:rPr>
          <w:rFonts w:cstheme="minorHAnsi"/>
          <w:i/>
          <w:sz w:val="24"/>
          <w:szCs w:val="24"/>
        </w:rPr>
        <w:t xml:space="preserve"> Business &amp; Management</w:t>
      </w:r>
      <w:r w:rsidR="00627EE2" w:rsidRPr="00FE499F">
        <w:rPr>
          <w:rFonts w:cstheme="minorHAnsi"/>
          <w:sz w:val="24"/>
          <w:szCs w:val="24"/>
        </w:rPr>
        <w:t xml:space="preserve">, </w:t>
      </w:r>
      <w:proofErr w:type="spellStart"/>
      <w:r w:rsidR="00627EE2" w:rsidRPr="00FE499F">
        <w:rPr>
          <w:rFonts w:cstheme="minorHAnsi"/>
          <w:i/>
          <w:sz w:val="24"/>
          <w:szCs w:val="24"/>
        </w:rPr>
        <w:t>Cogent</w:t>
      </w:r>
      <w:proofErr w:type="spellEnd"/>
      <w:r w:rsidR="00627EE2" w:rsidRPr="00FE499F">
        <w:rPr>
          <w:rFonts w:cstheme="minorHAnsi"/>
          <w:i/>
          <w:sz w:val="24"/>
          <w:szCs w:val="24"/>
        </w:rPr>
        <w:t xml:space="preserve"> </w:t>
      </w:r>
      <w:proofErr w:type="spellStart"/>
      <w:r w:rsidR="00627EE2" w:rsidRPr="00FE499F">
        <w:rPr>
          <w:rFonts w:cstheme="minorHAnsi"/>
          <w:i/>
          <w:sz w:val="24"/>
          <w:szCs w:val="24"/>
        </w:rPr>
        <w:t>Economics</w:t>
      </w:r>
      <w:proofErr w:type="spellEnd"/>
      <w:r w:rsidR="00627EE2" w:rsidRPr="00FE499F">
        <w:rPr>
          <w:rFonts w:cstheme="minorHAnsi"/>
          <w:i/>
          <w:sz w:val="24"/>
          <w:szCs w:val="24"/>
        </w:rPr>
        <w:t xml:space="preserve"> &amp; Finance</w:t>
      </w:r>
      <w:r w:rsidR="00627EE2" w:rsidRPr="00FE499F">
        <w:rPr>
          <w:rFonts w:cstheme="minorHAnsi"/>
          <w:sz w:val="24"/>
          <w:szCs w:val="24"/>
        </w:rPr>
        <w:t xml:space="preserve"> a </w:t>
      </w:r>
      <w:proofErr w:type="spellStart"/>
      <w:r w:rsidR="00627EE2" w:rsidRPr="00FE499F">
        <w:rPr>
          <w:rFonts w:cstheme="minorHAnsi"/>
          <w:i/>
          <w:sz w:val="24"/>
          <w:szCs w:val="24"/>
        </w:rPr>
        <w:t>Cogent</w:t>
      </w:r>
      <w:proofErr w:type="spellEnd"/>
      <w:r w:rsidR="00627EE2" w:rsidRPr="00FE499F">
        <w:rPr>
          <w:rFonts w:cstheme="minorHAnsi"/>
          <w:i/>
          <w:sz w:val="24"/>
          <w:szCs w:val="24"/>
        </w:rPr>
        <w:t xml:space="preserve"> </w:t>
      </w:r>
      <w:proofErr w:type="spellStart"/>
      <w:r w:rsidR="00627EE2" w:rsidRPr="00FE499F">
        <w:rPr>
          <w:rFonts w:cstheme="minorHAnsi"/>
          <w:i/>
          <w:sz w:val="24"/>
          <w:szCs w:val="24"/>
        </w:rPr>
        <w:t>Education</w:t>
      </w:r>
      <w:proofErr w:type="spellEnd"/>
      <w:r w:rsidR="00627EE2" w:rsidRPr="00FE499F">
        <w:rPr>
          <w:rFonts w:cstheme="minorHAnsi"/>
          <w:sz w:val="24"/>
          <w:szCs w:val="24"/>
        </w:rPr>
        <w:t>.</w:t>
      </w:r>
    </w:p>
    <w:p w14:paraId="7472DB15" w14:textId="04A6C929" w:rsidR="001B22B5" w:rsidRPr="00FE499F" w:rsidRDefault="00DF24D5" w:rsidP="002B4CFA">
      <w:pPr>
        <w:spacing w:after="60" w:line="276" w:lineRule="auto"/>
        <w:ind w:left="142"/>
        <w:rPr>
          <w:rFonts w:cstheme="minorHAnsi"/>
          <w:sz w:val="24"/>
          <w:szCs w:val="24"/>
        </w:rPr>
      </w:pPr>
      <w:r w:rsidRPr="00FE499F">
        <w:rPr>
          <w:rFonts w:cstheme="minorHAnsi"/>
          <w:sz w:val="24"/>
          <w:szCs w:val="24"/>
        </w:rPr>
        <w:t>V případě kapitol v knihách a odborných monografií:</w:t>
      </w:r>
    </w:p>
    <w:p w14:paraId="4934633F" w14:textId="52C3CB61" w:rsidR="001B22B5" w:rsidRPr="00FE499F" w:rsidRDefault="000448BB" w:rsidP="002B4CFA">
      <w:pPr>
        <w:spacing w:after="60" w:line="276" w:lineRule="auto"/>
        <w:ind w:left="142"/>
        <w:rPr>
          <w:rFonts w:cstheme="minorHAnsi"/>
          <w:sz w:val="24"/>
          <w:szCs w:val="24"/>
        </w:rPr>
      </w:pPr>
      <w:r w:rsidRPr="00FE499F">
        <w:rPr>
          <w:rFonts w:cstheme="minorHAnsi"/>
          <w:sz w:val="24"/>
          <w:szCs w:val="24"/>
        </w:rPr>
        <w:t xml:space="preserve">- (i) text odpovídá vymezení kategorií </w:t>
      </w:r>
      <w:r w:rsidRPr="00FE499F">
        <w:rPr>
          <w:rFonts w:cstheme="minorHAnsi"/>
          <w:i/>
          <w:iCs/>
          <w:sz w:val="24"/>
          <w:szCs w:val="24"/>
        </w:rPr>
        <w:t>B (odborná kniha)</w:t>
      </w:r>
      <w:r w:rsidRPr="00FE499F">
        <w:rPr>
          <w:rFonts w:cstheme="minorHAnsi"/>
          <w:sz w:val="24"/>
          <w:szCs w:val="24"/>
        </w:rPr>
        <w:t xml:space="preserve"> nebo </w:t>
      </w:r>
      <w:r w:rsidRPr="00FE499F">
        <w:rPr>
          <w:rFonts w:cstheme="minorHAnsi"/>
          <w:i/>
          <w:iCs/>
          <w:sz w:val="24"/>
          <w:szCs w:val="24"/>
        </w:rPr>
        <w:t>C (kapitola v odborné knize)</w:t>
      </w:r>
      <w:r w:rsidRPr="00FE499F">
        <w:rPr>
          <w:rFonts w:cstheme="minorHAnsi"/>
          <w:sz w:val="24"/>
          <w:szCs w:val="24"/>
        </w:rPr>
        <w:t xml:space="preserve"> dle </w:t>
      </w:r>
      <w:r w:rsidRPr="00FE499F">
        <w:rPr>
          <w:rFonts w:cstheme="minorHAnsi"/>
          <w:i/>
          <w:iCs/>
          <w:sz w:val="24"/>
          <w:szCs w:val="24"/>
        </w:rPr>
        <w:t xml:space="preserve">Metodiky </w:t>
      </w:r>
      <w:r w:rsidR="00D47EAD">
        <w:rPr>
          <w:rFonts w:cstheme="minorHAnsi"/>
          <w:i/>
          <w:iCs/>
          <w:sz w:val="24"/>
          <w:szCs w:val="24"/>
        </w:rPr>
        <w:t>2025+</w:t>
      </w:r>
      <w:r w:rsidRPr="00FE499F">
        <w:rPr>
          <w:rFonts w:cstheme="minorHAnsi"/>
          <w:sz w:val="24"/>
          <w:szCs w:val="24"/>
        </w:rPr>
        <w:t xml:space="preserve"> (viz výše);</w:t>
      </w:r>
    </w:p>
    <w:p w14:paraId="30FDF4A5" w14:textId="67E43458" w:rsidR="00DF24D5" w:rsidRPr="00FE499F" w:rsidRDefault="000448BB" w:rsidP="002B4CFA">
      <w:pPr>
        <w:spacing w:after="360" w:line="276" w:lineRule="auto"/>
        <w:ind w:left="142"/>
        <w:rPr>
          <w:rFonts w:cstheme="minorHAnsi"/>
          <w:sz w:val="24"/>
          <w:szCs w:val="24"/>
        </w:rPr>
      </w:pPr>
      <w:r w:rsidRPr="00FE499F">
        <w:rPr>
          <w:rFonts w:cstheme="minorHAnsi"/>
          <w:sz w:val="24"/>
          <w:szCs w:val="24"/>
        </w:rPr>
        <w:t>- (</w:t>
      </w:r>
      <w:proofErr w:type="spellStart"/>
      <w:r w:rsidRPr="00FE499F">
        <w:rPr>
          <w:rFonts w:cstheme="minorHAnsi"/>
          <w:sz w:val="24"/>
          <w:szCs w:val="24"/>
        </w:rPr>
        <w:t>ii</w:t>
      </w:r>
      <w:proofErr w:type="spellEnd"/>
      <w:r w:rsidRPr="00FE499F">
        <w:rPr>
          <w:rFonts w:cstheme="minorHAnsi"/>
          <w:sz w:val="24"/>
          <w:szCs w:val="24"/>
        </w:rPr>
        <w:t>) vydavatel knihy jen uveden</w:t>
      </w:r>
      <w:r w:rsidR="009D21C2" w:rsidRPr="00FE499F">
        <w:rPr>
          <w:rFonts w:cstheme="minorHAnsi"/>
          <w:sz w:val="24"/>
          <w:szCs w:val="24"/>
        </w:rPr>
        <w:t xml:space="preserve"> buď v seznamu výše (sub </w:t>
      </w:r>
      <w:proofErr w:type="spellStart"/>
      <w:r w:rsidR="009D21C2" w:rsidRPr="00FE499F">
        <w:rPr>
          <w:rFonts w:cstheme="minorHAnsi"/>
          <w:sz w:val="24"/>
          <w:szCs w:val="24"/>
        </w:rPr>
        <w:t>iii</w:t>
      </w:r>
      <w:proofErr w:type="spellEnd"/>
      <w:r w:rsidR="009D21C2" w:rsidRPr="00FE499F">
        <w:rPr>
          <w:rFonts w:cstheme="minorHAnsi"/>
          <w:sz w:val="24"/>
          <w:szCs w:val="24"/>
        </w:rPr>
        <w:t>) nebo</w:t>
      </w:r>
      <w:r w:rsidRPr="00FE499F">
        <w:rPr>
          <w:rFonts w:cstheme="minorHAnsi"/>
          <w:sz w:val="24"/>
          <w:szCs w:val="24"/>
        </w:rPr>
        <w:t xml:space="preserve"> v</w:t>
      </w:r>
      <w:r w:rsidR="009932EA" w:rsidRPr="00FE499F">
        <w:rPr>
          <w:rFonts w:cstheme="minorHAnsi"/>
          <w:sz w:val="24"/>
          <w:szCs w:val="24"/>
        </w:rPr>
        <w:t>e fakultn</w:t>
      </w:r>
      <w:r w:rsidR="00C500E3" w:rsidRPr="00FE499F">
        <w:rPr>
          <w:rFonts w:cstheme="minorHAnsi"/>
          <w:sz w:val="24"/>
          <w:szCs w:val="24"/>
        </w:rPr>
        <w:t xml:space="preserve">ím </w:t>
      </w:r>
      <w:r w:rsidRPr="00FE499F">
        <w:rPr>
          <w:rFonts w:cstheme="minorHAnsi"/>
          <w:i/>
          <w:iCs/>
          <w:sz w:val="24"/>
          <w:szCs w:val="24"/>
        </w:rPr>
        <w:t xml:space="preserve">Seznamu prestižních </w:t>
      </w:r>
      <w:r w:rsidR="009932EA" w:rsidRPr="00FE499F">
        <w:rPr>
          <w:rFonts w:cstheme="minorHAnsi"/>
          <w:i/>
          <w:iCs/>
          <w:sz w:val="24"/>
          <w:szCs w:val="24"/>
        </w:rPr>
        <w:t>nakladatelství</w:t>
      </w:r>
      <w:r w:rsidR="009932EA" w:rsidRPr="00FE499F">
        <w:rPr>
          <w:rFonts w:cstheme="minorHAnsi"/>
          <w:sz w:val="24"/>
          <w:szCs w:val="24"/>
        </w:rPr>
        <w:t xml:space="preserve"> </w:t>
      </w:r>
      <w:r w:rsidR="006C5B90" w:rsidRPr="00FE499F">
        <w:rPr>
          <w:rFonts w:cstheme="minorHAnsi"/>
          <w:sz w:val="24"/>
          <w:szCs w:val="24"/>
        </w:rPr>
        <w:t>(</w:t>
      </w:r>
      <w:hyperlink r:id="rId9" w:history="1">
        <w:r w:rsidR="006C5B90" w:rsidRPr="00621347">
          <w:rPr>
            <w:rStyle w:val="Hypertextovodkaz"/>
            <w:rFonts w:cstheme="minorHAnsi"/>
            <w:sz w:val="24"/>
            <w:szCs w:val="24"/>
          </w:rPr>
          <w:t>viz</w:t>
        </w:r>
        <w:r w:rsidR="009932EA" w:rsidRPr="00621347">
          <w:rPr>
            <w:rStyle w:val="Hypertextovodkaz"/>
            <w:rFonts w:cstheme="minorHAnsi"/>
            <w:sz w:val="24"/>
            <w:szCs w:val="24"/>
          </w:rPr>
          <w:t xml:space="preserve"> </w:t>
        </w:r>
        <w:r w:rsidR="0088392E" w:rsidRPr="00621347">
          <w:rPr>
            <w:rStyle w:val="Hypertextovodkaz"/>
            <w:rFonts w:cstheme="minorHAnsi"/>
            <w:sz w:val="24"/>
            <w:szCs w:val="24"/>
          </w:rPr>
          <w:t>příloh</w:t>
        </w:r>
        <w:r w:rsidR="006C5B90" w:rsidRPr="00621347">
          <w:rPr>
            <w:rStyle w:val="Hypertextovodkaz"/>
            <w:rFonts w:cstheme="minorHAnsi"/>
            <w:sz w:val="24"/>
            <w:szCs w:val="24"/>
          </w:rPr>
          <w:t>u</w:t>
        </w:r>
        <w:r w:rsidR="0088392E" w:rsidRPr="00621347">
          <w:rPr>
            <w:rStyle w:val="Hypertextovodkaz"/>
            <w:rFonts w:cstheme="minorHAnsi"/>
            <w:sz w:val="24"/>
            <w:szCs w:val="24"/>
          </w:rPr>
          <w:t xml:space="preserve"> D k </w:t>
        </w:r>
        <w:r w:rsidR="009932EA" w:rsidRPr="00621347">
          <w:rPr>
            <w:rStyle w:val="Hypertextovodkaz"/>
            <w:rFonts w:cstheme="minorHAnsi"/>
            <w:sz w:val="24"/>
            <w:szCs w:val="24"/>
          </w:rPr>
          <w:t xml:space="preserve">Výnosu </w:t>
        </w:r>
        <w:r w:rsidR="0088392E" w:rsidRPr="00621347">
          <w:rPr>
            <w:rStyle w:val="Hypertextovodkaz"/>
            <w:rFonts w:cstheme="minorHAnsi"/>
            <w:sz w:val="24"/>
            <w:szCs w:val="24"/>
          </w:rPr>
          <w:t>děkana č. 22/2022</w:t>
        </w:r>
      </w:hyperlink>
      <w:r w:rsidR="0088392E" w:rsidRPr="00FE499F">
        <w:rPr>
          <w:rFonts w:cstheme="minorHAnsi"/>
          <w:sz w:val="24"/>
          <w:szCs w:val="24"/>
        </w:rPr>
        <w:t>)</w:t>
      </w:r>
      <w:r w:rsidR="00621347">
        <w:rPr>
          <w:rFonts w:cstheme="minorHAnsi"/>
          <w:sz w:val="24"/>
          <w:szCs w:val="24"/>
        </w:rPr>
        <w:t>.</w:t>
      </w:r>
    </w:p>
    <w:p w14:paraId="4F67567A" w14:textId="223F13EE" w:rsidR="007C41A5" w:rsidRPr="00FE499F" w:rsidRDefault="002A4FBD" w:rsidP="002B4CFA">
      <w:pPr>
        <w:spacing w:line="276" w:lineRule="auto"/>
        <w:rPr>
          <w:rFonts w:cstheme="minorHAnsi"/>
          <w:sz w:val="24"/>
          <w:szCs w:val="24"/>
        </w:rPr>
      </w:pPr>
      <w:r w:rsidRPr="00FE499F">
        <w:rPr>
          <w:rFonts w:cstheme="minorHAnsi"/>
          <w:sz w:val="24"/>
          <w:szCs w:val="24"/>
        </w:rPr>
        <w:t>2. Pokud podmínky obsažené v bodě 1</w:t>
      </w:r>
      <w:r w:rsidR="00CE4577" w:rsidRPr="00FE499F">
        <w:rPr>
          <w:rFonts w:cstheme="minorHAnsi"/>
          <w:sz w:val="24"/>
          <w:szCs w:val="24"/>
        </w:rPr>
        <w:t xml:space="preserve"> </w:t>
      </w:r>
      <w:r w:rsidR="0088392E" w:rsidRPr="00FE499F">
        <w:rPr>
          <w:rFonts w:cstheme="minorHAnsi"/>
          <w:sz w:val="24"/>
          <w:szCs w:val="24"/>
        </w:rPr>
        <w:t>nejsou splněny</w:t>
      </w:r>
      <w:r w:rsidRPr="00FE499F">
        <w:rPr>
          <w:rFonts w:cstheme="minorHAnsi"/>
          <w:sz w:val="24"/>
          <w:szCs w:val="24"/>
        </w:rPr>
        <w:t>, je student</w:t>
      </w:r>
      <w:r w:rsidR="00E70AC9" w:rsidRPr="00FE499F">
        <w:rPr>
          <w:rFonts w:cstheme="minorHAnsi"/>
          <w:sz w:val="24"/>
          <w:szCs w:val="24"/>
        </w:rPr>
        <w:t>/</w:t>
      </w:r>
      <w:proofErr w:type="spellStart"/>
      <w:r w:rsidR="00E70AC9" w:rsidRPr="00FE499F">
        <w:rPr>
          <w:rFonts w:cstheme="minorHAnsi"/>
          <w:sz w:val="24"/>
          <w:szCs w:val="24"/>
        </w:rPr>
        <w:t>ka</w:t>
      </w:r>
      <w:proofErr w:type="spellEnd"/>
      <w:r w:rsidRPr="00FE499F">
        <w:rPr>
          <w:rFonts w:cstheme="minorHAnsi"/>
          <w:sz w:val="24"/>
          <w:szCs w:val="24"/>
        </w:rPr>
        <w:t xml:space="preserve"> povinen</w:t>
      </w:r>
      <w:r w:rsidR="00E70AC9" w:rsidRPr="00FE499F">
        <w:rPr>
          <w:rFonts w:cstheme="minorHAnsi"/>
          <w:sz w:val="24"/>
          <w:szCs w:val="24"/>
        </w:rPr>
        <w:t>/povinna</w:t>
      </w:r>
      <w:r w:rsidRPr="00FE499F">
        <w:rPr>
          <w:rFonts w:cstheme="minorHAnsi"/>
          <w:sz w:val="24"/>
          <w:szCs w:val="24"/>
        </w:rPr>
        <w:t xml:space="preserve"> požádat </w:t>
      </w:r>
      <w:r w:rsidR="00E70AC9" w:rsidRPr="00FE499F">
        <w:rPr>
          <w:rFonts w:cstheme="minorHAnsi"/>
          <w:sz w:val="24"/>
          <w:szCs w:val="24"/>
        </w:rPr>
        <w:t xml:space="preserve">svého školitele/školitelku a </w:t>
      </w:r>
      <w:r w:rsidRPr="00FE499F">
        <w:rPr>
          <w:rFonts w:cstheme="minorHAnsi"/>
          <w:sz w:val="24"/>
          <w:szCs w:val="24"/>
        </w:rPr>
        <w:t>garanta</w:t>
      </w:r>
      <w:r w:rsidR="00F17EDF" w:rsidRPr="00FE499F">
        <w:rPr>
          <w:rFonts w:cstheme="minorHAnsi"/>
          <w:sz w:val="24"/>
          <w:szCs w:val="24"/>
        </w:rPr>
        <w:t>/garantku</w:t>
      </w:r>
      <w:r w:rsidRPr="00FE499F">
        <w:rPr>
          <w:rFonts w:cstheme="minorHAnsi"/>
          <w:sz w:val="24"/>
          <w:szCs w:val="24"/>
        </w:rPr>
        <w:t xml:space="preserve"> studijního programu </w:t>
      </w:r>
      <w:r w:rsidR="00CE4577" w:rsidRPr="00FE499F">
        <w:rPr>
          <w:rFonts w:cstheme="minorHAnsi"/>
          <w:sz w:val="24"/>
          <w:szCs w:val="24"/>
        </w:rPr>
        <w:t xml:space="preserve">o </w:t>
      </w:r>
      <w:r w:rsidR="00CE4577" w:rsidRPr="00FE499F">
        <w:rPr>
          <w:rFonts w:cstheme="minorHAnsi"/>
          <w:b/>
          <w:bCs/>
          <w:sz w:val="24"/>
          <w:szCs w:val="24"/>
        </w:rPr>
        <w:t>předchozí souhlas</w:t>
      </w:r>
      <w:r w:rsidR="00CE4577" w:rsidRPr="00FE499F">
        <w:rPr>
          <w:rFonts w:cstheme="minorHAnsi"/>
          <w:sz w:val="24"/>
          <w:szCs w:val="24"/>
        </w:rPr>
        <w:t xml:space="preserve">, tj. </w:t>
      </w:r>
      <w:r w:rsidRPr="00FE499F">
        <w:rPr>
          <w:rFonts w:cstheme="minorHAnsi"/>
          <w:b/>
          <w:bCs/>
          <w:sz w:val="24"/>
          <w:szCs w:val="24"/>
        </w:rPr>
        <w:t>před zasláním textu do recenzního řízení</w:t>
      </w:r>
      <w:r w:rsidR="00CE4577" w:rsidRPr="00FE499F">
        <w:rPr>
          <w:rFonts w:cstheme="minorHAnsi"/>
          <w:b/>
          <w:bCs/>
          <w:sz w:val="24"/>
          <w:szCs w:val="24"/>
        </w:rPr>
        <w:t>, resp. k editorskému posouzení</w:t>
      </w:r>
      <w:r w:rsidR="00CE4577" w:rsidRPr="00FE499F">
        <w:rPr>
          <w:rFonts w:cstheme="minorHAnsi"/>
          <w:sz w:val="24"/>
          <w:szCs w:val="24"/>
        </w:rPr>
        <w:t xml:space="preserve"> (v případě kapitol v knihách)</w:t>
      </w:r>
      <w:r w:rsidRPr="00FE499F">
        <w:rPr>
          <w:rFonts w:cstheme="minorHAnsi"/>
          <w:sz w:val="24"/>
          <w:szCs w:val="24"/>
        </w:rPr>
        <w:t xml:space="preserve">. </w:t>
      </w:r>
      <w:r w:rsidR="007A0BF9" w:rsidRPr="00FE499F">
        <w:rPr>
          <w:rFonts w:cstheme="minorHAnsi"/>
          <w:sz w:val="24"/>
          <w:szCs w:val="24"/>
        </w:rPr>
        <w:t xml:space="preserve">Pokud tento souhlas </w:t>
      </w:r>
      <w:r w:rsidR="00AC24E2" w:rsidRPr="00FE499F">
        <w:rPr>
          <w:rFonts w:cstheme="minorHAnsi"/>
          <w:sz w:val="24"/>
          <w:szCs w:val="24"/>
        </w:rPr>
        <w:t xml:space="preserve">není </w:t>
      </w:r>
      <w:r w:rsidR="007A0BF9" w:rsidRPr="00FE499F">
        <w:rPr>
          <w:rFonts w:cstheme="minorHAnsi"/>
          <w:sz w:val="24"/>
          <w:szCs w:val="24"/>
        </w:rPr>
        <w:t>získán dopředu, školitel/</w:t>
      </w:r>
      <w:proofErr w:type="spellStart"/>
      <w:r w:rsidR="007A0BF9" w:rsidRPr="00FE499F">
        <w:rPr>
          <w:rFonts w:cstheme="minorHAnsi"/>
          <w:sz w:val="24"/>
          <w:szCs w:val="24"/>
        </w:rPr>
        <w:t>ka</w:t>
      </w:r>
      <w:proofErr w:type="spellEnd"/>
      <w:r w:rsidR="007A0BF9" w:rsidRPr="00FE499F">
        <w:rPr>
          <w:rFonts w:cstheme="minorHAnsi"/>
          <w:sz w:val="24"/>
          <w:szCs w:val="24"/>
        </w:rPr>
        <w:t xml:space="preserve"> a g</w:t>
      </w:r>
      <w:r w:rsidRPr="00FE499F">
        <w:rPr>
          <w:rFonts w:cstheme="minorHAnsi"/>
          <w:sz w:val="24"/>
          <w:szCs w:val="24"/>
        </w:rPr>
        <w:t>arant</w:t>
      </w:r>
      <w:r w:rsidR="00F17EDF" w:rsidRPr="00FE499F">
        <w:rPr>
          <w:rFonts w:cstheme="minorHAnsi"/>
          <w:sz w:val="24"/>
          <w:szCs w:val="24"/>
        </w:rPr>
        <w:t>/</w:t>
      </w:r>
      <w:proofErr w:type="spellStart"/>
      <w:r w:rsidR="00F17EDF" w:rsidRPr="00FE499F">
        <w:rPr>
          <w:rFonts w:cstheme="minorHAnsi"/>
          <w:sz w:val="24"/>
          <w:szCs w:val="24"/>
        </w:rPr>
        <w:t>ka</w:t>
      </w:r>
      <w:proofErr w:type="spellEnd"/>
      <w:r w:rsidRPr="00FE499F">
        <w:rPr>
          <w:rFonts w:cstheme="minorHAnsi"/>
          <w:sz w:val="24"/>
          <w:szCs w:val="24"/>
        </w:rPr>
        <w:t xml:space="preserve"> </w:t>
      </w:r>
      <w:r w:rsidR="007A0BF9" w:rsidRPr="00FE499F">
        <w:rPr>
          <w:rFonts w:cstheme="minorHAnsi"/>
          <w:sz w:val="24"/>
          <w:szCs w:val="24"/>
        </w:rPr>
        <w:t xml:space="preserve">společně </w:t>
      </w:r>
      <w:r w:rsidRPr="00FE499F">
        <w:rPr>
          <w:rFonts w:cstheme="minorHAnsi"/>
          <w:sz w:val="24"/>
          <w:szCs w:val="24"/>
        </w:rPr>
        <w:t>rozhodn</w:t>
      </w:r>
      <w:r w:rsidR="007A0BF9" w:rsidRPr="00FE499F">
        <w:rPr>
          <w:rFonts w:cstheme="minorHAnsi"/>
          <w:sz w:val="24"/>
          <w:szCs w:val="24"/>
        </w:rPr>
        <w:t xml:space="preserve">ou o </w:t>
      </w:r>
      <w:r w:rsidR="00AC24E2" w:rsidRPr="00FE499F">
        <w:rPr>
          <w:rFonts w:cstheme="minorHAnsi"/>
          <w:sz w:val="24"/>
          <w:szCs w:val="24"/>
        </w:rPr>
        <w:t xml:space="preserve">uznání </w:t>
      </w:r>
      <w:r w:rsidR="007A0BF9" w:rsidRPr="00FE499F">
        <w:rPr>
          <w:rFonts w:cstheme="minorHAnsi"/>
          <w:sz w:val="24"/>
          <w:szCs w:val="24"/>
        </w:rPr>
        <w:t>již publikované</w:t>
      </w:r>
      <w:r w:rsidR="00AC24E2" w:rsidRPr="00FE499F">
        <w:rPr>
          <w:rFonts w:cstheme="minorHAnsi"/>
          <w:sz w:val="24"/>
          <w:szCs w:val="24"/>
        </w:rPr>
        <w:t>ho</w:t>
      </w:r>
      <w:r w:rsidR="007A0BF9" w:rsidRPr="00FE499F">
        <w:rPr>
          <w:rFonts w:cstheme="minorHAnsi"/>
          <w:sz w:val="24"/>
          <w:szCs w:val="24"/>
        </w:rPr>
        <w:t xml:space="preserve"> </w:t>
      </w:r>
      <w:r w:rsidR="009E42E3" w:rsidRPr="00FE499F">
        <w:rPr>
          <w:rFonts w:cstheme="minorHAnsi"/>
          <w:sz w:val="24"/>
          <w:szCs w:val="24"/>
        </w:rPr>
        <w:t>(nebo k publikaci přijaté</w:t>
      </w:r>
      <w:r w:rsidR="00AC24E2" w:rsidRPr="00FE499F">
        <w:rPr>
          <w:rFonts w:cstheme="minorHAnsi"/>
          <w:sz w:val="24"/>
          <w:szCs w:val="24"/>
        </w:rPr>
        <w:t>ho</w:t>
      </w:r>
      <w:r w:rsidR="009E42E3" w:rsidRPr="00FE499F">
        <w:rPr>
          <w:rFonts w:cstheme="minorHAnsi"/>
          <w:sz w:val="24"/>
          <w:szCs w:val="24"/>
        </w:rPr>
        <w:t xml:space="preserve">) </w:t>
      </w:r>
      <w:r w:rsidR="007A0BF9" w:rsidRPr="00FE499F">
        <w:rPr>
          <w:rFonts w:cstheme="minorHAnsi"/>
          <w:sz w:val="24"/>
          <w:szCs w:val="24"/>
        </w:rPr>
        <w:t>výstupu</w:t>
      </w:r>
      <w:r w:rsidR="00A52D91" w:rsidRPr="00FE499F">
        <w:rPr>
          <w:rFonts w:cstheme="minorHAnsi"/>
          <w:sz w:val="24"/>
          <w:szCs w:val="24"/>
        </w:rPr>
        <w:t>, a to na základě kritérií vyplývajících z těchto Pravidel</w:t>
      </w:r>
      <w:r w:rsidRPr="00FE499F">
        <w:rPr>
          <w:rFonts w:cstheme="minorHAnsi"/>
          <w:sz w:val="24"/>
          <w:szCs w:val="24"/>
        </w:rPr>
        <w:t xml:space="preserve">. Pokud tento souhlas </w:t>
      </w:r>
      <w:r w:rsidR="007A0BF9" w:rsidRPr="00FE499F">
        <w:rPr>
          <w:rFonts w:cstheme="minorHAnsi"/>
          <w:sz w:val="24"/>
          <w:szCs w:val="24"/>
        </w:rPr>
        <w:t>nebude udělen</w:t>
      </w:r>
      <w:r w:rsidRPr="00FE499F">
        <w:rPr>
          <w:rFonts w:cstheme="minorHAnsi"/>
          <w:sz w:val="24"/>
          <w:szCs w:val="24"/>
        </w:rPr>
        <w:t xml:space="preserve">, </w:t>
      </w:r>
      <w:r w:rsidR="00694BA8" w:rsidRPr="00FE499F">
        <w:rPr>
          <w:rFonts w:cstheme="minorHAnsi"/>
          <w:sz w:val="24"/>
          <w:szCs w:val="24"/>
        </w:rPr>
        <w:t xml:space="preserve">nelze absolvování </w:t>
      </w:r>
      <w:r w:rsidRPr="00FE499F">
        <w:rPr>
          <w:rFonts w:cstheme="minorHAnsi"/>
          <w:sz w:val="24"/>
          <w:szCs w:val="24"/>
        </w:rPr>
        <w:t xml:space="preserve">předmětů </w:t>
      </w:r>
      <w:r w:rsidRPr="00FE499F">
        <w:rPr>
          <w:rFonts w:cstheme="minorHAnsi"/>
          <w:i/>
          <w:iCs/>
          <w:sz w:val="24"/>
          <w:szCs w:val="24"/>
        </w:rPr>
        <w:t>Publikační činnost 1</w:t>
      </w:r>
      <w:r w:rsidRPr="00FE499F">
        <w:rPr>
          <w:rFonts w:cstheme="minorHAnsi"/>
          <w:sz w:val="24"/>
          <w:szCs w:val="24"/>
        </w:rPr>
        <w:t xml:space="preserve">, </w:t>
      </w:r>
      <w:r w:rsidRPr="00FE499F">
        <w:rPr>
          <w:rFonts w:cstheme="minorHAnsi"/>
          <w:i/>
          <w:iCs/>
          <w:sz w:val="24"/>
          <w:szCs w:val="24"/>
        </w:rPr>
        <w:t>Publikační činnost 2</w:t>
      </w:r>
      <w:r w:rsidRPr="00FE499F">
        <w:rPr>
          <w:rFonts w:cstheme="minorHAnsi"/>
          <w:sz w:val="24"/>
          <w:szCs w:val="24"/>
        </w:rPr>
        <w:t xml:space="preserve"> a</w:t>
      </w:r>
      <w:r w:rsidR="007A0BF9" w:rsidRPr="00FE499F">
        <w:rPr>
          <w:rFonts w:cstheme="minorHAnsi"/>
          <w:sz w:val="24"/>
          <w:szCs w:val="24"/>
        </w:rPr>
        <w:t>ni</w:t>
      </w:r>
      <w:r w:rsidRPr="00FE499F">
        <w:rPr>
          <w:rFonts w:cstheme="minorHAnsi"/>
          <w:sz w:val="24"/>
          <w:szCs w:val="24"/>
        </w:rPr>
        <w:t xml:space="preserve"> </w:t>
      </w:r>
      <w:r w:rsidRPr="00FE499F">
        <w:rPr>
          <w:rFonts w:cstheme="minorHAnsi"/>
          <w:i/>
          <w:iCs/>
          <w:sz w:val="24"/>
          <w:szCs w:val="24"/>
        </w:rPr>
        <w:t>Publikační činnost 3</w:t>
      </w:r>
      <w:r w:rsidR="00B2455D" w:rsidRPr="00FE499F">
        <w:rPr>
          <w:rFonts w:cstheme="minorHAnsi"/>
          <w:sz w:val="24"/>
          <w:szCs w:val="24"/>
        </w:rPr>
        <w:t xml:space="preserve"> uznat</w:t>
      </w:r>
      <w:r w:rsidR="00694BA8" w:rsidRPr="00FE499F">
        <w:rPr>
          <w:rFonts w:cstheme="minorHAnsi"/>
          <w:sz w:val="24"/>
          <w:szCs w:val="24"/>
        </w:rPr>
        <w:t xml:space="preserve"> a kredity za ně nebudou uděleny</w:t>
      </w:r>
      <w:r w:rsidR="00F15CE8" w:rsidRPr="00FE499F">
        <w:rPr>
          <w:rFonts w:cstheme="minorHAnsi"/>
          <w:sz w:val="24"/>
          <w:szCs w:val="24"/>
        </w:rPr>
        <w:t>.</w:t>
      </w:r>
    </w:p>
    <w:sectPr w:rsidR="007C41A5" w:rsidRPr="00FE4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1E"/>
    <w:rsid w:val="00002386"/>
    <w:rsid w:val="00016669"/>
    <w:rsid w:val="000327CF"/>
    <w:rsid w:val="000448BB"/>
    <w:rsid w:val="000601FC"/>
    <w:rsid w:val="00077E6E"/>
    <w:rsid w:val="00080479"/>
    <w:rsid w:val="000B7709"/>
    <w:rsid w:val="000E6F25"/>
    <w:rsid w:val="001226C3"/>
    <w:rsid w:val="00190E84"/>
    <w:rsid w:val="001B22B5"/>
    <w:rsid w:val="001F2720"/>
    <w:rsid w:val="00203F6E"/>
    <w:rsid w:val="002634ED"/>
    <w:rsid w:val="00295B9A"/>
    <w:rsid w:val="002A4FBD"/>
    <w:rsid w:val="002B4CFA"/>
    <w:rsid w:val="002D0847"/>
    <w:rsid w:val="002E4696"/>
    <w:rsid w:val="002E47E4"/>
    <w:rsid w:val="0030007E"/>
    <w:rsid w:val="0031178C"/>
    <w:rsid w:val="0031196A"/>
    <w:rsid w:val="00335732"/>
    <w:rsid w:val="003A0007"/>
    <w:rsid w:val="003A2ACF"/>
    <w:rsid w:val="003A3F42"/>
    <w:rsid w:val="003F0768"/>
    <w:rsid w:val="0041702E"/>
    <w:rsid w:val="00430CF6"/>
    <w:rsid w:val="00452C5E"/>
    <w:rsid w:val="00454C5B"/>
    <w:rsid w:val="004A4F2A"/>
    <w:rsid w:val="004B57D4"/>
    <w:rsid w:val="004F22F4"/>
    <w:rsid w:val="00542BEB"/>
    <w:rsid w:val="0055633A"/>
    <w:rsid w:val="005572F7"/>
    <w:rsid w:val="005C60A7"/>
    <w:rsid w:val="005E76CB"/>
    <w:rsid w:val="006015B8"/>
    <w:rsid w:val="00621347"/>
    <w:rsid w:val="00627EE2"/>
    <w:rsid w:val="00634330"/>
    <w:rsid w:val="00637FE6"/>
    <w:rsid w:val="00657E93"/>
    <w:rsid w:val="00675302"/>
    <w:rsid w:val="00694BA8"/>
    <w:rsid w:val="006A7221"/>
    <w:rsid w:val="006B0FCE"/>
    <w:rsid w:val="006C33D7"/>
    <w:rsid w:val="006C5B90"/>
    <w:rsid w:val="006F3CFB"/>
    <w:rsid w:val="007369DC"/>
    <w:rsid w:val="00782619"/>
    <w:rsid w:val="007A0BF9"/>
    <w:rsid w:val="007C0BAB"/>
    <w:rsid w:val="007C2108"/>
    <w:rsid w:val="007C41A5"/>
    <w:rsid w:val="007E5B46"/>
    <w:rsid w:val="007F6C07"/>
    <w:rsid w:val="00815173"/>
    <w:rsid w:val="00820FF0"/>
    <w:rsid w:val="008325F9"/>
    <w:rsid w:val="0088392E"/>
    <w:rsid w:val="008B4D39"/>
    <w:rsid w:val="008C3E0A"/>
    <w:rsid w:val="008C73A1"/>
    <w:rsid w:val="008F2E99"/>
    <w:rsid w:val="008F5E2E"/>
    <w:rsid w:val="009047E7"/>
    <w:rsid w:val="00916D39"/>
    <w:rsid w:val="00963779"/>
    <w:rsid w:val="00974389"/>
    <w:rsid w:val="00987BE4"/>
    <w:rsid w:val="009932EA"/>
    <w:rsid w:val="00994BD4"/>
    <w:rsid w:val="009B267C"/>
    <w:rsid w:val="009B5348"/>
    <w:rsid w:val="009D21C2"/>
    <w:rsid w:val="009D6942"/>
    <w:rsid w:val="009E42E3"/>
    <w:rsid w:val="00A41669"/>
    <w:rsid w:val="00A422ED"/>
    <w:rsid w:val="00A5108F"/>
    <w:rsid w:val="00A52D91"/>
    <w:rsid w:val="00A72767"/>
    <w:rsid w:val="00AA19A3"/>
    <w:rsid w:val="00AB0CB6"/>
    <w:rsid w:val="00AC24E2"/>
    <w:rsid w:val="00AE5F05"/>
    <w:rsid w:val="00B2455D"/>
    <w:rsid w:val="00B37FC9"/>
    <w:rsid w:val="00B42F0E"/>
    <w:rsid w:val="00B926E8"/>
    <w:rsid w:val="00B92F1E"/>
    <w:rsid w:val="00BA568D"/>
    <w:rsid w:val="00BC161E"/>
    <w:rsid w:val="00BC5325"/>
    <w:rsid w:val="00BE3C94"/>
    <w:rsid w:val="00BE6A05"/>
    <w:rsid w:val="00C35D51"/>
    <w:rsid w:val="00C45C44"/>
    <w:rsid w:val="00C500E3"/>
    <w:rsid w:val="00CD2BFF"/>
    <w:rsid w:val="00CE4577"/>
    <w:rsid w:val="00D47EAD"/>
    <w:rsid w:val="00D558B4"/>
    <w:rsid w:val="00D66C50"/>
    <w:rsid w:val="00DF24D5"/>
    <w:rsid w:val="00DF306B"/>
    <w:rsid w:val="00E339CB"/>
    <w:rsid w:val="00E35220"/>
    <w:rsid w:val="00E4071B"/>
    <w:rsid w:val="00E70AC9"/>
    <w:rsid w:val="00E97ECB"/>
    <w:rsid w:val="00EC12E5"/>
    <w:rsid w:val="00ED15A0"/>
    <w:rsid w:val="00F0531C"/>
    <w:rsid w:val="00F120ED"/>
    <w:rsid w:val="00F15CE8"/>
    <w:rsid w:val="00F17EDF"/>
    <w:rsid w:val="00F9389B"/>
    <w:rsid w:val="00F955DA"/>
    <w:rsid w:val="00FD5FAB"/>
    <w:rsid w:val="00FE2381"/>
    <w:rsid w:val="00FE499F"/>
    <w:rsid w:val="00FE4FAC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7BF2"/>
  <w15:chartTrackingRefBased/>
  <w15:docId w15:val="{CA0E9D4C-B4AA-403C-9758-8D03BFD6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5C4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522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522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80479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57E9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57E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magojr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cr.clarivat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opu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hk.cz/cs/filozoficka-fakulta/ff/uredni-deska/vnitrni-predpisy-a-ridici-akty/ridici-akty/vynosy-dekana/201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yzkum.gov.cz/FrontClanek.aspx?idsekce=1064052" TargetMode="External"/><Relationship Id="rId9" Type="http://schemas.openxmlformats.org/officeDocument/2006/relationships/hyperlink" Target="https://www.uhk.cz/file/edee/filozoficka-fakulta/ff/ud-nova/vnitrni-predpisy-a-ridici-akty/ridici-akty/vynosy-dekana/2022/22-priloha-d-nakladatelstvi-topsemi-topcz-2022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731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Pavel</dc:creator>
  <cp:keywords/>
  <dc:description/>
  <cp:lastModifiedBy>Dufek Pavel</cp:lastModifiedBy>
  <cp:revision>4</cp:revision>
  <dcterms:created xsi:type="dcterms:W3CDTF">2026-02-12T15:26:00Z</dcterms:created>
  <dcterms:modified xsi:type="dcterms:W3CDTF">2026-02-12T15:30:00Z</dcterms:modified>
</cp:coreProperties>
</file>