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379" w:rsidRPr="00330E99" w:rsidRDefault="008A0116" w:rsidP="00330E99">
      <w:pPr>
        <w:spacing w:before="100" w:beforeAutospacing="1" w:after="100" w:afterAutospacing="1" w:line="240" w:lineRule="auto"/>
        <w:outlineLvl w:val="0"/>
        <w:rPr>
          <w:rFonts w:ascii="Times New Roman" w:hAnsi="Times New Roman"/>
          <w:b/>
          <w:bCs/>
          <w:kern w:val="36"/>
          <w:sz w:val="28"/>
          <w:szCs w:val="28"/>
          <w:lang w:val="cs-CZ" w:eastAsia="cs-CZ"/>
        </w:rPr>
      </w:pPr>
      <w:r>
        <w:rPr>
          <w:rFonts w:ascii="Times New Roman" w:hAnsi="Times New Roman"/>
          <w:b/>
          <w:bCs/>
          <w:kern w:val="36"/>
          <w:sz w:val="28"/>
          <w:szCs w:val="28"/>
          <w:lang w:val="cs-CZ" w:eastAsia="cs-CZ"/>
        </w:rPr>
        <w:t>Studijní plán a p</w:t>
      </w:r>
      <w:r w:rsidR="00802379" w:rsidRPr="00330E99">
        <w:rPr>
          <w:rFonts w:ascii="Times New Roman" w:hAnsi="Times New Roman"/>
          <w:b/>
          <w:bCs/>
          <w:kern w:val="36"/>
          <w:sz w:val="28"/>
          <w:szCs w:val="28"/>
          <w:lang w:val="cs-CZ" w:eastAsia="cs-CZ"/>
        </w:rPr>
        <w:t>ovinnosti studentů doktorských oborů</w:t>
      </w:r>
    </w:p>
    <w:p w:rsidR="00231E3F" w:rsidRDefault="00802379" w:rsidP="00231E3F">
      <w:pPr>
        <w:spacing w:after="0" w:line="240" w:lineRule="auto"/>
        <w:jc w:val="both"/>
        <w:rPr>
          <w:rFonts w:ascii="Times New Roman" w:hAnsi="Times New Roman"/>
          <w:sz w:val="24"/>
          <w:szCs w:val="24"/>
          <w:lang w:val="cs-CZ" w:eastAsia="cs-CZ"/>
        </w:rPr>
      </w:pPr>
      <w:r w:rsidRPr="00041832">
        <w:rPr>
          <w:rFonts w:ascii="Times New Roman" w:hAnsi="Times New Roman"/>
          <w:sz w:val="24"/>
          <w:szCs w:val="24"/>
          <w:lang w:val="cs-CZ" w:eastAsia="cs-CZ"/>
        </w:rPr>
        <w:t xml:space="preserve">Specifika doktorského studia jsou definována ve vnitřních předpisech UHK a FF UHK. Student je povinen splnit </w:t>
      </w:r>
      <w:hyperlink r:id="rId5" w:history="1">
        <w:r w:rsidRPr="00186DCC">
          <w:rPr>
            <w:rFonts w:ascii="Times New Roman" w:hAnsi="Times New Roman"/>
            <w:b/>
            <w:sz w:val="24"/>
            <w:szCs w:val="24"/>
            <w:u w:val="single"/>
            <w:lang w:val="cs-CZ" w:eastAsia="cs-CZ"/>
          </w:rPr>
          <w:t>všechny povinné předměty</w:t>
        </w:r>
      </w:hyperlink>
      <w:r w:rsidRPr="00041832">
        <w:rPr>
          <w:rFonts w:ascii="Times New Roman" w:hAnsi="Times New Roman"/>
          <w:sz w:val="24"/>
          <w:szCs w:val="24"/>
          <w:lang w:val="cs-CZ" w:eastAsia="cs-CZ"/>
        </w:rPr>
        <w:t xml:space="preserve"> dané pro jednotlivé ročníky/bloky v rámci studia</w:t>
      </w:r>
      <w:r w:rsidR="00231E3F">
        <w:rPr>
          <w:rFonts w:ascii="Times New Roman" w:hAnsi="Times New Roman"/>
          <w:sz w:val="24"/>
          <w:szCs w:val="24"/>
          <w:lang w:val="cs-CZ" w:eastAsia="cs-CZ"/>
        </w:rPr>
        <w:t>.</w:t>
      </w:r>
      <w:r w:rsidRPr="00041832">
        <w:rPr>
          <w:rFonts w:ascii="Times New Roman" w:hAnsi="Times New Roman"/>
          <w:sz w:val="24"/>
          <w:szCs w:val="24"/>
          <w:lang w:val="cs-CZ" w:eastAsia="cs-CZ"/>
        </w:rPr>
        <w:t xml:space="preserve"> Student je povinen v průběhu studia publikovat dílčí výstupy své </w:t>
      </w:r>
      <w:r w:rsidR="00231E3F">
        <w:rPr>
          <w:rFonts w:ascii="Times New Roman" w:hAnsi="Times New Roman"/>
          <w:sz w:val="24"/>
          <w:szCs w:val="24"/>
          <w:lang w:val="cs-CZ" w:eastAsia="cs-CZ"/>
        </w:rPr>
        <w:t xml:space="preserve">vědecké práce. Studenti se dále </w:t>
      </w:r>
      <w:r w:rsidRPr="00041832">
        <w:rPr>
          <w:rFonts w:ascii="Times New Roman" w:hAnsi="Times New Roman"/>
          <w:sz w:val="24"/>
          <w:szCs w:val="24"/>
          <w:lang w:val="cs-CZ" w:eastAsia="cs-CZ"/>
        </w:rPr>
        <w:t>účastní doktorské výuky.</w:t>
      </w:r>
    </w:p>
    <w:p w:rsidR="00802379" w:rsidRPr="00186DCC" w:rsidRDefault="00802379" w:rsidP="00231E3F">
      <w:pPr>
        <w:spacing w:after="0" w:line="240" w:lineRule="auto"/>
        <w:jc w:val="both"/>
        <w:rPr>
          <w:rFonts w:ascii="Times New Roman" w:hAnsi="Times New Roman"/>
          <w:b/>
          <w:sz w:val="24"/>
          <w:szCs w:val="24"/>
          <w:lang w:val="cs-CZ" w:eastAsia="cs-CZ"/>
        </w:rPr>
      </w:pPr>
      <w:r w:rsidRPr="00041832">
        <w:rPr>
          <w:rFonts w:ascii="Times New Roman" w:hAnsi="Times New Roman"/>
          <w:sz w:val="24"/>
          <w:szCs w:val="24"/>
          <w:lang w:val="cs-CZ" w:eastAsia="cs-CZ"/>
        </w:rPr>
        <w:br/>
        <w:t>Doktorand musí složit státní závěrečnou doktorskou zkoušku a obhájit svou disertační práci, která je hodnocena v oponentním řízení. Veškeré procesy spojené se státní zkouškou a obhajobou disertační práce probíhají dle instrukcí Studijního a zkušebního řádu UHK (SZŘ UHK).</w:t>
      </w:r>
      <w:r w:rsidRPr="00041832">
        <w:rPr>
          <w:rFonts w:ascii="Times New Roman" w:hAnsi="Times New Roman"/>
          <w:sz w:val="24"/>
          <w:szCs w:val="24"/>
          <w:lang w:val="cs-CZ" w:eastAsia="cs-CZ"/>
        </w:rPr>
        <w:br/>
      </w:r>
      <w:r w:rsidRPr="00041832">
        <w:rPr>
          <w:rFonts w:ascii="Times New Roman" w:hAnsi="Times New Roman"/>
          <w:sz w:val="24"/>
          <w:szCs w:val="24"/>
          <w:lang w:val="cs-CZ" w:eastAsia="cs-CZ"/>
        </w:rPr>
        <w:br/>
      </w:r>
      <w:r w:rsidRPr="00186DCC">
        <w:rPr>
          <w:rFonts w:ascii="Times New Roman" w:hAnsi="Times New Roman"/>
          <w:b/>
          <w:sz w:val="24"/>
          <w:szCs w:val="24"/>
          <w:lang w:val="cs-CZ" w:eastAsia="cs-CZ"/>
        </w:rPr>
        <w:t>Další aktivity požadované po studentovi doktorského studia:</w:t>
      </w:r>
    </w:p>
    <w:p w:rsidR="00802379" w:rsidRPr="00041832" w:rsidRDefault="00802379" w:rsidP="00DE04A0">
      <w:pPr>
        <w:numPr>
          <w:ilvl w:val="0"/>
          <w:numId w:val="1"/>
        </w:numPr>
        <w:spacing w:before="100" w:beforeAutospacing="1" w:after="100" w:afterAutospacing="1" w:line="240" w:lineRule="auto"/>
        <w:jc w:val="both"/>
        <w:rPr>
          <w:rFonts w:ascii="Times New Roman" w:hAnsi="Times New Roman"/>
          <w:sz w:val="24"/>
          <w:szCs w:val="24"/>
          <w:lang w:val="cs-CZ" w:eastAsia="cs-CZ"/>
        </w:rPr>
      </w:pPr>
      <w:r w:rsidRPr="00041832">
        <w:rPr>
          <w:rFonts w:ascii="Times New Roman" w:hAnsi="Times New Roman"/>
          <w:sz w:val="24"/>
          <w:szCs w:val="24"/>
          <w:lang w:val="cs-CZ" w:eastAsia="cs-CZ"/>
        </w:rPr>
        <w:t xml:space="preserve">Účast na vědeckých, výzkumných a dalších aktivitách KPOL FF UHK </w:t>
      </w:r>
      <w:r w:rsidR="005E71C5" w:rsidRPr="00041832">
        <w:rPr>
          <w:rFonts w:ascii="Times New Roman" w:hAnsi="Times New Roman"/>
          <w:sz w:val="24"/>
          <w:szCs w:val="24"/>
          <w:lang w:val="cs-CZ" w:eastAsia="cs-CZ"/>
        </w:rPr>
        <w:t>(platí pouze pro studenty prezenční formy studia)</w:t>
      </w:r>
      <w:r w:rsidR="005E71C5">
        <w:rPr>
          <w:rFonts w:ascii="Times New Roman" w:hAnsi="Times New Roman"/>
          <w:sz w:val="24"/>
          <w:szCs w:val="24"/>
          <w:lang w:val="cs-CZ" w:eastAsia="cs-CZ"/>
        </w:rPr>
        <w:t xml:space="preserve"> </w:t>
      </w:r>
      <w:r w:rsidRPr="00041832">
        <w:rPr>
          <w:rFonts w:ascii="Times New Roman" w:hAnsi="Times New Roman"/>
          <w:i/>
          <w:sz w:val="24"/>
          <w:szCs w:val="24"/>
          <w:lang w:val="cs-CZ" w:eastAsia="cs-CZ"/>
        </w:rPr>
        <w:t xml:space="preserve">– konference, projekty, přijímací zkoušky, </w:t>
      </w:r>
      <w:r w:rsidR="00330E99" w:rsidRPr="00041832">
        <w:rPr>
          <w:rFonts w:ascii="Times New Roman" w:hAnsi="Times New Roman"/>
          <w:i/>
          <w:sz w:val="24"/>
          <w:szCs w:val="24"/>
          <w:lang w:val="cs-CZ" w:eastAsia="cs-CZ"/>
        </w:rPr>
        <w:t xml:space="preserve">dny otevřených dveří, </w:t>
      </w:r>
      <w:r w:rsidRPr="00041832">
        <w:rPr>
          <w:rFonts w:ascii="Times New Roman" w:hAnsi="Times New Roman"/>
          <w:i/>
          <w:sz w:val="24"/>
          <w:szCs w:val="24"/>
          <w:lang w:val="cs-CZ" w:eastAsia="cs-CZ"/>
        </w:rPr>
        <w:t>editování časopi</w:t>
      </w:r>
      <w:r w:rsidR="00330E99" w:rsidRPr="00041832">
        <w:rPr>
          <w:rFonts w:ascii="Times New Roman" w:hAnsi="Times New Roman"/>
          <w:i/>
          <w:sz w:val="24"/>
          <w:szCs w:val="24"/>
          <w:lang w:val="cs-CZ" w:eastAsia="cs-CZ"/>
        </w:rPr>
        <w:t xml:space="preserve">sů, oprava esejů, </w:t>
      </w:r>
      <w:r w:rsidR="0094070B" w:rsidRPr="00041832">
        <w:rPr>
          <w:rFonts w:ascii="Times New Roman" w:hAnsi="Times New Roman"/>
          <w:i/>
          <w:sz w:val="24"/>
          <w:szCs w:val="24"/>
          <w:lang w:val="cs-CZ" w:eastAsia="cs-CZ"/>
        </w:rPr>
        <w:t xml:space="preserve">vedení bakalářských prací, oponentské posudky </w:t>
      </w:r>
      <w:r w:rsidRPr="00041832">
        <w:rPr>
          <w:rFonts w:ascii="Times New Roman" w:hAnsi="Times New Roman"/>
          <w:i/>
          <w:sz w:val="24"/>
          <w:szCs w:val="24"/>
          <w:lang w:val="cs-CZ" w:eastAsia="cs-CZ"/>
        </w:rPr>
        <w:t>atd</w:t>
      </w:r>
      <w:r w:rsidRPr="00041832">
        <w:rPr>
          <w:rFonts w:ascii="Times New Roman" w:hAnsi="Times New Roman"/>
          <w:sz w:val="24"/>
          <w:szCs w:val="24"/>
          <w:lang w:val="cs-CZ" w:eastAsia="cs-CZ"/>
        </w:rPr>
        <w:t xml:space="preserve">. </w:t>
      </w:r>
    </w:p>
    <w:p w:rsidR="00802379" w:rsidRPr="00041832" w:rsidRDefault="00802379" w:rsidP="00DE04A0">
      <w:pPr>
        <w:numPr>
          <w:ilvl w:val="0"/>
          <w:numId w:val="1"/>
        </w:numPr>
        <w:spacing w:before="100" w:beforeAutospacing="1" w:after="100" w:afterAutospacing="1" w:line="240" w:lineRule="auto"/>
        <w:jc w:val="both"/>
        <w:rPr>
          <w:rFonts w:ascii="Times New Roman" w:hAnsi="Times New Roman"/>
          <w:i/>
          <w:sz w:val="24"/>
          <w:szCs w:val="24"/>
          <w:lang w:val="cs-CZ" w:eastAsia="cs-CZ"/>
        </w:rPr>
      </w:pPr>
      <w:r w:rsidRPr="00041832">
        <w:rPr>
          <w:rFonts w:ascii="Times New Roman" w:hAnsi="Times New Roman"/>
          <w:sz w:val="24"/>
          <w:szCs w:val="24"/>
          <w:lang w:val="cs-CZ" w:eastAsia="cs-CZ"/>
        </w:rPr>
        <w:t>Pub</w:t>
      </w:r>
      <w:r w:rsidR="009858C1">
        <w:rPr>
          <w:rFonts w:ascii="Times New Roman" w:hAnsi="Times New Roman"/>
          <w:sz w:val="24"/>
          <w:szCs w:val="24"/>
          <w:lang w:val="cs-CZ" w:eastAsia="cs-CZ"/>
        </w:rPr>
        <w:t>likování minimálně jednoho článku</w:t>
      </w:r>
      <w:r w:rsidRPr="00041832">
        <w:rPr>
          <w:rFonts w:ascii="Times New Roman" w:hAnsi="Times New Roman"/>
          <w:sz w:val="24"/>
          <w:szCs w:val="24"/>
          <w:lang w:val="cs-CZ" w:eastAsia="cs-CZ"/>
        </w:rPr>
        <w:t xml:space="preserve"> v recenzovaném časopise</w:t>
      </w:r>
      <w:r w:rsidR="009858C1">
        <w:rPr>
          <w:rFonts w:ascii="Times New Roman" w:hAnsi="Times New Roman"/>
          <w:sz w:val="24"/>
          <w:szCs w:val="24"/>
          <w:lang w:val="cs-CZ" w:eastAsia="cs-CZ"/>
        </w:rPr>
        <w:t xml:space="preserve"> nebo kapitoly v odborné monografii</w:t>
      </w:r>
      <w:r w:rsidRPr="00041832">
        <w:rPr>
          <w:rFonts w:ascii="Times New Roman" w:hAnsi="Times New Roman"/>
          <w:sz w:val="24"/>
          <w:szCs w:val="24"/>
          <w:lang w:val="cs-CZ" w:eastAsia="cs-CZ"/>
        </w:rPr>
        <w:t xml:space="preserve"> za rok</w:t>
      </w:r>
      <w:r w:rsidR="006030A5">
        <w:rPr>
          <w:rFonts w:ascii="Times New Roman" w:hAnsi="Times New Roman"/>
          <w:sz w:val="24"/>
          <w:szCs w:val="24"/>
          <w:lang w:val="cs-CZ" w:eastAsia="cs-CZ"/>
        </w:rPr>
        <w:t xml:space="preserve"> (</w:t>
      </w:r>
      <w:r w:rsidR="009858C1">
        <w:rPr>
          <w:rFonts w:ascii="Times New Roman" w:hAnsi="Times New Roman"/>
          <w:sz w:val="24"/>
          <w:szCs w:val="24"/>
          <w:lang w:val="cs-CZ" w:eastAsia="cs-CZ"/>
        </w:rPr>
        <w:t xml:space="preserve">celkem 3 publikace s vazbou na RIV </w:t>
      </w:r>
      <w:r w:rsidR="006030A5">
        <w:rPr>
          <w:rFonts w:ascii="Times New Roman" w:hAnsi="Times New Roman"/>
          <w:sz w:val="24"/>
          <w:szCs w:val="24"/>
          <w:lang w:val="cs-CZ" w:eastAsia="cs-CZ"/>
        </w:rPr>
        <w:t>v průběhu prvních tří let studia)</w:t>
      </w:r>
      <w:r w:rsidR="0062333A" w:rsidRPr="00041832">
        <w:rPr>
          <w:rFonts w:ascii="Times New Roman" w:hAnsi="Times New Roman"/>
          <w:sz w:val="24"/>
          <w:szCs w:val="24"/>
          <w:lang w:val="cs-CZ" w:eastAsia="cs-CZ"/>
        </w:rPr>
        <w:t xml:space="preserve"> </w:t>
      </w:r>
      <w:r w:rsidRPr="00041832">
        <w:rPr>
          <w:rFonts w:ascii="Times New Roman" w:hAnsi="Times New Roman"/>
          <w:sz w:val="24"/>
          <w:szCs w:val="24"/>
          <w:lang w:val="cs-CZ" w:eastAsia="cs-CZ"/>
        </w:rPr>
        <w:t xml:space="preserve">– </w:t>
      </w:r>
      <w:r w:rsidRPr="00041832">
        <w:rPr>
          <w:rFonts w:ascii="Times New Roman" w:hAnsi="Times New Roman"/>
          <w:i/>
          <w:sz w:val="24"/>
          <w:szCs w:val="24"/>
          <w:lang w:val="cs-CZ" w:eastAsia="cs-CZ"/>
        </w:rPr>
        <w:t xml:space="preserve">text musí být připraven k publikování </w:t>
      </w:r>
      <w:r w:rsidR="0094070B" w:rsidRPr="00041832">
        <w:rPr>
          <w:rFonts w:ascii="Times New Roman" w:hAnsi="Times New Roman"/>
          <w:i/>
          <w:sz w:val="24"/>
          <w:szCs w:val="24"/>
          <w:lang w:val="cs-CZ" w:eastAsia="cs-CZ"/>
        </w:rPr>
        <w:t xml:space="preserve">vždy </w:t>
      </w:r>
      <w:r w:rsidRPr="00041832">
        <w:rPr>
          <w:rFonts w:ascii="Times New Roman" w:hAnsi="Times New Roman"/>
          <w:i/>
          <w:sz w:val="24"/>
          <w:szCs w:val="24"/>
          <w:lang w:val="cs-CZ" w:eastAsia="cs-CZ"/>
        </w:rPr>
        <w:t xml:space="preserve">do konce srpna (hodnotí školitel), vyjít musí do konce </w:t>
      </w:r>
      <w:r w:rsidR="0094070B" w:rsidRPr="00041832">
        <w:rPr>
          <w:rFonts w:ascii="Times New Roman" w:hAnsi="Times New Roman"/>
          <w:i/>
          <w:sz w:val="24"/>
          <w:szCs w:val="24"/>
          <w:lang w:val="cs-CZ" w:eastAsia="cs-CZ"/>
        </w:rPr>
        <w:t xml:space="preserve">příslušného </w:t>
      </w:r>
      <w:r w:rsidRPr="00041832">
        <w:rPr>
          <w:rFonts w:ascii="Times New Roman" w:hAnsi="Times New Roman"/>
          <w:i/>
          <w:sz w:val="24"/>
          <w:szCs w:val="24"/>
          <w:lang w:val="cs-CZ" w:eastAsia="cs-CZ"/>
        </w:rPr>
        <w:t>kalendářního roku.</w:t>
      </w:r>
    </w:p>
    <w:p w:rsidR="00802379" w:rsidRPr="00041832" w:rsidRDefault="00802379" w:rsidP="00DE04A0">
      <w:pPr>
        <w:numPr>
          <w:ilvl w:val="0"/>
          <w:numId w:val="1"/>
        </w:numPr>
        <w:spacing w:before="100" w:beforeAutospacing="1" w:after="100" w:afterAutospacing="1" w:line="240" w:lineRule="auto"/>
        <w:jc w:val="both"/>
        <w:rPr>
          <w:rFonts w:ascii="Times New Roman" w:hAnsi="Times New Roman"/>
          <w:i/>
          <w:sz w:val="24"/>
          <w:szCs w:val="24"/>
          <w:lang w:val="cs-CZ" w:eastAsia="cs-CZ"/>
        </w:rPr>
      </w:pPr>
      <w:r w:rsidRPr="00041832">
        <w:rPr>
          <w:rFonts w:ascii="Times New Roman" w:hAnsi="Times New Roman"/>
          <w:sz w:val="24"/>
          <w:szCs w:val="24"/>
          <w:lang w:val="cs-CZ" w:eastAsia="cs-CZ"/>
        </w:rPr>
        <w:t xml:space="preserve">Participace na výuce v bakalářském či navazujícím magisterském programu, jedná se především o vedení seminární výuky či o přípravu vlastních volitelných předmětů (platí pouze pro studenty prezenční formy studia) – </w:t>
      </w:r>
      <w:r w:rsidRPr="00041832">
        <w:rPr>
          <w:rFonts w:ascii="Times New Roman" w:hAnsi="Times New Roman"/>
          <w:i/>
          <w:color w:val="000000"/>
          <w:sz w:val="24"/>
          <w:szCs w:val="24"/>
          <w:lang w:val="cs-CZ"/>
        </w:rPr>
        <w:t xml:space="preserve">prezenční doktorandi </w:t>
      </w:r>
      <w:r w:rsidR="007A17AB" w:rsidRPr="00041832">
        <w:rPr>
          <w:rFonts w:ascii="Times New Roman" w:hAnsi="Times New Roman"/>
          <w:i/>
          <w:color w:val="000000"/>
          <w:sz w:val="24"/>
          <w:szCs w:val="24"/>
          <w:lang w:val="cs-CZ"/>
        </w:rPr>
        <w:t xml:space="preserve">učí </w:t>
      </w:r>
      <w:r w:rsidRPr="00041832">
        <w:rPr>
          <w:rFonts w:ascii="Times New Roman" w:hAnsi="Times New Roman"/>
          <w:i/>
          <w:color w:val="000000"/>
          <w:sz w:val="24"/>
          <w:szCs w:val="24"/>
          <w:lang w:val="cs-CZ"/>
        </w:rPr>
        <w:t xml:space="preserve">od letního semestru prvního ročníku </w:t>
      </w:r>
      <w:r w:rsidR="009858C1">
        <w:rPr>
          <w:rFonts w:ascii="Times New Roman" w:hAnsi="Times New Roman"/>
          <w:i/>
          <w:color w:val="000000"/>
          <w:sz w:val="24"/>
          <w:szCs w:val="24"/>
          <w:lang w:val="cs-CZ"/>
        </w:rPr>
        <w:t>1-</w:t>
      </w:r>
      <w:r w:rsidRPr="00041832">
        <w:rPr>
          <w:rFonts w:ascii="Times New Roman" w:hAnsi="Times New Roman"/>
          <w:i/>
          <w:color w:val="000000"/>
          <w:sz w:val="24"/>
          <w:szCs w:val="24"/>
          <w:lang w:val="cs-CZ"/>
        </w:rPr>
        <w:t>2h týdně a od druhého ročníku 3-4h týdně</w:t>
      </w:r>
      <w:r w:rsidR="00D55943">
        <w:rPr>
          <w:rFonts w:ascii="Times New Roman" w:hAnsi="Times New Roman"/>
          <w:i/>
          <w:color w:val="000000"/>
          <w:sz w:val="24"/>
          <w:szCs w:val="24"/>
          <w:lang w:val="cs-CZ"/>
        </w:rPr>
        <w:t xml:space="preserve">, ve čtvrtém ročníku </w:t>
      </w:r>
      <w:r w:rsidR="009858C1">
        <w:rPr>
          <w:rFonts w:ascii="Times New Roman" w:hAnsi="Times New Roman"/>
          <w:i/>
          <w:color w:val="000000"/>
          <w:sz w:val="24"/>
          <w:szCs w:val="24"/>
          <w:lang w:val="cs-CZ"/>
        </w:rPr>
        <w:t xml:space="preserve">v zimním semestru </w:t>
      </w:r>
      <w:r w:rsidR="00D55943">
        <w:rPr>
          <w:rFonts w:ascii="Times New Roman" w:hAnsi="Times New Roman"/>
          <w:i/>
          <w:color w:val="000000"/>
          <w:sz w:val="24"/>
          <w:szCs w:val="24"/>
          <w:lang w:val="cs-CZ"/>
        </w:rPr>
        <w:t>uč</w:t>
      </w:r>
      <w:r w:rsidR="009858C1">
        <w:rPr>
          <w:rFonts w:ascii="Times New Roman" w:hAnsi="Times New Roman"/>
          <w:i/>
          <w:color w:val="000000"/>
          <w:sz w:val="24"/>
          <w:szCs w:val="24"/>
          <w:lang w:val="cs-CZ"/>
        </w:rPr>
        <w:t>í 2-4h týdně a v letním semestru 1-2h týdně, pokud chtějí pobírat v plné výši stipendium</w:t>
      </w:r>
      <w:r w:rsidRPr="00041832">
        <w:rPr>
          <w:rFonts w:ascii="Times New Roman" w:hAnsi="Times New Roman"/>
          <w:i/>
          <w:color w:val="000000"/>
          <w:sz w:val="24"/>
          <w:szCs w:val="24"/>
          <w:lang w:val="cs-CZ"/>
        </w:rPr>
        <w:t>.</w:t>
      </w:r>
      <w:r w:rsidR="009858C1">
        <w:rPr>
          <w:rFonts w:ascii="Times New Roman" w:hAnsi="Times New Roman"/>
          <w:i/>
          <w:color w:val="000000"/>
          <w:sz w:val="24"/>
          <w:szCs w:val="24"/>
          <w:lang w:val="cs-CZ"/>
        </w:rPr>
        <w:t xml:space="preserve"> </w:t>
      </w:r>
    </w:p>
    <w:p w:rsidR="00802379" w:rsidRPr="00041832" w:rsidRDefault="00FE11E2" w:rsidP="00DE04A0">
      <w:pPr>
        <w:numPr>
          <w:ilvl w:val="0"/>
          <w:numId w:val="1"/>
        </w:numPr>
        <w:spacing w:before="100" w:beforeAutospacing="1" w:after="100" w:afterAutospacing="1" w:line="240" w:lineRule="auto"/>
        <w:jc w:val="both"/>
        <w:rPr>
          <w:rFonts w:ascii="Times New Roman" w:hAnsi="Times New Roman"/>
          <w:sz w:val="24"/>
          <w:szCs w:val="24"/>
          <w:lang w:val="cs-CZ" w:eastAsia="cs-CZ"/>
        </w:rPr>
      </w:pPr>
      <w:r w:rsidRPr="00041832">
        <w:rPr>
          <w:rFonts w:ascii="Times New Roman" w:hAnsi="Times New Roman"/>
          <w:sz w:val="24"/>
          <w:szCs w:val="24"/>
          <w:lang w:val="cs-CZ" w:eastAsia="cs-CZ"/>
        </w:rPr>
        <w:t xml:space="preserve">Dvakrát ročně </w:t>
      </w:r>
      <w:r w:rsidR="00802379" w:rsidRPr="00041832">
        <w:rPr>
          <w:rFonts w:ascii="Times New Roman" w:hAnsi="Times New Roman"/>
          <w:sz w:val="24"/>
          <w:szCs w:val="24"/>
          <w:lang w:val="cs-CZ" w:eastAsia="cs-CZ"/>
        </w:rPr>
        <w:t>student předkládá (skrze tajemn</w:t>
      </w:r>
      <w:r w:rsidR="00C25A6B" w:rsidRPr="00041832">
        <w:rPr>
          <w:rFonts w:ascii="Times New Roman" w:hAnsi="Times New Roman"/>
          <w:sz w:val="24"/>
          <w:szCs w:val="24"/>
          <w:lang w:val="cs-CZ" w:eastAsia="cs-CZ"/>
        </w:rPr>
        <w:t>ici</w:t>
      </w:r>
      <w:r w:rsidR="00802379" w:rsidRPr="00041832">
        <w:rPr>
          <w:rFonts w:ascii="Times New Roman" w:hAnsi="Times New Roman"/>
          <w:sz w:val="24"/>
          <w:szCs w:val="24"/>
          <w:lang w:val="cs-CZ" w:eastAsia="cs-CZ"/>
        </w:rPr>
        <w:t xml:space="preserve"> oborové rady) předsedovi oborové rady vyplněný formulář </w:t>
      </w:r>
      <w:hyperlink r:id="rId6" w:tgtFrame="_blank" w:history="1">
        <w:r w:rsidR="00802379" w:rsidRPr="00041832">
          <w:rPr>
            <w:rFonts w:ascii="Times New Roman" w:hAnsi="Times New Roman"/>
            <w:i/>
            <w:iCs/>
            <w:sz w:val="24"/>
            <w:szCs w:val="24"/>
            <w:u w:val="single"/>
            <w:lang w:val="cs-CZ" w:eastAsia="cs-CZ"/>
          </w:rPr>
          <w:t>Zpráva o činnosti doktoranda</w:t>
        </w:r>
      </w:hyperlink>
      <w:r w:rsidR="00802379" w:rsidRPr="00041832">
        <w:rPr>
          <w:rFonts w:ascii="Times New Roman" w:hAnsi="Times New Roman"/>
          <w:sz w:val="24"/>
          <w:szCs w:val="24"/>
          <w:lang w:val="cs-CZ" w:eastAsia="cs-CZ"/>
        </w:rPr>
        <w:t xml:space="preserve"> </w:t>
      </w:r>
      <w:r w:rsidR="00DE04A0" w:rsidRPr="00041832">
        <w:rPr>
          <w:rFonts w:ascii="Times New Roman" w:hAnsi="Times New Roman"/>
          <w:sz w:val="24"/>
          <w:szCs w:val="24"/>
          <w:lang w:val="cs-CZ" w:eastAsia="cs-CZ"/>
        </w:rPr>
        <w:t xml:space="preserve">(včetně hodnocení školitele) </w:t>
      </w:r>
      <w:r w:rsidR="00802379" w:rsidRPr="00041832">
        <w:rPr>
          <w:rFonts w:ascii="Times New Roman" w:hAnsi="Times New Roman"/>
          <w:sz w:val="24"/>
          <w:szCs w:val="24"/>
          <w:lang w:val="cs-CZ" w:eastAsia="cs-CZ"/>
        </w:rPr>
        <w:t xml:space="preserve">týkající se studijních a vědeckých aktivit doktoranda za uplynulý </w:t>
      </w:r>
      <w:r w:rsidRPr="00041832">
        <w:rPr>
          <w:rFonts w:ascii="Times New Roman" w:hAnsi="Times New Roman"/>
          <w:sz w:val="24"/>
          <w:szCs w:val="24"/>
          <w:lang w:val="cs-CZ" w:eastAsia="cs-CZ"/>
        </w:rPr>
        <w:t>semestr</w:t>
      </w:r>
      <w:r w:rsidR="00802379" w:rsidRPr="00041832">
        <w:rPr>
          <w:rFonts w:ascii="Times New Roman" w:hAnsi="Times New Roman"/>
          <w:sz w:val="24"/>
          <w:szCs w:val="24"/>
          <w:lang w:val="cs-CZ" w:eastAsia="cs-CZ"/>
        </w:rPr>
        <w:t>.</w:t>
      </w:r>
      <w:r w:rsidR="00DE04A0" w:rsidRPr="00041832">
        <w:rPr>
          <w:rFonts w:ascii="Times New Roman" w:hAnsi="Times New Roman"/>
          <w:sz w:val="24"/>
          <w:szCs w:val="24"/>
          <w:lang w:val="cs-CZ" w:eastAsia="cs-CZ"/>
        </w:rPr>
        <w:t xml:space="preserve"> </w:t>
      </w:r>
    </w:p>
    <w:p w:rsidR="00802379" w:rsidRPr="00041832" w:rsidRDefault="00802379" w:rsidP="00DE04A0">
      <w:pPr>
        <w:numPr>
          <w:ilvl w:val="0"/>
          <w:numId w:val="1"/>
        </w:numPr>
        <w:spacing w:before="100" w:beforeAutospacing="1" w:after="100" w:afterAutospacing="1" w:line="240" w:lineRule="auto"/>
        <w:jc w:val="both"/>
        <w:rPr>
          <w:rFonts w:ascii="Times New Roman" w:hAnsi="Times New Roman"/>
          <w:sz w:val="24"/>
          <w:szCs w:val="24"/>
          <w:lang w:val="cs-CZ" w:eastAsia="cs-CZ"/>
        </w:rPr>
      </w:pPr>
      <w:r w:rsidRPr="00041832">
        <w:rPr>
          <w:rFonts w:ascii="Times New Roman" w:hAnsi="Times New Roman"/>
          <w:sz w:val="24"/>
          <w:szCs w:val="24"/>
          <w:lang w:val="cs-CZ" w:eastAsia="cs-CZ"/>
        </w:rPr>
        <w:t xml:space="preserve">Zkoušky </w:t>
      </w:r>
      <w:r w:rsidR="00330E99" w:rsidRPr="00041832">
        <w:rPr>
          <w:rFonts w:ascii="Times New Roman" w:hAnsi="Times New Roman"/>
          <w:sz w:val="24"/>
          <w:szCs w:val="24"/>
          <w:lang w:val="cs-CZ" w:eastAsia="cs-CZ"/>
        </w:rPr>
        <w:t xml:space="preserve">a zápočty </w:t>
      </w:r>
      <w:r w:rsidRPr="00041832">
        <w:rPr>
          <w:rFonts w:ascii="Times New Roman" w:hAnsi="Times New Roman"/>
          <w:sz w:val="24"/>
          <w:szCs w:val="24"/>
          <w:lang w:val="cs-CZ" w:eastAsia="cs-CZ"/>
        </w:rPr>
        <w:t xml:space="preserve">z dílčích předmětů je nutné složit nejpozději do konce srpna příslušného akademického roku dle </w:t>
      </w:r>
      <w:r w:rsidR="00330E99" w:rsidRPr="00041832">
        <w:rPr>
          <w:rFonts w:ascii="Times New Roman" w:hAnsi="Times New Roman"/>
          <w:sz w:val="24"/>
          <w:szCs w:val="24"/>
          <w:lang w:val="cs-CZ" w:eastAsia="cs-CZ"/>
        </w:rPr>
        <w:t xml:space="preserve">individuálního </w:t>
      </w:r>
      <w:r w:rsidRPr="00041832">
        <w:rPr>
          <w:rFonts w:ascii="Times New Roman" w:hAnsi="Times New Roman"/>
          <w:sz w:val="24"/>
          <w:szCs w:val="24"/>
          <w:lang w:val="cs-CZ" w:eastAsia="cs-CZ"/>
        </w:rPr>
        <w:t xml:space="preserve">studijního plánu (termíny zkoušek si student včas domluví s vyučujícím daného předmětu). </w:t>
      </w:r>
      <w:hyperlink r:id="rId7" w:tgtFrame="_blank" w:history="1">
        <w:r w:rsidRPr="00041832">
          <w:rPr>
            <w:rFonts w:ascii="Times New Roman" w:hAnsi="Times New Roman"/>
            <w:i/>
            <w:iCs/>
            <w:sz w:val="24"/>
            <w:szCs w:val="24"/>
            <w:u w:val="single"/>
            <w:lang w:val="cs-CZ" w:eastAsia="cs-CZ"/>
          </w:rPr>
          <w:t>Protokol o vykonání dílčí zkoušky</w:t>
        </w:r>
      </w:hyperlink>
      <w:r w:rsidR="00330E99" w:rsidRPr="00041832">
        <w:rPr>
          <w:rFonts w:ascii="Times New Roman" w:hAnsi="Times New Roman"/>
          <w:i/>
          <w:iCs/>
          <w:sz w:val="24"/>
          <w:szCs w:val="24"/>
          <w:u w:val="single"/>
          <w:lang w:val="cs-CZ" w:eastAsia="cs-CZ"/>
        </w:rPr>
        <w:t>/zápočtu</w:t>
      </w:r>
      <w:r w:rsidRPr="00041832">
        <w:rPr>
          <w:rFonts w:ascii="Times New Roman" w:hAnsi="Times New Roman"/>
          <w:sz w:val="24"/>
          <w:szCs w:val="24"/>
          <w:lang w:val="cs-CZ" w:eastAsia="cs-CZ"/>
        </w:rPr>
        <w:t xml:space="preserve"> je třeba vždy</w:t>
      </w:r>
      <w:r w:rsidR="007A17AB" w:rsidRPr="00041832">
        <w:rPr>
          <w:rFonts w:ascii="Times New Roman" w:hAnsi="Times New Roman"/>
          <w:sz w:val="24"/>
          <w:szCs w:val="24"/>
          <w:lang w:val="cs-CZ" w:eastAsia="cs-CZ"/>
        </w:rPr>
        <w:t xml:space="preserve"> vzít ke zkoušce a vyplněný pak</w:t>
      </w:r>
      <w:r w:rsidRPr="00041832">
        <w:rPr>
          <w:rFonts w:ascii="Times New Roman" w:hAnsi="Times New Roman"/>
          <w:sz w:val="24"/>
          <w:szCs w:val="24"/>
          <w:lang w:val="cs-CZ" w:eastAsia="cs-CZ"/>
        </w:rPr>
        <w:t xml:space="preserve"> odevzdat tajemn</w:t>
      </w:r>
      <w:r w:rsidR="00C25A6B" w:rsidRPr="00041832">
        <w:rPr>
          <w:rFonts w:ascii="Times New Roman" w:hAnsi="Times New Roman"/>
          <w:sz w:val="24"/>
          <w:szCs w:val="24"/>
          <w:lang w:val="cs-CZ" w:eastAsia="cs-CZ"/>
        </w:rPr>
        <w:t>ici</w:t>
      </w:r>
      <w:r w:rsidRPr="00041832">
        <w:rPr>
          <w:rFonts w:ascii="Times New Roman" w:hAnsi="Times New Roman"/>
          <w:sz w:val="24"/>
          <w:szCs w:val="24"/>
          <w:lang w:val="cs-CZ" w:eastAsia="cs-CZ"/>
        </w:rPr>
        <w:t xml:space="preserve"> oborové rady. </w:t>
      </w:r>
    </w:p>
    <w:p w:rsidR="00802379" w:rsidRPr="00041832" w:rsidRDefault="00DE04A0" w:rsidP="00330E99">
      <w:pPr>
        <w:numPr>
          <w:ilvl w:val="0"/>
          <w:numId w:val="1"/>
        </w:numPr>
        <w:spacing w:before="100" w:beforeAutospacing="1" w:after="100" w:afterAutospacing="1" w:line="240" w:lineRule="auto"/>
        <w:jc w:val="both"/>
        <w:rPr>
          <w:rFonts w:ascii="Times New Roman" w:hAnsi="Times New Roman"/>
          <w:sz w:val="24"/>
          <w:szCs w:val="24"/>
        </w:rPr>
      </w:pPr>
      <w:r w:rsidRPr="00041832">
        <w:rPr>
          <w:rFonts w:ascii="Times New Roman" w:hAnsi="Times New Roman"/>
          <w:sz w:val="24"/>
          <w:szCs w:val="24"/>
          <w:lang w:val="cs-CZ" w:eastAsia="cs-CZ"/>
        </w:rPr>
        <w:t xml:space="preserve">Během prvního roku studia prokonzultují doktorandi se svými školiteli záměr disertace a sepíší </w:t>
      </w:r>
      <w:r w:rsidR="003F5538">
        <w:rPr>
          <w:rFonts w:ascii="Times New Roman" w:hAnsi="Times New Roman"/>
          <w:sz w:val="24"/>
          <w:szCs w:val="24"/>
          <w:lang w:val="cs-CZ" w:eastAsia="cs-CZ"/>
        </w:rPr>
        <w:t>„</w:t>
      </w:r>
      <w:r w:rsidRPr="00041832">
        <w:rPr>
          <w:rFonts w:ascii="Times New Roman" w:hAnsi="Times New Roman"/>
          <w:sz w:val="24"/>
          <w:szCs w:val="24"/>
          <w:lang w:val="cs-CZ" w:eastAsia="cs-CZ"/>
        </w:rPr>
        <w:t>anotaci</w:t>
      </w:r>
      <w:r w:rsidR="003F5538">
        <w:rPr>
          <w:rFonts w:ascii="Times New Roman" w:hAnsi="Times New Roman"/>
          <w:sz w:val="24"/>
          <w:szCs w:val="24"/>
          <w:lang w:val="cs-CZ" w:eastAsia="cs-CZ"/>
        </w:rPr>
        <w:t>“ (zadání práce)</w:t>
      </w:r>
      <w:r w:rsidRPr="00041832">
        <w:rPr>
          <w:rFonts w:ascii="Times New Roman" w:hAnsi="Times New Roman"/>
          <w:sz w:val="24"/>
          <w:szCs w:val="24"/>
          <w:lang w:val="cs-CZ" w:eastAsia="cs-CZ"/>
        </w:rPr>
        <w:t>. Ta by měla obsahovat český a anglický název práce, českou a anglickou verzi anotace (cca 20 vět - téma, cíle, metodologie) a základní literaturu (10-20 titulů). Jakmile bude mít anotace přijatelnou podobu</w:t>
      </w:r>
      <w:r w:rsidR="00D55943">
        <w:rPr>
          <w:rFonts w:ascii="Times New Roman" w:hAnsi="Times New Roman"/>
          <w:sz w:val="24"/>
          <w:szCs w:val="24"/>
          <w:lang w:val="cs-CZ" w:eastAsia="cs-CZ"/>
        </w:rPr>
        <w:t xml:space="preserve"> (schvaluje školitel)</w:t>
      </w:r>
      <w:r w:rsidRPr="00041832">
        <w:rPr>
          <w:rFonts w:ascii="Times New Roman" w:hAnsi="Times New Roman"/>
          <w:sz w:val="24"/>
          <w:szCs w:val="24"/>
          <w:lang w:val="cs-CZ" w:eastAsia="cs-CZ"/>
        </w:rPr>
        <w:t>,</w:t>
      </w:r>
      <w:r w:rsidR="003F5538">
        <w:rPr>
          <w:rFonts w:ascii="Times New Roman" w:hAnsi="Times New Roman"/>
          <w:sz w:val="24"/>
          <w:szCs w:val="24"/>
          <w:lang w:val="cs-CZ" w:eastAsia="cs-CZ"/>
        </w:rPr>
        <w:t xml:space="preserve"> doktorand ji vloží </w:t>
      </w:r>
      <w:r w:rsidRPr="00041832">
        <w:rPr>
          <w:rFonts w:ascii="Times New Roman" w:hAnsi="Times New Roman"/>
          <w:sz w:val="24"/>
          <w:szCs w:val="24"/>
          <w:lang w:val="cs-CZ" w:eastAsia="cs-CZ"/>
        </w:rPr>
        <w:t xml:space="preserve">do </w:t>
      </w:r>
      <w:proofErr w:type="spellStart"/>
      <w:r w:rsidR="00FE11E2" w:rsidRPr="00041832">
        <w:rPr>
          <w:rFonts w:ascii="Times New Roman" w:hAnsi="Times New Roman"/>
          <w:sz w:val="24"/>
          <w:szCs w:val="24"/>
          <w:lang w:val="cs-CZ" w:eastAsia="cs-CZ"/>
        </w:rPr>
        <w:t>STAGu</w:t>
      </w:r>
      <w:proofErr w:type="spellEnd"/>
      <w:r w:rsidR="00C25A6B" w:rsidRPr="00041832">
        <w:rPr>
          <w:rFonts w:ascii="Times New Roman" w:hAnsi="Times New Roman"/>
          <w:sz w:val="24"/>
          <w:szCs w:val="24"/>
          <w:lang w:val="cs-CZ" w:eastAsia="cs-CZ"/>
        </w:rPr>
        <w:t xml:space="preserve"> – </w:t>
      </w:r>
      <w:r w:rsidRPr="00041832">
        <w:rPr>
          <w:rFonts w:ascii="Times New Roman" w:hAnsi="Times New Roman"/>
          <w:sz w:val="24"/>
          <w:szCs w:val="24"/>
          <w:lang w:val="cs-CZ" w:eastAsia="cs-CZ"/>
        </w:rPr>
        <w:t>nejpozději do konce srpna příslušného roku.</w:t>
      </w:r>
    </w:p>
    <w:p w:rsidR="00041832" w:rsidRPr="00041832" w:rsidRDefault="00C25A6B" w:rsidP="00041832">
      <w:pPr>
        <w:numPr>
          <w:ilvl w:val="0"/>
          <w:numId w:val="1"/>
        </w:numPr>
        <w:spacing w:before="100" w:beforeAutospacing="1" w:after="100" w:afterAutospacing="1" w:line="240" w:lineRule="auto"/>
        <w:jc w:val="both"/>
        <w:rPr>
          <w:rFonts w:ascii="Times New Roman" w:hAnsi="Times New Roman"/>
          <w:sz w:val="24"/>
          <w:szCs w:val="24"/>
          <w:lang w:val="cs-CZ" w:eastAsia="cs-CZ"/>
        </w:rPr>
      </w:pPr>
      <w:r w:rsidRPr="00041832">
        <w:rPr>
          <w:rFonts w:ascii="Times New Roman" w:hAnsi="Times New Roman"/>
          <w:sz w:val="24"/>
          <w:szCs w:val="24"/>
          <w:lang w:val="cs-CZ" w:eastAsia="cs-CZ"/>
        </w:rPr>
        <w:t xml:space="preserve">Vedení bakalářských prací (maximálně 3 za rok) a psaní </w:t>
      </w:r>
      <w:r w:rsidR="00606A40" w:rsidRPr="00041832">
        <w:rPr>
          <w:rFonts w:ascii="Times New Roman" w:hAnsi="Times New Roman"/>
          <w:sz w:val="24"/>
          <w:szCs w:val="24"/>
          <w:lang w:val="cs-CZ" w:eastAsia="cs-CZ"/>
        </w:rPr>
        <w:t xml:space="preserve">oponentských </w:t>
      </w:r>
      <w:r w:rsidRPr="00041832">
        <w:rPr>
          <w:rFonts w:ascii="Times New Roman" w:hAnsi="Times New Roman"/>
          <w:sz w:val="24"/>
          <w:szCs w:val="24"/>
          <w:lang w:val="cs-CZ" w:eastAsia="cs-CZ"/>
        </w:rPr>
        <w:t>posudků (</w:t>
      </w:r>
      <w:r w:rsidR="008C34F1">
        <w:rPr>
          <w:rFonts w:ascii="Times New Roman" w:hAnsi="Times New Roman"/>
          <w:sz w:val="24"/>
          <w:szCs w:val="24"/>
          <w:lang w:val="cs-CZ" w:eastAsia="cs-CZ"/>
        </w:rPr>
        <w:t xml:space="preserve">přidělený počet je </w:t>
      </w:r>
      <w:r w:rsidR="00606A40" w:rsidRPr="00041832">
        <w:rPr>
          <w:rFonts w:ascii="Times New Roman" w:hAnsi="Times New Roman"/>
          <w:sz w:val="24"/>
          <w:szCs w:val="24"/>
          <w:lang w:val="cs-CZ" w:eastAsia="cs-CZ"/>
        </w:rPr>
        <w:t>v kompetenci vedoucího katedry):</w:t>
      </w:r>
    </w:p>
    <w:p w:rsidR="00606A40" w:rsidRPr="00041832" w:rsidRDefault="00041832" w:rsidP="00041832">
      <w:pPr>
        <w:numPr>
          <w:ilvl w:val="1"/>
          <w:numId w:val="1"/>
        </w:numPr>
        <w:spacing w:before="100" w:beforeAutospacing="1" w:after="100" w:afterAutospacing="1" w:line="240" w:lineRule="auto"/>
        <w:jc w:val="both"/>
        <w:rPr>
          <w:rFonts w:ascii="Times New Roman" w:hAnsi="Times New Roman"/>
          <w:sz w:val="24"/>
          <w:szCs w:val="24"/>
          <w:lang w:val="cs-CZ" w:eastAsia="cs-CZ"/>
        </w:rPr>
      </w:pPr>
      <w:r w:rsidRPr="00041832">
        <w:rPr>
          <w:rFonts w:ascii="Times New Roman" w:hAnsi="Times New Roman"/>
          <w:sz w:val="24"/>
          <w:szCs w:val="24"/>
          <w:lang w:val="cs-CZ" w:eastAsia="cs-CZ"/>
        </w:rPr>
        <w:t xml:space="preserve">V případě vedení </w:t>
      </w:r>
      <w:r w:rsidR="00606A40" w:rsidRPr="00041832">
        <w:rPr>
          <w:rFonts w:ascii="Times New Roman" w:hAnsi="Times New Roman"/>
          <w:sz w:val="24"/>
          <w:szCs w:val="24"/>
          <w:lang w:val="cs-CZ" w:eastAsia="cs-CZ"/>
        </w:rPr>
        <w:t>bakalářské práce doktorand vždy zkonzultuje se svým školitelem anotaci bakalářské práce, než bude zadána do systému. V případě externího školitele doktorand anotaci pošle ke schválení vedoucímu katedry.</w:t>
      </w:r>
    </w:p>
    <w:p w:rsidR="00C25A6B" w:rsidRPr="00041832" w:rsidRDefault="00606A40" w:rsidP="00041832">
      <w:pPr>
        <w:numPr>
          <w:ilvl w:val="1"/>
          <w:numId w:val="1"/>
        </w:numPr>
        <w:spacing w:before="100" w:beforeAutospacing="1" w:after="100" w:afterAutospacing="1" w:line="240" w:lineRule="auto"/>
        <w:jc w:val="both"/>
        <w:rPr>
          <w:rFonts w:ascii="Times New Roman" w:hAnsi="Times New Roman"/>
          <w:sz w:val="24"/>
          <w:szCs w:val="24"/>
          <w:lang w:val="cs-CZ" w:eastAsia="cs-CZ"/>
        </w:rPr>
      </w:pPr>
      <w:r w:rsidRPr="00041832">
        <w:rPr>
          <w:rFonts w:ascii="Times New Roman" w:hAnsi="Times New Roman"/>
          <w:sz w:val="24"/>
          <w:szCs w:val="24"/>
          <w:lang w:val="cs-CZ" w:eastAsia="cs-CZ"/>
        </w:rPr>
        <w:t xml:space="preserve">Posudek závěrečné práce doktorand vždy zkonzultuje se svým školitelem, než ho zadá do systému. V případě, že školitel doktoranda je zároveň vedoucím či oponentem dané práce, zašle doktorand posudek k posouzení dr. </w:t>
      </w:r>
      <w:proofErr w:type="spellStart"/>
      <w:r w:rsidRPr="00041832">
        <w:rPr>
          <w:rFonts w:ascii="Times New Roman" w:hAnsi="Times New Roman"/>
          <w:sz w:val="24"/>
          <w:szCs w:val="24"/>
          <w:lang w:val="cs-CZ" w:eastAsia="cs-CZ"/>
        </w:rPr>
        <w:t>Špičanové</w:t>
      </w:r>
      <w:proofErr w:type="spellEnd"/>
      <w:r w:rsidRPr="00041832">
        <w:rPr>
          <w:rFonts w:ascii="Times New Roman" w:hAnsi="Times New Roman"/>
          <w:sz w:val="24"/>
          <w:szCs w:val="24"/>
          <w:lang w:val="cs-CZ" w:eastAsia="cs-CZ"/>
        </w:rPr>
        <w:t xml:space="preserve">. </w:t>
      </w:r>
    </w:p>
    <w:p w:rsidR="00802379" w:rsidRPr="00186DCC" w:rsidRDefault="00041832" w:rsidP="00330E99">
      <w:pPr>
        <w:rPr>
          <w:rFonts w:ascii="Times New Roman" w:hAnsi="Times New Roman"/>
          <w:b/>
          <w:sz w:val="24"/>
          <w:szCs w:val="24"/>
          <w:u w:val="single"/>
        </w:rPr>
      </w:pPr>
      <w:r>
        <w:rPr>
          <w:rFonts w:ascii="Times New Roman" w:hAnsi="Times New Roman"/>
          <w:b/>
          <w:sz w:val="24"/>
          <w:szCs w:val="24"/>
        </w:rPr>
        <w:br w:type="page"/>
      </w:r>
      <w:proofErr w:type="spellStart"/>
      <w:r w:rsidR="00802379" w:rsidRPr="00186DCC">
        <w:rPr>
          <w:rFonts w:ascii="Times New Roman" w:hAnsi="Times New Roman"/>
          <w:b/>
          <w:sz w:val="24"/>
          <w:szCs w:val="24"/>
          <w:u w:val="single"/>
        </w:rPr>
        <w:lastRenderedPageBreak/>
        <w:t>Studijní</w:t>
      </w:r>
      <w:proofErr w:type="spellEnd"/>
      <w:r w:rsidR="00802379" w:rsidRPr="00186DCC">
        <w:rPr>
          <w:rFonts w:ascii="Times New Roman" w:hAnsi="Times New Roman"/>
          <w:b/>
          <w:sz w:val="24"/>
          <w:szCs w:val="24"/>
          <w:u w:val="single"/>
        </w:rPr>
        <w:t xml:space="preserve"> </w:t>
      </w:r>
      <w:proofErr w:type="spellStart"/>
      <w:r w:rsidR="00802379" w:rsidRPr="00186DCC">
        <w:rPr>
          <w:rFonts w:ascii="Times New Roman" w:hAnsi="Times New Roman"/>
          <w:b/>
          <w:sz w:val="24"/>
          <w:szCs w:val="24"/>
          <w:u w:val="single"/>
        </w:rPr>
        <w:t>plán</w:t>
      </w:r>
      <w:proofErr w:type="spellEnd"/>
      <w:r w:rsidR="00802379" w:rsidRPr="00186DCC">
        <w:rPr>
          <w:rFonts w:ascii="Times New Roman" w:hAnsi="Times New Roman"/>
          <w:b/>
          <w:sz w:val="24"/>
          <w:szCs w:val="24"/>
          <w:u w:val="single"/>
        </w:rPr>
        <w:t xml:space="preserve"> – </w:t>
      </w:r>
      <w:proofErr w:type="spellStart"/>
      <w:r w:rsidR="00802379" w:rsidRPr="00186DCC">
        <w:rPr>
          <w:rFonts w:ascii="Times New Roman" w:hAnsi="Times New Roman"/>
          <w:b/>
          <w:sz w:val="24"/>
          <w:szCs w:val="24"/>
          <w:u w:val="single"/>
        </w:rPr>
        <w:t>předměty</w:t>
      </w:r>
      <w:proofErr w:type="spellEnd"/>
      <w:r w:rsidR="00802379" w:rsidRPr="00186DCC">
        <w:rPr>
          <w:rFonts w:ascii="Times New Roman" w:hAnsi="Times New Roman"/>
          <w:b/>
          <w:sz w:val="24"/>
          <w:szCs w:val="24"/>
          <w:u w:val="single"/>
        </w:rPr>
        <w:t xml:space="preserve"> </w:t>
      </w:r>
    </w:p>
    <w:p w:rsidR="00D56D6D" w:rsidRDefault="00802379" w:rsidP="00D56D6D">
      <w:pPr>
        <w:jc w:val="both"/>
        <w:rPr>
          <w:rFonts w:ascii="Times New Roman" w:hAnsi="Times New Roman"/>
          <w:color w:val="363636"/>
          <w:sz w:val="24"/>
          <w:szCs w:val="24"/>
        </w:rPr>
      </w:pPr>
      <w:proofErr w:type="spellStart"/>
      <w:r w:rsidRPr="00041832">
        <w:rPr>
          <w:rFonts w:ascii="Times New Roman" w:hAnsi="Times New Roman"/>
          <w:color w:val="363636"/>
          <w:sz w:val="24"/>
          <w:szCs w:val="24"/>
        </w:rPr>
        <w:t>Předměty</w:t>
      </w:r>
      <w:proofErr w:type="spellEnd"/>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prvního</w:t>
      </w:r>
      <w:proofErr w:type="spellEnd"/>
      <w:r w:rsidRPr="00041832">
        <w:rPr>
          <w:rFonts w:ascii="Times New Roman" w:hAnsi="Times New Roman"/>
          <w:color w:val="363636"/>
          <w:sz w:val="24"/>
          <w:szCs w:val="24"/>
        </w:rPr>
        <w:t xml:space="preserve"> a </w:t>
      </w:r>
      <w:proofErr w:type="spellStart"/>
      <w:r w:rsidRPr="00041832">
        <w:rPr>
          <w:rFonts w:ascii="Times New Roman" w:hAnsi="Times New Roman"/>
          <w:color w:val="363636"/>
          <w:sz w:val="24"/>
          <w:szCs w:val="24"/>
        </w:rPr>
        <w:t>druhého</w:t>
      </w:r>
      <w:proofErr w:type="spellEnd"/>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bloku</w:t>
      </w:r>
      <w:proofErr w:type="spellEnd"/>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jsou</w:t>
      </w:r>
      <w:proofErr w:type="spellEnd"/>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zakončeny</w:t>
      </w:r>
      <w:proofErr w:type="spellEnd"/>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zkouškou</w:t>
      </w:r>
      <w:proofErr w:type="spellEnd"/>
      <w:r w:rsidR="00D56D6D">
        <w:rPr>
          <w:rFonts w:ascii="Times New Roman" w:hAnsi="Times New Roman"/>
          <w:color w:val="363636"/>
          <w:sz w:val="24"/>
          <w:szCs w:val="24"/>
        </w:rPr>
        <w:t xml:space="preserve"> (</w:t>
      </w:r>
      <w:proofErr w:type="spellStart"/>
      <w:r w:rsidR="00D56D6D">
        <w:rPr>
          <w:rFonts w:ascii="Times New Roman" w:hAnsi="Times New Roman"/>
          <w:color w:val="363636"/>
          <w:sz w:val="24"/>
          <w:szCs w:val="24"/>
        </w:rPr>
        <w:t>vyjma</w:t>
      </w:r>
      <w:proofErr w:type="spellEnd"/>
      <w:r w:rsidR="00D56D6D">
        <w:rPr>
          <w:rFonts w:ascii="Times New Roman" w:hAnsi="Times New Roman"/>
          <w:color w:val="363636"/>
          <w:sz w:val="24"/>
          <w:szCs w:val="24"/>
        </w:rPr>
        <w:t xml:space="preserve"> </w:t>
      </w:r>
      <w:proofErr w:type="spellStart"/>
      <w:r w:rsidR="00D56D6D">
        <w:rPr>
          <w:rFonts w:ascii="Times New Roman" w:hAnsi="Times New Roman"/>
          <w:color w:val="363636"/>
          <w:sz w:val="24"/>
          <w:szCs w:val="24"/>
        </w:rPr>
        <w:t>publikační</w:t>
      </w:r>
      <w:proofErr w:type="spellEnd"/>
      <w:r w:rsidR="00D56D6D">
        <w:rPr>
          <w:rFonts w:ascii="Times New Roman" w:hAnsi="Times New Roman"/>
          <w:color w:val="363636"/>
          <w:sz w:val="24"/>
          <w:szCs w:val="24"/>
        </w:rPr>
        <w:t xml:space="preserve"> </w:t>
      </w:r>
      <w:proofErr w:type="spellStart"/>
      <w:r w:rsidR="00D56D6D">
        <w:rPr>
          <w:rFonts w:ascii="Times New Roman" w:hAnsi="Times New Roman"/>
          <w:color w:val="363636"/>
          <w:sz w:val="24"/>
          <w:szCs w:val="24"/>
        </w:rPr>
        <w:t>činnosti</w:t>
      </w:r>
      <w:proofErr w:type="spellEnd"/>
      <w:r w:rsidR="00D56D6D">
        <w:rPr>
          <w:rFonts w:ascii="Times New Roman" w:hAnsi="Times New Roman"/>
          <w:color w:val="363636"/>
          <w:sz w:val="24"/>
          <w:szCs w:val="24"/>
        </w:rPr>
        <w:t>)</w:t>
      </w:r>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předměty</w:t>
      </w:r>
      <w:proofErr w:type="spellEnd"/>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třetího</w:t>
      </w:r>
      <w:proofErr w:type="spellEnd"/>
      <w:r w:rsidRPr="00041832">
        <w:rPr>
          <w:rFonts w:ascii="Times New Roman" w:hAnsi="Times New Roman"/>
          <w:color w:val="363636"/>
          <w:sz w:val="24"/>
          <w:szCs w:val="24"/>
        </w:rPr>
        <w:t xml:space="preserve"> a </w:t>
      </w:r>
      <w:proofErr w:type="spellStart"/>
      <w:r w:rsidRPr="00041832">
        <w:rPr>
          <w:rFonts w:ascii="Times New Roman" w:hAnsi="Times New Roman"/>
          <w:color w:val="363636"/>
          <w:sz w:val="24"/>
          <w:szCs w:val="24"/>
        </w:rPr>
        <w:t>čtvrtého</w:t>
      </w:r>
      <w:proofErr w:type="spellEnd"/>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bloku</w:t>
      </w:r>
      <w:proofErr w:type="spellEnd"/>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zápočtem</w:t>
      </w:r>
      <w:proofErr w:type="spellEnd"/>
      <w:r w:rsidRPr="00041832">
        <w:rPr>
          <w:rFonts w:ascii="Times New Roman" w:hAnsi="Times New Roman"/>
          <w:color w:val="363636"/>
          <w:sz w:val="24"/>
          <w:szCs w:val="24"/>
        </w:rPr>
        <w:t>.</w:t>
      </w:r>
    </w:p>
    <w:p w:rsidR="00802379" w:rsidRPr="00041832" w:rsidRDefault="00802379" w:rsidP="00D56D6D">
      <w:pPr>
        <w:jc w:val="both"/>
        <w:rPr>
          <w:rFonts w:ascii="Times New Roman" w:hAnsi="Times New Roman"/>
          <w:color w:val="363636"/>
          <w:sz w:val="24"/>
          <w:szCs w:val="24"/>
        </w:rPr>
      </w:pPr>
      <w:r w:rsidRPr="00041832">
        <w:rPr>
          <w:rFonts w:ascii="Times New Roman" w:hAnsi="Times New Roman"/>
          <w:color w:val="363636"/>
          <w:sz w:val="24"/>
          <w:szCs w:val="24"/>
        </w:rPr>
        <w:br/>
      </w:r>
      <w:r w:rsidRPr="00041832">
        <w:rPr>
          <w:rFonts w:ascii="Times New Roman" w:hAnsi="Times New Roman"/>
          <w:b/>
          <w:bCs/>
          <w:color w:val="363636"/>
          <w:sz w:val="24"/>
          <w:szCs w:val="24"/>
        </w:rPr>
        <w:t xml:space="preserve">1. </w:t>
      </w:r>
      <w:proofErr w:type="spellStart"/>
      <w:r w:rsidRPr="00041832">
        <w:rPr>
          <w:rFonts w:ascii="Times New Roman" w:hAnsi="Times New Roman"/>
          <w:b/>
          <w:bCs/>
          <w:color w:val="363636"/>
          <w:sz w:val="24"/>
          <w:szCs w:val="24"/>
        </w:rPr>
        <w:t>povinný</w:t>
      </w:r>
      <w:proofErr w:type="spellEnd"/>
      <w:r w:rsidRPr="00041832">
        <w:rPr>
          <w:rFonts w:ascii="Times New Roman" w:hAnsi="Times New Roman"/>
          <w:b/>
          <w:bCs/>
          <w:color w:val="363636"/>
          <w:sz w:val="24"/>
          <w:szCs w:val="24"/>
        </w:rPr>
        <w:t xml:space="preserve"> </w:t>
      </w:r>
      <w:proofErr w:type="spellStart"/>
      <w:r w:rsidRPr="00041832">
        <w:rPr>
          <w:rFonts w:ascii="Times New Roman" w:hAnsi="Times New Roman"/>
          <w:b/>
          <w:bCs/>
          <w:color w:val="363636"/>
          <w:sz w:val="24"/>
          <w:szCs w:val="24"/>
        </w:rPr>
        <w:t>blok</w:t>
      </w:r>
      <w:proofErr w:type="spellEnd"/>
    </w:p>
    <w:p w:rsidR="00802379" w:rsidRPr="00041832" w:rsidRDefault="00802379" w:rsidP="00330E99">
      <w:pPr>
        <w:numPr>
          <w:ilvl w:val="0"/>
          <w:numId w:val="2"/>
        </w:numPr>
        <w:shd w:val="clear" w:color="auto" w:fill="FFFFFF"/>
        <w:spacing w:before="100" w:beforeAutospacing="1" w:after="100" w:afterAutospacing="1" w:line="270" w:lineRule="atLeast"/>
        <w:rPr>
          <w:rFonts w:ascii="Times New Roman" w:hAnsi="Times New Roman"/>
          <w:color w:val="363636"/>
          <w:sz w:val="24"/>
          <w:szCs w:val="24"/>
        </w:rPr>
      </w:pPr>
      <w:proofErr w:type="spellStart"/>
      <w:r w:rsidRPr="00186DCC">
        <w:rPr>
          <w:rFonts w:ascii="Times New Roman" w:hAnsi="Times New Roman"/>
          <w:b/>
          <w:color w:val="363636"/>
          <w:sz w:val="24"/>
          <w:szCs w:val="24"/>
        </w:rPr>
        <w:t>Metodologie</w:t>
      </w:r>
      <w:proofErr w:type="spellEnd"/>
      <w:r w:rsidRPr="00186DCC">
        <w:rPr>
          <w:rFonts w:ascii="Times New Roman" w:hAnsi="Times New Roman"/>
          <w:b/>
          <w:color w:val="363636"/>
          <w:sz w:val="24"/>
          <w:szCs w:val="24"/>
        </w:rPr>
        <w:t xml:space="preserve"> </w:t>
      </w:r>
      <w:proofErr w:type="spellStart"/>
      <w:r w:rsidRPr="00186DCC">
        <w:rPr>
          <w:rFonts w:ascii="Times New Roman" w:hAnsi="Times New Roman"/>
          <w:b/>
          <w:color w:val="363636"/>
          <w:sz w:val="24"/>
          <w:szCs w:val="24"/>
        </w:rPr>
        <w:t>vědeckého</w:t>
      </w:r>
      <w:proofErr w:type="spellEnd"/>
      <w:r w:rsidRPr="00186DCC">
        <w:rPr>
          <w:rFonts w:ascii="Times New Roman" w:hAnsi="Times New Roman"/>
          <w:b/>
          <w:color w:val="363636"/>
          <w:sz w:val="24"/>
          <w:szCs w:val="24"/>
        </w:rPr>
        <w:t xml:space="preserve"> </w:t>
      </w:r>
      <w:proofErr w:type="spellStart"/>
      <w:r w:rsidRPr="00186DCC">
        <w:rPr>
          <w:rFonts w:ascii="Times New Roman" w:hAnsi="Times New Roman"/>
          <w:b/>
          <w:color w:val="363636"/>
          <w:sz w:val="24"/>
          <w:szCs w:val="24"/>
        </w:rPr>
        <w:t>výzkumu</w:t>
      </w:r>
      <w:proofErr w:type="spellEnd"/>
      <w:r w:rsidRPr="00186DCC">
        <w:rPr>
          <w:rFonts w:ascii="Times New Roman" w:hAnsi="Times New Roman"/>
          <w:b/>
          <w:color w:val="363636"/>
          <w:sz w:val="24"/>
          <w:szCs w:val="24"/>
        </w:rPr>
        <w:t xml:space="preserve"> </w:t>
      </w:r>
      <w:r w:rsidR="00621EAA" w:rsidRPr="00621EAA">
        <w:rPr>
          <w:rFonts w:ascii="Times New Roman" w:hAnsi="Times New Roman"/>
          <w:color w:val="363636"/>
          <w:sz w:val="24"/>
          <w:szCs w:val="24"/>
        </w:rPr>
        <w:t>(D</w:t>
      </w:r>
      <w:r w:rsidR="00047D9D">
        <w:rPr>
          <w:rFonts w:ascii="Times New Roman" w:hAnsi="Times New Roman"/>
          <w:color w:val="363636"/>
          <w:sz w:val="24"/>
          <w:szCs w:val="24"/>
        </w:rPr>
        <w:t>METO/KDMET</w:t>
      </w:r>
      <w:r w:rsidR="00621EAA" w:rsidRPr="00621EAA">
        <w:rPr>
          <w:rFonts w:ascii="Times New Roman" w:hAnsi="Times New Roman"/>
          <w:color w:val="363636"/>
          <w:sz w:val="24"/>
          <w:szCs w:val="24"/>
        </w:rPr>
        <w:t>)</w:t>
      </w:r>
      <w:r w:rsidRPr="00186DCC">
        <w:rPr>
          <w:rFonts w:ascii="Times New Roman" w:hAnsi="Times New Roman"/>
          <w:b/>
          <w:color w:val="363636"/>
          <w:sz w:val="24"/>
          <w:szCs w:val="24"/>
        </w:rPr>
        <w:br/>
      </w:r>
      <w:r w:rsidRPr="00041832">
        <w:rPr>
          <w:rFonts w:ascii="Times New Roman" w:hAnsi="Times New Roman"/>
          <w:i/>
          <w:iCs/>
          <w:color w:val="363636"/>
          <w:sz w:val="24"/>
          <w:szCs w:val="24"/>
        </w:rPr>
        <w:t xml:space="preserve">Mgr. Karel </w:t>
      </w:r>
      <w:proofErr w:type="spellStart"/>
      <w:r w:rsidRPr="00041832">
        <w:rPr>
          <w:rFonts w:ascii="Times New Roman" w:hAnsi="Times New Roman"/>
          <w:i/>
          <w:iCs/>
          <w:color w:val="363636"/>
          <w:sz w:val="24"/>
          <w:szCs w:val="24"/>
        </w:rPr>
        <w:t>Kouba</w:t>
      </w:r>
      <w:proofErr w:type="spellEnd"/>
      <w:r w:rsidRPr="00041832">
        <w:rPr>
          <w:rFonts w:ascii="Times New Roman" w:hAnsi="Times New Roman"/>
          <w:i/>
          <w:iCs/>
          <w:color w:val="363636"/>
          <w:sz w:val="24"/>
          <w:szCs w:val="24"/>
        </w:rPr>
        <w:t>, Ph.D., M.A.</w:t>
      </w:r>
    </w:p>
    <w:p w:rsidR="00802379" w:rsidRPr="00041832" w:rsidRDefault="00802379" w:rsidP="00330E99">
      <w:pPr>
        <w:numPr>
          <w:ilvl w:val="0"/>
          <w:numId w:val="2"/>
        </w:numPr>
        <w:shd w:val="clear" w:color="auto" w:fill="FFFFFF"/>
        <w:spacing w:before="100" w:beforeAutospacing="1" w:after="100" w:afterAutospacing="1" w:line="270" w:lineRule="atLeast"/>
        <w:rPr>
          <w:rFonts w:ascii="Times New Roman" w:hAnsi="Times New Roman"/>
          <w:color w:val="363636"/>
          <w:sz w:val="24"/>
          <w:szCs w:val="24"/>
        </w:rPr>
      </w:pPr>
      <w:proofErr w:type="spellStart"/>
      <w:r w:rsidRPr="00186DCC">
        <w:rPr>
          <w:rFonts w:ascii="Times New Roman" w:hAnsi="Times New Roman"/>
          <w:b/>
          <w:color w:val="363636"/>
          <w:sz w:val="24"/>
          <w:szCs w:val="24"/>
        </w:rPr>
        <w:t>Teorie</w:t>
      </w:r>
      <w:proofErr w:type="spellEnd"/>
      <w:r w:rsidRPr="00186DCC">
        <w:rPr>
          <w:rFonts w:ascii="Times New Roman" w:hAnsi="Times New Roman"/>
          <w:b/>
          <w:color w:val="363636"/>
          <w:sz w:val="24"/>
          <w:szCs w:val="24"/>
        </w:rPr>
        <w:t xml:space="preserve"> </w:t>
      </w:r>
      <w:proofErr w:type="spellStart"/>
      <w:r w:rsidR="00C25A6B" w:rsidRPr="00186DCC">
        <w:rPr>
          <w:rFonts w:ascii="Times New Roman" w:hAnsi="Times New Roman"/>
          <w:b/>
          <w:color w:val="363636"/>
          <w:sz w:val="24"/>
          <w:szCs w:val="24"/>
        </w:rPr>
        <w:t>politických</w:t>
      </w:r>
      <w:proofErr w:type="spellEnd"/>
      <w:r w:rsidR="00C25A6B" w:rsidRPr="00186DCC">
        <w:rPr>
          <w:rFonts w:ascii="Times New Roman" w:hAnsi="Times New Roman"/>
          <w:b/>
          <w:color w:val="363636"/>
          <w:sz w:val="24"/>
          <w:szCs w:val="24"/>
        </w:rPr>
        <w:t xml:space="preserve"> </w:t>
      </w:r>
      <w:proofErr w:type="spellStart"/>
      <w:r w:rsidR="00C25A6B" w:rsidRPr="00186DCC">
        <w:rPr>
          <w:rFonts w:ascii="Times New Roman" w:hAnsi="Times New Roman"/>
          <w:b/>
          <w:color w:val="363636"/>
          <w:sz w:val="24"/>
          <w:szCs w:val="24"/>
        </w:rPr>
        <w:t>systémů</w:t>
      </w:r>
      <w:proofErr w:type="spellEnd"/>
      <w:r w:rsidR="00C25A6B" w:rsidRPr="00041832">
        <w:rPr>
          <w:rFonts w:ascii="Times New Roman" w:hAnsi="Times New Roman"/>
          <w:color w:val="363636"/>
          <w:sz w:val="24"/>
          <w:szCs w:val="24"/>
        </w:rPr>
        <w:t xml:space="preserve"> </w:t>
      </w:r>
      <w:r w:rsidR="00621EAA">
        <w:rPr>
          <w:rFonts w:ascii="Times New Roman" w:hAnsi="Times New Roman"/>
          <w:color w:val="363636"/>
          <w:sz w:val="24"/>
          <w:szCs w:val="24"/>
        </w:rPr>
        <w:t>(TPOS1/TEPS1)</w:t>
      </w:r>
      <w:r w:rsidRPr="00041832">
        <w:rPr>
          <w:rFonts w:ascii="Times New Roman" w:hAnsi="Times New Roman"/>
          <w:color w:val="363636"/>
          <w:sz w:val="24"/>
          <w:szCs w:val="24"/>
        </w:rPr>
        <w:br/>
      </w:r>
      <w:r w:rsidR="0068007E" w:rsidRPr="00041832">
        <w:rPr>
          <w:rFonts w:ascii="Times New Roman" w:hAnsi="Times New Roman"/>
          <w:i/>
          <w:iCs/>
          <w:color w:val="363636"/>
          <w:sz w:val="24"/>
          <w:szCs w:val="24"/>
        </w:rPr>
        <w:t xml:space="preserve">prof. </w:t>
      </w:r>
      <w:proofErr w:type="spellStart"/>
      <w:r w:rsidR="00330E99" w:rsidRPr="00041832">
        <w:rPr>
          <w:rFonts w:ascii="Times New Roman" w:hAnsi="Times New Roman"/>
          <w:i/>
          <w:iCs/>
          <w:color w:val="363636"/>
          <w:sz w:val="24"/>
          <w:szCs w:val="24"/>
        </w:rPr>
        <w:t>PhDr</w:t>
      </w:r>
      <w:proofErr w:type="spellEnd"/>
      <w:r w:rsidR="00330E99" w:rsidRPr="00041832">
        <w:rPr>
          <w:rFonts w:ascii="Times New Roman" w:hAnsi="Times New Roman"/>
          <w:i/>
          <w:iCs/>
          <w:color w:val="363636"/>
          <w:sz w:val="24"/>
          <w:szCs w:val="24"/>
        </w:rPr>
        <w:t xml:space="preserve">. </w:t>
      </w:r>
      <w:proofErr w:type="spellStart"/>
      <w:r w:rsidR="00330E99" w:rsidRPr="00041832">
        <w:rPr>
          <w:rFonts w:ascii="Times New Roman" w:hAnsi="Times New Roman"/>
          <w:i/>
          <w:iCs/>
          <w:color w:val="363636"/>
          <w:sz w:val="24"/>
          <w:szCs w:val="24"/>
        </w:rPr>
        <w:t>Maxmilián</w:t>
      </w:r>
      <w:proofErr w:type="spellEnd"/>
      <w:r w:rsidR="00330E99" w:rsidRPr="00041832">
        <w:rPr>
          <w:rFonts w:ascii="Times New Roman" w:hAnsi="Times New Roman"/>
          <w:i/>
          <w:iCs/>
          <w:color w:val="363636"/>
          <w:sz w:val="24"/>
          <w:szCs w:val="24"/>
        </w:rPr>
        <w:t xml:space="preserve"> </w:t>
      </w:r>
      <w:proofErr w:type="spellStart"/>
      <w:r w:rsidR="0068007E" w:rsidRPr="00041832">
        <w:rPr>
          <w:rFonts w:ascii="Times New Roman" w:hAnsi="Times New Roman"/>
          <w:i/>
          <w:iCs/>
          <w:color w:val="363636"/>
          <w:sz w:val="24"/>
          <w:szCs w:val="24"/>
        </w:rPr>
        <w:t>Strmiska</w:t>
      </w:r>
      <w:proofErr w:type="spellEnd"/>
      <w:r w:rsidR="00330E99" w:rsidRPr="00041832">
        <w:rPr>
          <w:rFonts w:ascii="Times New Roman" w:hAnsi="Times New Roman"/>
          <w:i/>
          <w:iCs/>
          <w:color w:val="363636"/>
          <w:sz w:val="24"/>
          <w:szCs w:val="24"/>
        </w:rPr>
        <w:t>, Ph.D.</w:t>
      </w:r>
    </w:p>
    <w:p w:rsidR="00802379" w:rsidRPr="00041832" w:rsidRDefault="00802379" w:rsidP="00330E99">
      <w:pPr>
        <w:numPr>
          <w:ilvl w:val="0"/>
          <w:numId w:val="2"/>
        </w:numPr>
        <w:shd w:val="clear" w:color="auto" w:fill="FFFFFF"/>
        <w:spacing w:before="100" w:beforeAutospacing="1" w:after="100" w:afterAutospacing="1" w:line="270" w:lineRule="atLeast"/>
        <w:rPr>
          <w:rFonts w:ascii="Times New Roman" w:hAnsi="Times New Roman"/>
          <w:color w:val="363636"/>
          <w:sz w:val="24"/>
          <w:szCs w:val="24"/>
        </w:rPr>
      </w:pPr>
      <w:proofErr w:type="spellStart"/>
      <w:r w:rsidRPr="00186DCC">
        <w:rPr>
          <w:rFonts w:ascii="Times New Roman" w:hAnsi="Times New Roman"/>
          <w:b/>
          <w:color w:val="363636"/>
          <w:sz w:val="24"/>
          <w:szCs w:val="24"/>
        </w:rPr>
        <w:t>Filosofie</w:t>
      </w:r>
      <w:proofErr w:type="spellEnd"/>
      <w:r w:rsidRPr="00186DCC">
        <w:rPr>
          <w:rFonts w:ascii="Times New Roman" w:hAnsi="Times New Roman"/>
          <w:b/>
          <w:color w:val="363636"/>
          <w:sz w:val="24"/>
          <w:szCs w:val="24"/>
        </w:rPr>
        <w:t xml:space="preserve"> </w:t>
      </w:r>
      <w:proofErr w:type="spellStart"/>
      <w:r w:rsidRPr="00186DCC">
        <w:rPr>
          <w:rFonts w:ascii="Times New Roman" w:hAnsi="Times New Roman"/>
          <w:b/>
          <w:color w:val="363636"/>
          <w:sz w:val="24"/>
          <w:szCs w:val="24"/>
        </w:rPr>
        <w:t>mysli</w:t>
      </w:r>
      <w:proofErr w:type="spellEnd"/>
      <w:r w:rsidRPr="00186DCC">
        <w:rPr>
          <w:rFonts w:ascii="Times New Roman" w:hAnsi="Times New Roman"/>
          <w:b/>
          <w:color w:val="363636"/>
          <w:sz w:val="24"/>
          <w:szCs w:val="24"/>
        </w:rPr>
        <w:t xml:space="preserve">, </w:t>
      </w:r>
      <w:proofErr w:type="spellStart"/>
      <w:r w:rsidRPr="00186DCC">
        <w:rPr>
          <w:rFonts w:ascii="Times New Roman" w:hAnsi="Times New Roman"/>
          <w:b/>
          <w:color w:val="363636"/>
          <w:sz w:val="24"/>
          <w:szCs w:val="24"/>
        </w:rPr>
        <w:t>jazyka</w:t>
      </w:r>
      <w:proofErr w:type="spellEnd"/>
      <w:r w:rsidRPr="00186DCC">
        <w:rPr>
          <w:rFonts w:ascii="Times New Roman" w:hAnsi="Times New Roman"/>
          <w:b/>
          <w:color w:val="363636"/>
          <w:sz w:val="24"/>
          <w:szCs w:val="24"/>
        </w:rPr>
        <w:t xml:space="preserve"> a </w:t>
      </w:r>
      <w:proofErr w:type="spellStart"/>
      <w:r w:rsidRPr="00186DCC">
        <w:rPr>
          <w:rFonts w:ascii="Times New Roman" w:hAnsi="Times New Roman"/>
          <w:b/>
          <w:color w:val="363636"/>
          <w:sz w:val="24"/>
          <w:szCs w:val="24"/>
        </w:rPr>
        <w:t>kultury</w:t>
      </w:r>
      <w:proofErr w:type="spellEnd"/>
      <w:r w:rsidRPr="00041832">
        <w:rPr>
          <w:rFonts w:ascii="Times New Roman" w:hAnsi="Times New Roman"/>
          <w:color w:val="363636"/>
          <w:sz w:val="24"/>
          <w:szCs w:val="24"/>
        </w:rPr>
        <w:t xml:space="preserve"> </w:t>
      </w:r>
      <w:r w:rsidR="00047D9D">
        <w:rPr>
          <w:rFonts w:ascii="Times New Roman" w:hAnsi="Times New Roman"/>
          <w:color w:val="363636"/>
          <w:sz w:val="24"/>
          <w:szCs w:val="24"/>
        </w:rPr>
        <w:t>(FIMYJ/KFIMY)</w:t>
      </w:r>
      <w:r w:rsidRPr="00041832">
        <w:rPr>
          <w:rFonts w:ascii="Times New Roman" w:hAnsi="Times New Roman"/>
          <w:color w:val="363636"/>
          <w:sz w:val="24"/>
          <w:szCs w:val="24"/>
        </w:rPr>
        <w:br/>
      </w:r>
      <w:r w:rsidRPr="00041832">
        <w:rPr>
          <w:rFonts w:ascii="Times New Roman" w:hAnsi="Times New Roman"/>
          <w:i/>
          <w:iCs/>
          <w:color w:val="363636"/>
          <w:sz w:val="24"/>
          <w:szCs w:val="24"/>
        </w:rPr>
        <w:t xml:space="preserve">prof. </w:t>
      </w:r>
      <w:proofErr w:type="spellStart"/>
      <w:r w:rsidRPr="00041832">
        <w:rPr>
          <w:rFonts w:ascii="Times New Roman" w:hAnsi="Times New Roman"/>
          <w:i/>
          <w:iCs/>
          <w:color w:val="363636"/>
          <w:sz w:val="24"/>
          <w:szCs w:val="24"/>
        </w:rPr>
        <w:t>RNDr</w:t>
      </w:r>
      <w:proofErr w:type="spellEnd"/>
      <w:r w:rsidRPr="00041832">
        <w:rPr>
          <w:rFonts w:ascii="Times New Roman" w:hAnsi="Times New Roman"/>
          <w:i/>
          <w:iCs/>
          <w:color w:val="363636"/>
          <w:sz w:val="24"/>
          <w:szCs w:val="24"/>
        </w:rPr>
        <w:t>. Jaro</w:t>
      </w:r>
      <w:r w:rsidR="00FE11E2" w:rsidRPr="00041832">
        <w:rPr>
          <w:rFonts w:ascii="Times New Roman" w:hAnsi="Times New Roman"/>
          <w:i/>
          <w:iCs/>
          <w:color w:val="363636"/>
          <w:sz w:val="24"/>
          <w:szCs w:val="24"/>
        </w:rPr>
        <w:t xml:space="preserve">slav </w:t>
      </w:r>
      <w:proofErr w:type="spellStart"/>
      <w:r w:rsidR="00FE11E2" w:rsidRPr="00041832">
        <w:rPr>
          <w:rFonts w:ascii="Times New Roman" w:hAnsi="Times New Roman"/>
          <w:i/>
          <w:iCs/>
          <w:color w:val="363636"/>
          <w:sz w:val="24"/>
          <w:szCs w:val="24"/>
        </w:rPr>
        <w:t>Peregrin</w:t>
      </w:r>
      <w:proofErr w:type="spellEnd"/>
      <w:r w:rsidR="00FE11E2" w:rsidRPr="00041832">
        <w:rPr>
          <w:rFonts w:ascii="Times New Roman" w:hAnsi="Times New Roman"/>
          <w:i/>
          <w:iCs/>
          <w:color w:val="363636"/>
          <w:sz w:val="24"/>
          <w:szCs w:val="24"/>
        </w:rPr>
        <w:t xml:space="preserve">, </w:t>
      </w:r>
      <w:proofErr w:type="spellStart"/>
      <w:r w:rsidR="00FE11E2" w:rsidRPr="00041832">
        <w:rPr>
          <w:rFonts w:ascii="Times New Roman" w:hAnsi="Times New Roman"/>
          <w:i/>
          <w:iCs/>
          <w:color w:val="363636"/>
          <w:sz w:val="24"/>
          <w:szCs w:val="24"/>
        </w:rPr>
        <w:t>CSc</w:t>
      </w:r>
      <w:proofErr w:type="spellEnd"/>
      <w:r w:rsidR="00FE11E2" w:rsidRPr="00041832">
        <w:rPr>
          <w:rFonts w:ascii="Times New Roman" w:hAnsi="Times New Roman"/>
          <w:i/>
          <w:iCs/>
          <w:color w:val="363636"/>
          <w:sz w:val="24"/>
          <w:szCs w:val="24"/>
        </w:rPr>
        <w:t>.</w:t>
      </w:r>
    </w:p>
    <w:p w:rsidR="00802379" w:rsidRPr="00041832" w:rsidRDefault="00802379" w:rsidP="00330E99">
      <w:pPr>
        <w:numPr>
          <w:ilvl w:val="0"/>
          <w:numId w:val="2"/>
        </w:numPr>
        <w:shd w:val="clear" w:color="auto" w:fill="FFFFFF"/>
        <w:spacing w:before="100" w:beforeAutospacing="1" w:after="100" w:afterAutospacing="1" w:line="270" w:lineRule="atLeast"/>
        <w:rPr>
          <w:rFonts w:ascii="Times New Roman" w:hAnsi="Times New Roman"/>
          <w:color w:val="363636"/>
          <w:sz w:val="24"/>
          <w:szCs w:val="24"/>
        </w:rPr>
      </w:pPr>
      <w:proofErr w:type="spellStart"/>
      <w:r w:rsidRPr="00186DCC">
        <w:rPr>
          <w:rFonts w:ascii="Times New Roman" w:hAnsi="Times New Roman"/>
          <w:b/>
          <w:color w:val="363636"/>
          <w:sz w:val="24"/>
          <w:szCs w:val="24"/>
        </w:rPr>
        <w:t>Teorie</w:t>
      </w:r>
      <w:proofErr w:type="spellEnd"/>
      <w:r w:rsidRPr="00186DCC">
        <w:rPr>
          <w:rFonts w:ascii="Times New Roman" w:hAnsi="Times New Roman"/>
          <w:b/>
          <w:color w:val="363636"/>
          <w:sz w:val="24"/>
          <w:szCs w:val="24"/>
        </w:rPr>
        <w:t xml:space="preserve"> a </w:t>
      </w:r>
      <w:proofErr w:type="spellStart"/>
      <w:r w:rsidRPr="00186DCC">
        <w:rPr>
          <w:rFonts w:ascii="Times New Roman" w:hAnsi="Times New Roman"/>
          <w:b/>
          <w:color w:val="363636"/>
          <w:sz w:val="24"/>
          <w:szCs w:val="24"/>
        </w:rPr>
        <w:t>dějiny</w:t>
      </w:r>
      <w:proofErr w:type="spellEnd"/>
      <w:r w:rsidRPr="00186DCC">
        <w:rPr>
          <w:rFonts w:ascii="Times New Roman" w:hAnsi="Times New Roman"/>
          <w:b/>
          <w:color w:val="363636"/>
          <w:sz w:val="24"/>
          <w:szCs w:val="24"/>
        </w:rPr>
        <w:t xml:space="preserve"> </w:t>
      </w:r>
      <w:proofErr w:type="spellStart"/>
      <w:r w:rsidRPr="00186DCC">
        <w:rPr>
          <w:rFonts w:ascii="Times New Roman" w:hAnsi="Times New Roman"/>
          <w:b/>
          <w:color w:val="363636"/>
          <w:sz w:val="24"/>
          <w:szCs w:val="24"/>
        </w:rPr>
        <w:t>mezinárodních</w:t>
      </w:r>
      <w:proofErr w:type="spellEnd"/>
      <w:r w:rsidRPr="00186DCC">
        <w:rPr>
          <w:rFonts w:ascii="Times New Roman" w:hAnsi="Times New Roman"/>
          <w:b/>
          <w:color w:val="363636"/>
          <w:sz w:val="24"/>
          <w:szCs w:val="24"/>
        </w:rPr>
        <w:t xml:space="preserve"> </w:t>
      </w:r>
      <w:proofErr w:type="spellStart"/>
      <w:r w:rsidRPr="00186DCC">
        <w:rPr>
          <w:rFonts w:ascii="Times New Roman" w:hAnsi="Times New Roman"/>
          <w:b/>
          <w:color w:val="363636"/>
          <w:sz w:val="24"/>
          <w:szCs w:val="24"/>
        </w:rPr>
        <w:t>vzta</w:t>
      </w:r>
      <w:r w:rsidR="00C25A6B" w:rsidRPr="00186DCC">
        <w:rPr>
          <w:rFonts w:ascii="Times New Roman" w:hAnsi="Times New Roman"/>
          <w:b/>
          <w:color w:val="363636"/>
          <w:sz w:val="24"/>
          <w:szCs w:val="24"/>
        </w:rPr>
        <w:t>hů</w:t>
      </w:r>
      <w:proofErr w:type="spellEnd"/>
      <w:r w:rsidR="00621EAA">
        <w:rPr>
          <w:rFonts w:ascii="Times New Roman" w:hAnsi="Times New Roman"/>
          <w:b/>
          <w:color w:val="363636"/>
          <w:sz w:val="24"/>
          <w:szCs w:val="24"/>
        </w:rPr>
        <w:t xml:space="preserve"> </w:t>
      </w:r>
      <w:r w:rsidR="00621EAA" w:rsidRPr="00621EAA">
        <w:rPr>
          <w:rFonts w:ascii="Times New Roman" w:hAnsi="Times New Roman"/>
          <w:color w:val="363636"/>
          <w:sz w:val="24"/>
          <w:szCs w:val="24"/>
        </w:rPr>
        <w:t>(TEDEM</w:t>
      </w:r>
      <w:r w:rsidR="00047D9D">
        <w:rPr>
          <w:rFonts w:ascii="Times New Roman" w:hAnsi="Times New Roman"/>
          <w:color w:val="363636"/>
          <w:sz w:val="24"/>
          <w:szCs w:val="24"/>
        </w:rPr>
        <w:t>/KTEDE</w:t>
      </w:r>
      <w:r w:rsidR="00621EAA" w:rsidRPr="00621EAA">
        <w:rPr>
          <w:rFonts w:ascii="Times New Roman" w:hAnsi="Times New Roman"/>
          <w:color w:val="363636"/>
          <w:sz w:val="24"/>
          <w:szCs w:val="24"/>
        </w:rPr>
        <w:t>)</w:t>
      </w:r>
      <w:r w:rsidRPr="00186DCC">
        <w:rPr>
          <w:rFonts w:ascii="Times New Roman" w:hAnsi="Times New Roman"/>
          <w:b/>
          <w:color w:val="363636"/>
          <w:sz w:val="24"/>
          <w:szCs w:val="24"/>
        </w:rPr>
        <w:br/>
      </w:r>
      <w:r w:rsidRPr="00041832">
        <w:rPr>
          <w:rFonts w:ascii="Times New Roman" w:hAnsi="Times New Roman"/>
          <w:i/>
          <w:iCs/>
          <w:color w:val="363636"/>
          <w:sz w:val="24"/>
          <w:szCs w:val="24"/>
        </w:rPr>
        <w:t xml:space="preserve">Mgr. </w:t>
      </w:r>
      <w:r w:rsidR="006030A5">
        <w:rPr>
          <w:rFonts w:ascii="Times New Roman" w:hAnsi="Times New Roman"/>
          <w:i/>
          <w:iCs/>
          <w:color w:val="363636"/>
          <w:sz w:val="24"/>
          <w:szCs w:val="24"/>
        </w:rPr>
        <w:t xml:space="preserve">Jan </w:t>
      </w:r>
      <w:proofErr w:type="spellStart"/>
      <w:r w:rsidR="006030A5">
        <w:rPr>
          <w:rFonts w:ascii="Times New Roman" w:hAnsi="Times New Roman"/>
          <w:i/>
          <w:iCs/>
          <w:color w:val="363636"/>
          <w:sz w:val="24"/>
          <w:szCs w:val="24"/>
        </w:rPr>
        <w:t>Prouza</w:t>
      </w:r>
      <w:proofErr w:type="spellEnd"/>
      <w:r w:rsidR="006030A5">
        <w:rPr>
          <w:rFonts w:ascii="Times New Roman" w:hAnsi="Times New Roman"/>
          <w:i/>
          <w:iCs/>
          <w:color w:val="363636"/>
          <w:sz w:val="24"/>
          <w:szCs w:val="24"/>
        </w:rPr>
        <w:t xml:space="preserve">, </w:t>
      </w:r>
      <w:r w:rsidRPr="00041832">
        <w:rPr>
          <w:rFonts w:ascii="Times New Roman" w:hAnsi="Times New Roman"/>
          <w:i/>
          <w:iCs/>
          <w:color w:val="363636"/>
          <w:sz w:val="24"/>
          <w:szCs w:val="24"/>
        </w:rPr>
        <w:t>Ph.D.</w:t>
      </w:r>
    </w:p>
    <w:p w:rsidR="00B8344C" w:rsidRPr="00041832" w:rsidRDefault="00C25A6B" w:rsidP="00330E99">
      <w:pPr>
        <w:numPr>
          <w:ilvl w:val="0"/>
          <w:numId w:val="2"/>
        </w:numPr>
        <w:shd w:val="clear" w:color="auto" w:fill="FFFFFF"/>
        <w:spacing w:before="100" w:beforeAutospacing="1" w:after="100" w:afterAutospacing="1" w:line="270" w:lineRule="atLeast"/>
        <w:rPr>
          <w:rFonts w:ascii="Times New Roman" w:hAnsi="Times New Roman"/>
          <w:color w:val="363636"/>
          <w:sz w:val="24"/>
          <w:szCs w:val="24"/>
        </w:rPr>
      </w:pPr>
      <w:proofErr w:type="spellStart"/>
      <w:r w:rsidRPr="00186DCC">
        <w:rPr>
          <w:rFonts w:ascii="Times New Roman" w:hAnsi="Times New Roman"/>
          <w:b/>
          <w:iCs/>
          <w:color w:val="363636"/>
          <w:sz w:val="24"/>
          <w:szCs w:val="24"/>
        </w:rPr>
        <w:t>Publikační</w:t>
      </w:r>
      <w:proofErr w:type="spellEnd"/>
      <w:r w:rsidRPr="00186DCC">
        <w:rPr>
          <w:rFonts w:ascii="Times New Roman" w:hAnsi="Times New Roman"/>
          <w:b/>
          <w:iCs/>
          <w:color w:val="363636"/>
          <w:sz w:val="24"/>
          <w:szCs w:val="24"/>
        </w:rPr>
        <w:t xml:space="preserve"> </w:t>
      </w:r>
      <w:proofErr w:type="spellStart"/>
      <w:r w:rsidRPr="00186DCC">
        <w:rPr>
          <w:rFonts w:ascii="Times New Roman" w:hAnsi="Times New Roman"/>
          <w:b/>
          <w:iCs/>
          <w:color w:val="363636"/>
          <w:sz w:val="24"/>
          <w:szCs w:val="24"/>
        </w:rPr>
        <w:t>činnost</w:t>
      </w:r>
      <w:proofErr w:type="spellEnd"/>
      <w:r w:rsidRPr="00186DCC">
        <w:rPr>
          <w:rFonts w:ascii="Times New Roman" w:hAnsi="Times New Roman"/>
          <w:b/>
          <w:iCs/>
          <w:color w:val="363636"/>
          <w:sz w:val="24"/>
          <w:szCs w:val="24"/>
        </w:rPr>
        <w:t xml:space="preserve"> 1</w:t>
      </w:r>
      <w:r w:rsidRPr="00041832">
        <w:rPr>
          <w:rFonts w:ascii="Times New Roman" w:hAnsi="Times New Roman"/>
          <w:iCs/>
          <w:color w:val="363636"/>
          <w:sz w:val="24"/>
          <w:szCs w:val="24"/>
        </w:rPr>
        <w:t xml:space="preserve"> </w:t>
      </w:r>
      <w:r w:rsidR="00621EAA">
        <w:rPr>
          <w:rFonts w:ascii="Times New Roman" w:hAnsi="Times New Roman"/>
          <w:iCs/>
          <w:color w:val="363636"/>
          <w:sz w:val="24"/>
          <w:szCs w:val="24"/>
        </w:rPr>
        <w:t>(DPUB1</w:t>
      </w:r>
      <w:r w:rsidR="00047D9D">
        <w:rPr>
          <w:rFonts w:ascii="Times New Roman" w:hAnsi="Times New Roman"/>
          <w:iCs/>
          <w:color w:val="363636"/>
          <w:sz w:val="24"/>
          <w:szCs w:val="24"/>
        </w:rPr>
        <w:t>/DKPU1</w:t>
      </w:r>
      <w:r w:rsidR="00621EAA">
        <w:rPr>
          <w:rFonts w:ascii="Times New Roman" w:hAnsi="Times New Roman"/>
          <w:iCs/>
          <w:color w:val="363636"/>
          <w:sz w:val="24"/>
          <w:szCs w:val="24"/>
        </w:rPr>
        <w:t>)</w:t>
      </w:r>
      <w:r w:rsidR="00047D9D">
        <w:rPr>
          <w:rFonts w:ascii="Times New Roman" w:hAnsi="Times New Roman"/>
          <w:iCs/>
          <w:color w:val="363636"/>
          <w:sz w:val="24"/>
          <w:szCs w:val="24"/>
        </w:rPr>
        <w:t xml:space="preserve"> </w:t>
      </w:r>
      <w:r w:rsidR="008A0116" w:rsidRPr="00041832">
        <w:rPr>
          <w:rFonts w:ascii="Times New Roman" w:hAnsi="Times New Roman"/>
          <w:iCs/>
          <w:color w:val="363636"/>
          <w:sz w:val="24"/>
          <w:szCs w:val="24"/>
        </w:rPr>
        <w:t xml:space="preserve">– </w:t>
      </w:r>
      <w:proofErr w:type="spellStart"/>
      <w:r w:rsidR="008767EE">
        <w:rPr>
          <w:rFonts w:ascii="Times New Roman" w:hAnsi="Times New Roman"/>
          <w:i/>
          <w:iCs/>
          <w:color w:val="363636"/>
          <w:sz w:val="24"/>
          <w:szCs w:val="24"/>
        </w:rPr>
        <w:t>školitel</w:t>
      </w:r>
      <w:proofErr w:type="spellEnd"/>
    </w:p>
    <w:p w:rsidR="00802379" w:rsidRPr="00041832" w:rsidRDefault="00802379" w:rsidP="00330E99">
      <w:pPr>
        <w:shd w:val="clear" w:color="auto" w:fill="FFFFFF"/>
        <w:spacing w:after="0" w:line="270" w:lineRule="atLeast"/>
        <w:rPr>
          <w:rFonts w:ascii="Times New Roman" w:hAnsi="Times New Roman"/>
          <w:color w:val="363636"/>
          <w:sz w:val="24"/>
          <w:szCs w:val="24"/>
        </w:rPr>
      </w:pPr>
      <w:r w:rsidRPr="00041832">
        <w:rPr>
          <w:rFonts w:ascii="Times New Roman" w:hAnsi="Times New Roman"/>
          <w:b/>
          <w:bCs/>
          <w:color w:val="363636"/>
          <w:sz w:val="24"/>
          <w:szCs w:val="24"/>
        </w:rPr>
        <w:t xml:space="preserve">2. </w:t>
      </w:r>
      <w:proofErr w:type="spellStart"/>
      <w:r w:rsidRPr="00041832">
        <w:rPr>
          <w:rFonts w:ascii="Times New Roman" w:hAnsi="Times New Roman"/>
          <w:b/>
          <w:bCs/>
          <w:color w:val="363636"/>
          <w:sz w:val="24"/>
          <w:szCs w:val="24"/>
        </w:rPr>
        <w:t>povinný</w:t>
      </w:r>
      <w:proofErr w:type="spellEnd"/>
      <w:r w:rsidRPr="00041832">
        <w:rPr>
          <w:rFonts w:ascii="Times New Roman" w:hAnsi="Times New Roman"/>
          <w:b/>
          <w:bCs/>
          <w:color w:val="363636"/>
          <w:sz w:val="24"/>
          <w:szCs w:val="24"/>
        </w:rPr>
        <w:t xml:space="preserve"> </w:t>
      </w:r>
      <w:proofErr w:type="spellStart"/>
      <w:r w:rsidRPr="00041832">
        <w:rPr>
          <w:rFonts w:ascii="Times New Roman" w:hAnsi="Times New Roman"/>
          <w:b/>
          <w:bCs/>
          <w:color w:val="363636"/>
          <w:sz w:val="24"/>
          <w:szCs w:val="24"/>
        </w:rPr>
        <w:t>blok</w:t>
      </w:r>
      <w:proofErr w:type="spellEnd"/>
      <w:r w:rsidRPr="00041832">
        <w:rPr>
          <w:rFonts w:ascii="Times New Roman" w:hAnsi="Times New Roman"/>
          <w:color w:val="363636"/>
          <w:sz w:val="24"/>
          <w:szCs w:val="24"/>
        </w:rPr>
        <w:t xml:space="preserve"> </w:t>
      </w:r>
      <w:r w:rsidRPr="00041832">
        <w:rPr>
          <w:rFonts w:ascii="Times New Roman" w:hAnsi="Times New Roman"/>
          <w:color w:val="363636"/>
          <w:sz w:val="24"/>
          <w:szCs w:val="24"/>
        </w:rPr>
        <w:br/>
        <w:t>(</w:t>
      </w:r>
      <w:proofErr w:type="spellStart"/>
      <w:r w:rsidRPr="00041832">
        <w:rPr>
          <w:rFonts w:ascii="Times New Roman" w:hAnsi="Times New Roman"/>
          <w:color w:val="363636"/>
          <w:sz w:val="24"/>
          <w:szCs w:val="24"/>
        </w:rPr>
        <w:t>specializační</w:t>
      </w:r>
      <w:proofErr w:type="spellEnd"/>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blok</w:t>
      </w:r>
      <w:proofErr w:type="spellEnd"/>
      <w:r w:rsidRPr="00041832">
        <w:rPr>
          <w:rFonts w:ascii="Times New Roman" w:hAnsi="Times New Roman"/>
          <w:color w:val="363636"/>
          <w:sz w:val="24"/>
          <w:szCs w:val="24"/>
        </w:rPr>
        <w:t xml:space="preserve">) – student </w:t>
      </w:r>
      <w:proofErr w:type="spellStart"/>
      <w:r w:rsidRPr="00041832">
        <w:rPr>
          <w:rFonts w:ascii="Times New Roman" w:hAnsi="Times New Roman"/>
          <w:color w:val="363636"/>
          <w:sz w:val="24"/>
          <w:szCs w:val="24"/>
        </w:rPr>
        <w:t>volí</w:t>
      </w:r>
      <w:proofErr w:type="spellEnd"/>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specializační</w:t>
      </w:r>
      <w:proofErr w:type="spellEnd"/>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blok</w:t>
      </w:r>
      <w:proofErr w:type="spellEnd"/>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dle</w:t>
      </w:r>
      <w:proofErr w:type="spellEnd"/>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teritoriálního</w:t>
      </w:r>
      <w:proofErr w:type="spellEnd"/>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zaměření</w:t>
      </w:r>
      <w:proofErr w:type="spellEnd"/>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svého</w:t>
      </w:r>
      <w:proofErr w:type="spellEnd"/>
      <w:r w:rsidRPr="00041832">
        <w:rPr>
          <w:rFonts w:ascii="Times New Roman" w:hAnsi="Times New Roman"/>
          <w:color w:val="363636"/>
          <w:sz w:val="24"/>
          <w:szCs w:val="24"/>
        </w:rPr>
        <w:t xml:space="preserve"> </w:t>
      </w:r>
      <w:proofErr w:type="spellStart"/>
      <w:r w:rsidRPr="00041832">
        <w:rPr>
          <w:rFonts w:ascii="Times New Roman" w:hAnsi="Times New Roman"/>
          <w:color w:val="363636"/>
          <w:sz w:val="24"/>
          <w:szCs w:val="24"/>
        </w:rPr>
        <w:t>oboru</w:t>
      </w:r>
      <w:proofErr w:type="spellEnd"/>
    </w:p>
    <w:p w:rsidR="00802379" w:rsidRPr="0069037B" w:rsidRDefault="00802379" w:rsidP="00330E99">
      <w:pPr>
        <w:numPr>
          <w:ilvl w:val="0"/>
          <w:numId w:val="3"/>
        </w:numPr>
        <w:shd w:val="clear" w:color="auto" w:fill="FFFFFF"/>
        <w:spacing w:before="100" w:beforeAutospacing="1" w:after="100" w:afterAutospacing="1" w:line="270" w:lineRule="atLeast"/>
        <w:rPr>
          <w:rFonts w:ascii="Times New Roman" w:hAnsi="Times New Roman"/>
          <w:b/>
          <w:color w:val="363636"/>
          <w:sz w:val="24"/>
          <w:szCs w:val="24"/>
        </w:rPr>
      </w:pPr>
      <w:r w:rsidRPr="0069037B">
        <w:rPr>
          <w:rFonts w:ascii="Times New Roman" w:hAnsi="Times New Roman"/>
          <w:b/>
          <w:color w:val="363636"/>
          <w:sz w:val="24"/>
          <w:szCs w:val="24"/>
        </w:rPr>
        <w:t>Afrika</w:t>
      </w:r>
    </w:p>
    <w:p w:rsidR="00802379" w:rsidRPr="00041832" w:rsidRDefault="00802379" w:rsidP="00330E99">
      <w:pPr>
        <w:numPr>
          <w:ilvl w:val="1"/>
          <w:numId w:val="3"/>
        </w:numPr>
        <w:shd w:val="clear" w:color="auto" w:fill="FFFFFF"/>
        <w:spacing w:before="100" w:beforeAutospacing="1" w:after="100" w:afterAutospacing="1" w:line="270" w:lineRule="atLeast"/>
        <w:rPr>
          <w:rFonts w:ascii="Times New Roman" w:hAnsi="Times New Roman"/>
          <w:color w:val="000000"/>
          <w:sz w:val="24"/>
          <w:szCs w:val="24"/>
        </w:rPr>
      </w:pPr>
      <w:r w:rsidRPr="0069037B">
        <w:rPr>
          <w:rFonts w:ascii="Times New Roman" w:hAnsi="Times New Roman"/>
          <w:b/>
          <w:color w:val="000000"/>
          <w:sz w:val="24"/>
          <w:szCs w:val="24"/>
        </w:rPr>
        <w:t xml:space="preserve">Afrika v </w:t>
      </w:r>
      <w:proofErr w:type="spellStart"/>
      <w:r w:rsidRPr="0069037B">
        <w:rPr>
          <w:rFonts w:ascii="Times New Roman" w:hAnsi="Times New Roman"/>
          <w:b/>
          <w:color w:val="000000"/>
          <w:sz w:val="24"/>
          <w:szCs w:val="24"/>
        </w:rPr>
        <w:t>systému</w:t>
      </w:r>
      <w:proofErr w:type="spellEnd"/>
      <w:r w:rsidRPr="0069037B">
        <w:rPr>
          <w:rFonts w:ascii="Times New Roman" w:hAnsi="Times New Roman"/>
          <w:b/>
          <w:color w:val="000000"/>
          <w:sz w:val="24"/>
          <w:szCs w:val="24"/>
        </w:rPr>
        <w:t xml:space="preserve"> </w:t>
      </w:r>
      <w:proofErr w:type="spellStart"/>
      <w:r w:rsidRPr="0069037B">
        <w:rPr>
          <w:rFonts w:ascii="Times New Roman" w:hAnsi="Times New Roman"/>
          <w:b/>
          <w:color w:val="000000"/>
          <w:sz w:val="24"/>
          <w:szCs w:val="24"/>
        </w:rPr>
        <w:t>mezinárodních</w:t>
      </w:r>
      <w:proofErr w:type="spellEnd"/>
      <w:r w:rsidRPr="0069037B">
        <w:rPr>
          <w:rFonts w:ascii="Times New Roman" w:hAnsi="Times New Roman"/>
          <w:b/>
          <w:color w:val="000000"/>
          <w:sz w:val="24"/>
          <w:szCs w:val="24"/>
        </w:rPr>
        <w:t xml:space="preserve"> </w:t>
      </w:r>
      <w:proofErr w:type="spellStart"/>
      <w:r w:rsidRPr="0069037B">
        <w:rPr>
          <w:rFonts w:ascii="Times New Roman" w:hAnsi="Times New Roman"/>
          <w:b/>
          <w:color w:val="000000"/>
          <w:sz w:val="24"/>
          <w:szCs w:val="24"/>
        </w:rPr>
        <w:t>vztahů</w:t>
      </w:r>
      <w:proofErr w:type="spellEnd"/>
      <w:r w:rsidRPr="00041832">
        <w:rPr>
          <w:rFonts w:ascii="Times New Roman" w:hAnsi="Times New Roman"/>
          <w:color w:val="000000"/>
          <w:sz w:val="24"/>
          <w:szCs w:val="24"/>
        </w:rPr>
        <w:t xml:space="preserve"> </w:t>
      </w:r>
      <w:r w:rsidR="00621EAA">
        <w:rPr>
          <w:rFonts w:ascii="Times New Roman" w:hAnsi="Times New Roman"/>
          <w:color w:val="000000"/>
          <w:sz w:val="24"/>
          <w:szCs w:val="24"/>
        </w:rPr>
        <w:t>(AFSY</w:t>
      </w:r>
      <w:r w:rsidR="00675644">
        <w:rPr>
          <w:rFonts w:ascii="Times New Roman" w:hAnsi="Times New Roman"/>
          <w:color w:val="000000"/>
          <w:sz w:val="24"/>
          <w:szCs w:val="24"/>
        </w:rPr>
        <w:t>/KAFSY</w:t>
      </w:r>
      <w:r w:rsidR="00621EAA">
        <w:rPr>
          <w:rFonts w:ascii="Times New Roman" w:hAnsi="Times New Roman"/>
          <w:color w:val="000000"/>
          <w:sz w:val="24"/>
          <w:szCs w:val="24"/>
        </w:rPr>
        <w:t>)</w:t>
      </w:r>
      <w:r w:rsidRPr="00041832">
        <w:rPr>
          <w:rFonts w:ascii="Times New Roman" w:hAnsi="Times New Roman"/>
          <w:color w:val="000000"/>
          <w:sz w:val="24"/>
          <w:szCs w:val="24"/>
        </w:rPr>
        <w:br/>
      </w:r>
      <w:r w:rsidR="00AA60F9">
        <w:rPr>
          <w:rFonts w:ascii="Times New Roman" w:hAnsi="Times New Roman"/>
          <w:i/>
          <w:iCs/>
          <w:color w:val="000000"/>
          <w:sz w:val="24"/>
          <w:szCs w:val="24"/>
        </w:rPr>
        <w:t xml:space="preserve">Mgr. Jan </w:t>
      </w:r>
      <w:proofErr w:type="spellStart"/>
      <w:r w:rsidR="00AA60F9">
        <w:rPr>
          <w:rFonts w:ascii="Times New Roman" w:hAnsi="Times New Roman"/>
          <w:i/>
          <w:iCs/>
          <w:color w:val="000000"/>
          <w:sz w:val="24"/>
          <w:szCs w:val="24"/>
        </w:rPr>
        <w:t>Prouza</w:t>
      </w:r>
      <w:proofErr w:type="spellEnd"/>
      <w:r w:rsidR="00AA60F9">
        <w:rPr>
          <w:rFonts w:ascii="Times New Roman" w:hAnsi="Times New Roman"/>
          <w:i/>
          <w:iCs/>
          <w:color w:val="000000"/>
          <w:sz w:val="24"/>
          <w:szCs w:val="24"/>
        </w:rPr>
        <w:t>, Ph.D.</w:t>
      </w:r>
    </w:p>
    <w:p w:rsidR="00802379" w:rsidRPr="00041832" w:rsidRDefault="00802379" w:rsidP="00330E99">
      <w:pPr>
        <w:numPr>
          <w:ilvl w:val="1"/>
          <w:numId w:val="3"/>
        </w:numPr>
        <w:shd w:val="clear" w:color="auto" w:fill="FFFFFF"/>
        <w:spacing w:before="100" w:beforeAutospacing="1" w:after="100" w:afterAutospacing="1" w:line="270" w:lineRule="atLeast"/>
        <w:rPr>
          <w:rFonts w:ascii="Times New Roman" w:hAnsi="Times New Roman"/>
          <w:color w:val="000000"/>
          <w:sz w:val="24"/>
          <w:szCs w:val="24"/>
        </w:rPr>
      </w:pPr>
      <w:proofErr w:type="spellStart"/>
      <w:r w:rsidRPr="0069037B">
        <w:rPr>
          <w:rFonts w:ascii="Times New Roman" w:hAnsi="Times New Roman"/>
          <w:b/>
          <w:color w:val="000000"/>
          <w:sz w:val="24"/>
          <w:szCs w:val="24"/>
        </w:rPr>
        <w:t>Politické</w:t>
      </w:r>
      <w:proofErr w:type="spellEnd"/>
      <w:r w:rsidRPr="0069037B">
        <w:rPr>
          <w:rFonts w:ascii="Times New Roman" w:hAnsi="Times New Roman"/>
          <w:b/>
          <w:color w:val="000000"/>
          <w:sz w:val="24"/>
          <w:szCs w:val="24"/>
        </w:rPr>
        <w:t xml:space="preserve"> </w:t>
      </w:r>
      <w:proofErr w:type="spellStart"/>
      <w:r w:rsidRPr="0069037B">
        <w:rPr>
          <w:rFonts w:ascii="Times New Roman" w:hAnsi="Times New Roman"/>
          <w:b/>
          <w:color w:val="000000"/>
          <w:sz w:val="24"/>
          <w:szCs w:val="24"/>
        </w:rPr>
        <w:t>instituce</w:t>
      </w:r>
      <w:proofErr w:type="spellEnd"/>
      <w:r w:rsidRPr="0069037B">
        <w:rPr>
          <w:rFonts w:ascii="Times New Roman" w:hAnsi="Times New Roman"/>
          <w:b/>
          <w:color w:val="000000"/>
          <w:sz w:val="24"/>
          <w:szCs w:val="24"/>
        </w:rPr>
        <w:t xml:space="preserve"> Afriky </w:t>
      </w:r>
      <w:r w:rsidR="00047D9D" w:rsidRPr="00047D9D">
        <w:rPr>
          <w:rFonts w:ascii="Times New Roman" w:hAnsi="Times New Roman"/>
          <w:color w:val="000000"/>
          <w:sz w:val="24"/>
          <w:szCs w:val="24"/>
        </w:rPr>
        <w:t>(POLAF</w:t>
      </w:r>
      <w:r w:rsidR="00675644">
        <w:rPr>
          <w:rFonts w:ascii="Times New Roman" w:hAnsi="Times New Roman"/>
          <w:color w:val="000000"/>
          <w:sz w:val="24"/>
          <w:szCs w:val="24"/>
        </w:rPr>
        <w:t>/KPOLA</w:t>
      </w:r>
      <w:r w:rsidR="00047D9D" w:rsidRPr="00047D9D">
        <w:rPr>
          <w:rFonts w:ascii="Times New Roman" w:hAnsi="Times New Roman"/>
          <w:color w:val="000000"/>
          <w:sz w:val="24"/>
          <w:szCs w:val="24"/>
        </w:rPr>
        <w:t>)</w:t>
      </w:r>
      <w:r w:rsidRPr="0069037B">
        <w:rPr>
          <w:rFonts w:ascii="Times New Roman" w:hAnsi="Times New Roman"/>
          <w:b/>
          <w:color w:val="000000"/>
          <w:sz w:val="24"/>
          <w:szCs w:val="24"/>
        </w:rPr>
        <w:br/>
      </w:r>
      <w:r w:rsidRPr="00041832">
        <w:rPr>
          <w:rFonts w:ascii="Times New Roman" w:hAnsi="Times New Roman"/>
          <w:i/>
          <w:iCs/>
          <w:color w:val="000000"/>
          <w:sz w:val="24"/>
          <w:szCs w:val="24"/>
        </w:rPr>
        <w:t xml:space="preserve">doc. </w:t>
      </w:r>
      <w:proofErr w:type="spellStart"/>
      <w:r w:rsidRPr="00041832">
        <w:rPr>
          <w:rFonts w:ascii="Times New Roman" w:hAnsi="Times New Roman"/>
          <w:i/>
          <w:iCs/>
          <w:color w:val="000000"/>
          <w:sz w:val="24"/>
          <w:szCs w:val="24"/>
        </w:rPr>
        <w:t>PhDr</w:t>
      </w:r>
      <w:proofErr w:type="spellEnd"/>
      <w:r w:rsidRPr="00041832">
        <w:rPr>
          <w:rFonts w:ascii="Times New Roman" w:hAnsi="Times New Roman"/>
          <w:i/>
          <w:iCs/>
          <w:color w:val="000000"/>
          <w:sz w:val="24"/>
          <w:szCs w:val="24"/>
        </w:rPr>
        <w:t xml:space="preserve">. </w:t>
      </w:r>
      <w:proofErr w:type="spellStart"/>
      <w:r w:rsidRPr="00041832">
        <w:rPr>
          <w:rFonts w:ascii="Times New Roman" w:hAnsi="Times New Roman"/>
          <w:i/>
          <w:iCs/>
          <w:color w:val="000000"/>
          <w:sz w:val="24"/>
          <w:szCs w:val="24"/>
        </w:rPr>
        <w:t>Vlastimil</w:t>
      </w:r>
      <w:proofErr w:type="spellEnd"/>
      <w:r w:rsidRPr="00041832">
        <w:rPr>
          <w:rFonts w:ascii="Times New Roman" w:hAnsi="Times New Roman"/>
          <w:i/>
          <w:iCs/>
          <w:color w:val="000000"/>
          <w:sz w:val="24"/>
          <w:szCs w:val="24"/>
        </w:rPr>
        <w:t xml:space="preserve"> </w:t>
      </w:r>
      <w:proofErr w:type="spellStart"/>
      <w:r w:rsidRPr="00041832">
        <w:rPr>
          <w:rFonts w:ascii="Times New Roman" w:hAnsi="Times New Roman"/>
          <w:i/>
          <w:iCs/>
          <w:color w:val="000000"/>
          <w:sz w:val="24"/>
          <w:szCs w:val="24"/>
        </w:rPr>
        <w:t>Fiala</w:t>
      </w:r>
      <w:proofErr w:type="spellEnd"/>
      <w:r w:rsidR="00231E3F">
        <w:rPr>
          <w:rFonts w:ascii="Times New Roman" w:hAnsi="Times New Roman"/>
          <w:i/>
          <w:iCs/>
          <w:color w:val="000000"/>
          <w:sz w:val="24"/>
          <w:szCs w:val="24"/>
        </w:rPr>
        <w:t xml:space="preserve">, </w:t>
      </w:r>
      <w:proofErr w:type="spellStart"/>
      <w:r w:rsidR="00231E3F">
        <w:rPr>
          <w:rFonts w:ascii="Times New Roman" w:hAnsi="Times New Roman"/>
          <w:i/>
          <w:iCs/>
          <w:color w:val="000000"/>
          <w:sz w:val="24"/>
          <w:szCs w:val="24"/>
        </w:rPr>
        <w:t>CSc</w:t>
      </w:r>
      <w:proofErr w:type="spellEnd"/>
      <w:r w:rsidR="00231E3F">
        <w:rPr>
          <w:rFonts w:ascii="Times New Roman" w:hAnsi="Times New Roman"/>
          <w:i/>
          <w:iCs/>
          <w:color w:val="000000"/>
          <w:sz w:val="24"/>
          <w:szCs w:val="24"/>
        </w:rPr>
        <w:t>.</w:t>
      </w:r>
    </w:p>
    <w:p w:rsidR="00802379" w:rsidRPr="00041832" w:rsidRDefault="00802379" w:rsidP="00330E99">
      <w:pPr>
        <w:numPr>
          <w:ilvl w:val="1"/>
          <w:numId w:val="3"/>
        </w:numPr>
        <w:shd w:val="clear" w:color="auto" w:fill="FFFFFF"/>
        <w:spacing w:before="100" w:beforeAutospacing="1" w:after="100" w:afterAutospacing="1" w:line="270" w:lineRule="atLeast"/>
        <w:rPr>
          <w:rFonts w:ascii="Times New Roman" w:hAnsi="Times New Roman"/>
          <w:color w:val="000000"/>
          <w:sz w:val="24"/>
          <w:szCs w:val="24"/>
        </w:rPr>
      </w:pPr>
      <w:proofErr w:type="spellStart"/>
      <w:r w:rsidRPr="0069037B">
        <w:rPr>
          <w:rFonts w:ascii="Times New Roman" w:hAnsi="Times New Roman"/>
          <w:b/>
          <w:color w:val="000000"/>
          <w:sz w:val="24"/>
          <w:szCs w:val="24"/>
        </w:rPr>
        <w:t>Zkouška</w:t>
      </w:r>
      <w:proofErr w:type="spellEnd"/>
      <w:r w:rsidRPr="0069037B">
        <w:rPr>
          <w:rFonts w:ascii="Times New Roman" w:hAnsi="Times New Roman"/>
          <w:b/>
          <w:color w:val="000000"/>
          <w:sz w:val="24"/>
          <w:szCs w:val="24"/>
        </w:rPr>
        <w:t xml:space="preserve"> z </w:t>
      </w:r>
      <w:proofErr w:type="spellStart"/>
      <w:r w:rsidRPr="0069037B">
        <w:rPr>
          <w:rFonts w:ascii="Times New Roman" w:hAnsi="Times New Roman"/>
          <w:b/>
          <w:color w:val="000000"/>
          <w:sz w:val="24"/>
          <w:szCs w:val="24"/>
        </w:rPr>
        <w:t>jazyka</w:t>
      </w:r>
      <w:proofErr w:type="spellEnd"/>
      <w:r w:rsidRPr="0069037B">
        <w:rPr>
          <w:rFonts w:ascii="Times New Roman" w:hAnsi="Times New Roman"/>
          <w:b/>
          <w:color w:val="000000"/>
          <w:sz w:val="24"/>
          <w:szCs w:val="24"/>
        </w:rPr>
        <w:t xml:space="preserve"> z </w:t>
      </w:r>
      <w:proofErr w:type="spellStart"/>
      <w:r w:rsidR="00330E99" w:rsidRPr="0069037B">
        <w:rPr>
          <w:rFonts w:ascii="Times New Roman" w:hAnsi="Times New Roman"/>
          <w:b/>
          <w:color w:val="000000"/>
          <w:sz w:val="24"/>
          <w:szCs w:val="24"/>
        </w:rPr>
        <w:t>dané</w:t>
      </w:r>
      <w:proofErr w:type="spellEnd"/>
      <w:r w:rsidR="00330E99" w:rsidRPr="0069037B">
        <w:rPr>
          <w:rFonts w:ascii="Times New Roman" w:hAnsi="Times New Roman"/>
          <w:b/>
          <w:color w:val="000000"/>
          <w:sz w:val="24"/>
          <w:szCs w:val="24"/>
        </w:rPr>
        <w:t xml:space="preserve"> </w:t>
      </w:r>
      <w:proofErr w:type="spellStart"/>
      <w:r w:rsidR="00330E99" w:rsidRPr="0069037B">
        <w:rPr>
          <w:rFonts w:ascii="Times New Roman" w:hAnsi="Times New Roman"/>
          <w:b/>
          <w:color w:val="000000"/>
          <w:sz w:val="24"/>
          <w:szCs w:val="24"/>
        </w:rPr>
        <w:t>obla</w:t>
      </w:r>
      <w:r w:rsidR="00C25A6B" w:rsidRPr="0069037B">
        <w:rPr>
          <w:rFonts w:ascii="Times New Roman" w:hAnsi="Times New Roman"/>
          <w:b/>
          <w:color w:val="000000"/>
          <w:sz w:val="24"/>
          <w:szCs w:val="24"/>
        </w:rPr>
        <w:t>sti</w:t>
      </w:r>
      <w:proofErr w:type="spellEnd"/>
      <w:r w:rsidR="00C25A6B" w:rsidRPr="00041832">
        <w:rPr>
          <w:rFonts w:ascii="Times New Roman" w:hAnsi="Times New Roman"/>
          <w:color w:val="000000"/>
          <w:sz w:val="24"/>
          <w:szCs w:val="24"/>
        </w:rPr>
        <w:t xml:space="preserve"> (</w:t>
      </w:r>
      <w:proofErr w:type="spellStart"/>
      <w:r w:rsidR="00C25A6B" w:rsidRPr="00041832">
        <w:rPr>
          <w:rFonts w:ascii="Times New Roman" w:hAnsi="Times New Roman"/>
          <w:color w:val="000000"/>
          <w:sz w:val="24"/>
          <w:szCs w:val="24"/>
        </w:rPr>
        <w:t>vyjma</w:t>
      </w:r>
      <w:proofErr w:type="spellEnd"/>
      <w:r w:rsidR="00C25A6B" w:rsidRPr="00041832">
        <w:rPr>
          <w:rFonts w:ascii="Times New Roman" w:hAnsi="Times New Roman"/>
          <w:color w:val="000000"/>
          <w:sz w:val="24"/>
          <w:szCs w:val="24"/>
        </w:rPr>
        <w:t xml:space="preserve"> </w:t>
      </w:r>
      <w:proofErr w:type="spellStart"/>
      <w:r w:rsidR="00C25A6B" w:rsidRPr="00041832">
        <w:rPr>
          <w:rFonts w:ascii="Times New Roman" w:hAnsi="Times New Roman"/>
          <w:color w:val="000000"/>
          <w:sz w:val="24"/>
          <w:szCs w:val="24"/>
        </w:rPr>
        <w:t>angličtiny</w:t>
      </w:r>
      <w:proofErr w:type="spellEnd"/>
      <w:r w:rsidR="00C25A6B" w:rsidRPr="00041832">
        <w:rPr>
          <w:rFonts w:ascii="Times New Roman" w:hAnsi="Times New Roman"/>
          <w:color w:val="000000"/>
          <w:sz w:val="24"/>
          <w:szCs w:val="24"/>
        </w:rPr>
        <w:t xml:space="preserve">) </w:t>
      </w:r>
      <w:r w:rsidR="00047D9D">
        <w:rPr>
          <w:rFonts w:ascii="Times New Roman" w:hAnsi="Times New Roman"/>
          <w:color w:val="000000"/>
          <w:sz w:val="24"/>
          <w:szCs w:val="24"/>
        </w:rPr>
        <w:t>(DZKJA</w:t>
      </w:r>
      <w:r w:rsidR="00675644">
        <w:rPr>
          <w:rFonts w:ascii="Times New Roman" w:hAnsi="Times New Roman"/>
          <w:color w:val="000000"/>
          <w:sz w:val="24"/>
          <w:szCs w:val="24"/>
        </w:rPr>
        <w:t>/DKZKJ</w:t>
      </w:r>
      <w:r w:rsidR="00047D9D">
        <w:rPr>
          <w:rFonts w:ascii="Times New Roman" w:hAnsi="Times New Roman"/>
          <w:color w:val="000000"/>
          <w:sz w:val="24"/>
          <w:szCs w:val="24"/>
        </w:rPr>
        <w:t>)</w:t>
      </w:r>
      <w:r w:rsidRPr="00041832">
        <w:rPr>
          <w:rFonts w:ascii="Times New Roman" w:hAnsi="Times New Roman"/>
          <w:color w:val="000000"/>
          <w:sz w:val="24"/>
          <w:szCs w:val="24"/>
        </w:rPr>
        <w:br/>
      </w:r>
      <w:proofErr w:type="spellStart"/>
      <w:r w:rsidRPr="00041832">
        <w:rPr>
          <w:rFonts w:ascii="Times New Roman" w:hAnsi="Times New Roman"/>
          <w:i/>
          <w:iCs/>
          <w:color w:val="000000"/>
          <w:sz w:val="24"/>
          <w:szCs w:val="24"/>
        </w:rPr>
        <w:t>Katedra</w:t>
      </w:r>
      <w:proofErr w:type="spellEnd"/>
      <w:r w:rsidRPr="00041832">
        <w:rPr>
          <w:rFonts w:ascii="Times New Roman" w:hAnsi="Times New Roman"/>
          <w:i/>
          <w:iCs/>
          <w:color w:val="000000"/>
          <w:sz w:val="24"/>
          <w:szCs w:val="24"/>
        </w:rPr>
        <w:t xml:space="preserve"> </w:t>
      </w:r>
      <w:proofErr w:type="spellStart"/>
      <w:r w:rsidRPr="00041832">
        <w:rPr>
          <w:rFonts w:ascii="Times New Roman" w:hAnsi="Times New Roman"/>
          <w:i/>
          <w:iCs/>
          <w:color w:val="000000"/>
          <w:sz w:val="24"/>
          <w:szCs w:val="24"/>
        </w:rPr>
        <w:t>jazykové</w:t>
      </w:r>
      <w:proofErr w:type="spellEnd"/>
      <w:r w:rsidRPr="00041832">
        <w:rPr>
          <w:rFonts w:ascii="Times New Roman" w:hAnsi="Times New Roman"/>
          <w:i/>
          <w:iCs/>
          <w:color w:val="000000"/>
          <w:sz w:val="24"/>
          <w:szCs w:val="24"/>
        </w:rPr>
        <w:t xml:space="preserve"> </w:t>
      </w:r>
      <w:proofErr w:type="spellStart"/>
      <w:r w:rsidRPr="00041832">
        <w:rPr>
          <w:rFonts w:ascii="Times New Roman" w:hAnsi="Times New Roman"/>
          <w:i/>
          <w:iCs/>
          <w:color w:val="000000"/>
          <w:sz w:val="24"/>
          <w:szCs w:val="24"/>
        </w:rPr>
        <w:t>přípravy</w:t>
      </w:r>
      <w:proofErr w:type="spellEnd"/>
    </w:p>
    <w:p w:rsidR="0069037B" w:rsidRDefault="00041832" w:rsidP="0069037B">
      <w:pPr>
        <w:numPr>
          <w:ilvl w:val="1"/>
          <w:numId w:val="3"/>
        </w:numPr>
        <w:shd w:val="clear" w:color="auto" w:fill="FFFFFF"/>
        <w:spacing w:before="100" w:beforeAutospacing="1" w:after="0" w:afterAutospacing="1" w:line="270" w:lineRule="atLeast"/>
        <w:rPr>
          <w:rFonts w:ascii="Times New Roman" w:hAnsi="Times New Roman"/>
          <w:color w:val="000000"/>
          <w:sz w:val="24"/>
          <w:szCs w:val="24"/>
        </w:rPr>
      </w:pPr>
      <w:proofErr w:type="spellStart"/>
      <w:r w:rsidRPr="0069037B">
        <w:rPr>
          <w:rFonts w:ascii="Times New Roman" w:hAnsi="Times New Roman"/>
          <w:b/>
          <w:color w:val="000000"/>
          <w:sz w:val="24"/>
          <w:szCs w:val="24"/>
        </w:rPr>
        <w:t>Publikační</w:t>
      </w:r>
      <w:proofErr w:type="spellEnd"/>
      <w:r w:rsidRPr="0069037B">
        <w:rPr>
          <w:rFonts w:ascii="Times New Roman" w:hAnsi="Times New Roman"/>
          <w:b/>
          <w:color w:val="000000"/>
          <w:sz w:val="24"/>
          <w:szCs w:val="24"/>
        </w:rPr>
        <w:t xml:space="preserve"> </w:t>
      </w:r>
      <w:proofErr w:type="spellStart"/>
      <w:r w:rsidRPr="0069037B">
        <w:rPr>
          <w:rFonts w:ascii="Times New Roman" w:hAnsi="Times New Roman"/>
          <w:b/>
          <w:color w:val="000000"/>
          <w:sz w:val="24"/>
          <w:szCs w:val="24"/>
        </w:rPr>
        <w:t>činnost</w:t>
      </w:r>
      <w:proofErr w:type="spellEnd"/>
      <w:r w:rsidRPr="0069037B">
        <w:rPr>
          <w:rFonts w:ascii="Times New Roman" w:hAnsi="Times New Roman"/>
          <w:b/>
          <w:color w:val="000000"/>
          <w:sz w:val="24"/>
          <w:szCs w:val="24"/>
        </w:rPr>
        <w:t xml:space="preserve"> 2</w:t>
      </w:r>
      <w:r w:rsidRPr="0069037B">
        <w:rPr>
          <w:rFonts w:ascii="Times New Roman" w:hAnsi="Times New Roman"/>
          <w:color w:val="000000"/>
          <w:sz w:val="24"/>
          <w:szCs w:val="24"/>
        </w:rPr>
        <w:t xml:space="preserve"> </w:t>
      </w:r>
      <w:r w:rsidR="00047D9D">
        <w:rPr>
          <w:rFonts w:ascii="Times New Roman" w:hAnsi="Times New Roman"/>
          <w:color w:val="000000"/>
          <w:sz w:val="24"/>
          <w:szCs w:val="24"/>
        </w:rPr>
        <w:t xml:space="preserve">(DPUB2/DKPU2) </w:t>
      </w:r>
      <w:r w:rsidR="008A0116" w:rsidRPr="0069037B">
        <w:rPr>
          <w:rFonts w:ascii="Times New Roman" w:hAnsi="Times New Roman"/>
          <w:color w:val="000000"/>
          <w:sz w:val="24"/>
          <w:szCs w:val="24"/>
        </w:rPr>
        <w:t xml:space="preserve">– </w:t>
      </w:r>
      <w:proofErr w:type="spellStart"/>
      <w:r w:rsidR="008A0116" w:rsidRPr="0069037B">
        <w:rPr>
          <w:rFonts w:ascii="Times New Roman" w:hAnsi="Times New Roman"/>
          <w:i/>
          <w:color w:val="000000"/>
          <w:sz w:val="24"/>
          <w:szCs w:val="24"/>
        </w:rPr>
        <w:t>školitel</w:t>
      </w:r>
      <w:proofErr w:type="spellEnd"/>
      <w:r w:rsidR="008A0116" w:rsidRPr="0069037B">
        <w:rPr>
          <w:rFonts w:ascii="Times New Roman" w:hAnsi="Times New Roman"/>
          <w:color w:val="000000"/>
          <w:sz w:val="24"/>
          <w:szCs w:val="24"/>
        </w:rPr>
        <w:t xml:space="preserve"> </w:t>
      </w:r>
      <w:r w:rsidR="0069037B">
        <w:rPr>
          <w:rFonts w:ascii="Times New Roman" w:hAnsi="Times New Roman"/>
          <w:color w:val="000000"/>
          <w:sz w:val="24"/>
          <w:szCs w:val="24"/>
        </w:rPr>
        <w:br/>
      </w:r>
    </w:p>
    <w:p w:rsidR="00802379" w:rsidRPr="0069037B" w:rsidRDefault="00802379" w:rsidP="00330E99">
      <w:pPr>
        <w:numPr>
          <w:ilvl w:val="0"/>
          <w:numId w:val="3"/>
        </w:numPr>
        <w:shd w:val="clear" w:color="auto" w:fill="FFFFFF"/>
        <w:spacing w:before="100" w:beforeAutospacing="1" w:after="100" w:afterAutospacing="1" w:line="270" w:lineRule="atLeast"/>
        <w:rPr>
          <w:rFonts w:ascii="Times New Roman" w:hAnsi="Times New Roman"/>
          <w:b/>
          <w:color w:val="363636"/>
          <w:sz w:val="24"/>
          <w:szCs w:val="24"/>
        </w:rPr>
      </w:pPr>
      <w:proofErr w:type="spellStart"/>
      <w:r w:rsidRPr="0069037B">
        <w:rPr>
          <w:rFonts w:ascii="Times New Roman" w:hAnsi="Times New Roman"/>
          <w:b/>
          <w:color w:val="363636"/>
          <w:sz w:val="24"/>
          <w:szCs w:val="24"/>
        </w:rPr>
        <w:t>Latinská</w:t>
      </w:r>
      <w:proofErr w:type="spellEnd"/>
      <w:r w:rsidRPr="0069037B">
        <w:rPr>
          <w:rFonts w:ascii="Times New Roman" w:hAnsi="Times New Roman"/>
          <w:b/>
          <w:color w:val="363636"/>
          <w:sz w:val="24"/>
          <w:szCs w:val="24"/>
        </w:rPr>
        <w:t xml:space="preserve"> Amerika</w:t>
      </w:r>
    </w:p>
    <w:p w:rsidR="00802379" w:rsidRPr="00041832" w:rsidRDefault="00802379" w:rsidP="00330E99">
      <w:pPr>
        <w:numPr>
          <w:ilvl w:val="1"/>
          <w:numId w:val="3"/>
        </w:numPr>
        <w:shd w:val="clear" w:color="auto" w:fill="FFFFFF"/>
        <w:spacing w:before="100" w:beforeAutospacing="1" w:after="100" w:afterAutospacing="1" w:line="270" w:lineRule="atLeast"/>
        <w:rPr>
          <w:rFonts w:ascii="Times New Roman" w:hAnsi="Times New Roman"/>
          <w:color w:val="000000"/>
          <w:sz w:val="24"/>
          <w:szCs w:val="24"/>
        </w:rPr>
      </w:pPr>
      <w:proofErr w:type="spellStart"/>
      <w:r w:rsidRPr="0069037B">
        <w:rPr>
          <w:rFonts w:ascii="Times New Roman" w:hAnsi="Times New Roman"/>
          <w:b/>
          <w:color w:val="000000"/>
          <w:sz w:val="24"/>
          <w:szCs w:val="24"/>
        </w:rPr>
        <w:t>Latinská</w:t>
      </w:r>
      <w:proofErr w:type="spellEnd"/>
      <w:r w:rsidRPr="0069037B">
        <w:rPr>
          <w:rFonts w:ascii="Times New Roman" w:hAnsi="Times New Roman"/>
          <w:b/>
          <w:color w:val="000000"/>
          <w:sz w:val="24"/>
          <w:szCs w:val="24"/>
        </w:rPr>
        <w:t xml:space="preserve"> Amerika v </w:t>
      </w:r>
      <w:proofErr w:type="spellStart"/>
      <w:r w:rsidRPr="0069037B">
        <w:rPr>
          <w:rFonts w:ascii="Times New Roman" w:hAnsi="Times New Roman"/>
          <w:b/>
          <w:color w:val="000000"/>
          <w:sz w:val="24"/>
          <w:szCs w:val="24"/>
        </w:rPr>
        <w:t>systému</w:t>
      </w:r>
      <w:proofErr w:type="spellEnd"/>
      <w:r w:rsidRPr="0069037B">
        <w:rPr>
          <w:rFonts w:ascii="Times New Roman" w:hAnsi="Times New Roman"/>
          <w:b/>
          <w:color w:val="000000"/>
          <w:sz w:val="24"/>
          <w:szCs w:val="24"/>
        </w:rPr>
        <w:t xml:space="preserve"> </w:t>
      </w:r>
      <w:proofErr w:type="spellStart"/>
      <w:r w:rsidRPr="0069037B">
        <w:rPr>
          <w:rFonts w:ascii="Times New Roman" w:hAnsi="Times New Roman"/>
          <w:b/>
          <w:color w:val="000000"/>
          <w:sz w:val="24"/>
          <w:szCs w:val="24"/>
        </w:rPr>
        <w:t>mezinárodních</w:t>
      </w:r>
      <w:proofErr w:type="spellEnd"/>
      <w:r w:rsidRPr="0069037B">
        <w:rPr>
          <w:rFonts w:ascii="Times New Roman" w:hAnsi="Times New Roman"/>
          <w:b/>
          <w:color w:val="000000"/>
          <w:sz w:val="24"/>
          <w:szCs w:val="24"/>
        </w:rPr>
        <w:t xml:space="preserve"> </w:t>
      </w:r>
      <w:proofErr w:type="spellStart"/>
      <w:r w:rsidRPr="0069037B">
        <w:rPr>
          <w:rFonts w:ascii="Times New Roman" w:hAnsi="Times New Roman"/>
          <w:b/>
          <w:color w:val="000000"/>
          <w:sz w:val="24"/>
          <w:szCs w:val="24"/>
        </w:rPr>
        <w:t>vztahů</w:t>
      </w:r>
      <w:proofErr w:type="spellEnd"/>
      <w:r w:rsidRPr="0069037B">
        <w:rPr>
          <w:rFonts w:ascii="Times New Roman" w:hAnsi="Times New Roman"/>
          <w:b/>
          <w:color w:val="000000"/>
          <w:sz w:val="24"/>
          <w:szCs w:val="24"/>
        </w:rPr>
        <w:t xml:space="preserve"> </w:t>
      </w:r>
      <w:r w:rsidR="00047D9D">
        <w:rPr>
          <w:rFonts w:ascii="Times New Roman" w:hAnsi="Times New Roman"/>
          <w:color w:val="000000"/>
          <w:sz w:val="24"/>
          <w:szCs w:val="24"/>
        </w:rPr>
        <w:t>(</w:t>
      </w:r>
      <w:r w:rsidR="00047D9D" w:rsidRPr="00047D9D">
        <w:rPr>
          <w:rFonts w:ascii="Times New Roman" w:hAnsi="Times New Roman"/>
          <w:color w:val="000000"/>
          <w:sz w:val="24"/>
          <w:szCs w:val="24"/>
        </w:rPr>
        <w:t>LA</w:t>
      </w:r>
      <w:r w:rsidR="00047D9D">
        <w:rPr>
          <w:rFonts w:ascii="Times New Roman" w:hAnsi="Times New Roman"/>
          <w:color w:val="000000"/>
          <w:sz w:val="24"/>
          <w:szCs w:val="24"/>
        </w:rPr>
        <w:t>SYM</w:t>
      </w:r>
      <w:r w:rsidR="00675644">
        <w:rPr>
          <w:rFonts w:ascii="Times New Roman" w:hAnsi="Times New Roman"/>
          <w:color w:val="000000"/>
          <w:sz w:val="24"/>
          <w:szCs w:val="24"/>
        </w:rPr>
        <w:t>/KLASY</w:t>
      </w:r>
      <w:r w:rsidR="00047D9D" w:rsidRPr="00047D9D">
        <w:rPr>
          <w:rFonts w:ascii="Times New Roman" w:hAnsi="Times New Roman"/>
          <w:color w:val="000000"/>
          <w:sz w:val="24"/>
          <w:szCs w:val="24"/>
        </w:rPr>
        <w:t>)</w:t>
      </w:r>
      <w:r w:rsidRPr="0069037B">
        <w:rPr>
          <w:rFonts w:ascii="Times New Roman" w:hAnsi="Times New Roman"/>
          <w:b/>
          <w:color w:val="000000"/>
          <w:sz w:val="24"/>
          <w:szCs w:val="24"/>
        </w:rPr>
        <w:br/>
      </w:r>
      <w:r w:rsidRPr="00041832">
        <w:rPr>
          <w:rFonts w:ascii="Times New Roman" w:hAnsi="Times New Roman"/>
          <w:i/>
          <w:iCs/>
          <w:color w:val="000000"/>
          <w:sz w:val="24"/>
          <w:szCs w:val="24"/>
        </w:rPr>
        <w:t xml:space="preserve">Mgr. et Mgr. </w:t>
      </w:r>
      <w:proofErr w:type="spellStart"/>
      <w:r w:rsidRPr="00041832">
        <w:rPr>
          <w:rFonts w:ascii="Times New Roman" w:hAnsi="Times New Roman"/>
          <w:i/>
          <w:iCs/>
          <w:color w:val="000000"/>
          <w:sz w:val="24"/>
          <w:szCs w:val="24"/>
        </w:rPr>
        <w:t>Pavlína</w:t>
      </w:r>
      <w:proofErr w:type="spellEnd"/>
      <w:r w:rsidRPr="00041832">
        <w:rPr>
          <w:rFonts w:ascii="Times New Roman" w:hAnsi="Times New Roman"/>
          <w:i/>
          <w:iCs/>
          <w:color w:val="000000"/>
          <w:sz w:val="24"/>
          <w:szCs w:val="24"/>
        </w:rPr>
        <w:t xml:space="preserve"> </w:t>
      </w:r>
      <w:proofErr w:type="spellStart"/>
      <w:r w:rsidRPr="00041832">
        <w:rPr>
          <w:rFonts w:ascii="Times New Roman" w:hAnsi="Times New Roman"/>
          <w:i/>
          <w:iCs/>
          <w:color w:val="000000"/>
          <w:sz w:val="24"/>
          <w:szCs w:val="24"/>
        </w:rPr>
        <w:t>Springerová</w:t>
      </w:r>
      <w:proofErr w:type="spellEnd"/>
      <w:r w:rsidRPr="00041832">
        <w:rPr>
          <w:rFonts w:ascii="Times New Roman" w:hAnsi="Times New Roman"/>
          <w:i/>
          <w:iCs/>
          <w:color w:val="000000"/>
          <w:sz w:val="24"/>
          <w:szCs w:val="24"/>
        </w:rPr>
        <w:t>, Ph.D.</w:t>
      </w:r>
    </w:p>
    <w:p w:rsidR="00802379" w:rsidRPr="00041832" w:rsidRDefault="00802379" w:rsidP="00330E99">
      <w:pPr>
        <w:numPr>
          <w:ilvl w:val="1"/>
          <w:numId w:val="3"/>
        </w:numPr>
        <w:shd w:val="clear" w:color="auto" w:fill="FFFFFF"/>
        <w:spacing w:before="100" w:beforeAutospacing="1" w:after="100" w:afterAutospacing="1" w:line="270" w:lineRule="atLeast"/>
        <w:rPr>
          <w:rFonts w:ascii="Times New Roman" w:hAnsi="Times New Roman"/>
          <w:color w:val="000000"/>
          <w:sz w:val="24"/>
          <w:szCs w:val="24"/>
        </w:rPr>
      </w:pPr>
      <w:proofErr w:type="spellStart"/>
      <w:r w:rsidRPr="0069037B">
        <w:rPr>
          <w:rFonts w:ascii="Times New Roman" w:hAnsi="Times New Roman"/>
          <w:b/>
          <w:color w:val="000000"/>
          <w:sz w:val="24"/>
          <w:szCs w:val="24"/>
        </w:rPr>
        <w:t>Politické</w:t>
      </w:r>
      <w:proofErr w:type="spellEnd"/>
      <w:r w:rsidRPr="0069037B">
        <w:rPr>
          <w:rFonts w:ascii="Times New Roman" w:hAnsi="Times New Roman"/>
          <w:b/>
          <w:color w:val="000000"/>
          <w:sz w:val="24"/>
          <w:szCs w:val="24"/>
        </w:rPr>
        <w:t xml:space="preserve"> </w:t>
      </w:r>
      <w:proofErr w:type="spellStart"/>
      <w:r w:rsidRPr="0069037B">
        <w:rPr>
          <w:rFonts w:ascii="Times New Roman" w:hAnsi="Times New Roman"/>
          <w:b/>
          <w:color w:val="000000"/>
          <w:sz w:val="24"/>
          <w:szCs w:val="24"/>
        </w:rPr>
        <w:t>instituce</w:t>
      </w:r>
      <w:proofErr w:type="spellEnd"/>
      <w:r w:rsidRPr="0069037B">
        <w:rPr>
          <w:rFonts w:ascii="Times New Roman" w:hAnsi="Times New Roman"/>
          <w:b/>
          <w:color w:val="000000"/>
          <w:sz w:val="24"/>
          <w:szCs w:val="24"/>
        </w:rPr>
        <w:t xml:space="preserve"> </w:t>
      </w:r>
      <w:proofErr w:type="spellStart"/>
      <w:r w:rsidRPr="0069037B">
        <w:rPr>
          <w:rFonts w:ascii="Times New Roman" w:hAnsi="Times New Roman"/>
          <w:b/>
          <w:color w:val="000000"/>
          <w:sz w:val="24"/>
          <w:szCs w:val="24"/>
        </w:rPr>
        <w:t>Latinské</w:t>
      </w:r>
      <w:proofErr w:type="spellEnd"/>
      <w:r w:rsidRPr="0069037B">
        <w:rPr>
          <w:rFonts w:ascii="Times New Roman" w:hAnsi="Times New Roman"/>
          <w:b/>
          <w:color w:val="000000"/>
          <w:sz w:val="24"/>
          <w:szCs w:val="24"/>
        </w:rPr>
        <w:t xml:space="preserve"> </w:t>
      </w:r>
      <w:proofErr w:type="spellStart"/>
      <w:r w:rsidRPr="0069037B">
        <w:rPr>
          <w:rFonts w:ascii="Times New Roman" w:hAnsi="Times New Roman"/>
          <w:b/>
          <w:color w:val="000000"/>
          <w:sz w:val="24"/>
          <w:szCs w:val="24"/>
        </w:rPr>
        <w:t>Ameriky</w:t>
      </w:r>
      <w:proofErr w:type="spellEnd"/>
      <w:r w:rsidRPr="0069037B">
        <w:rPr>
          <w:rFonts w:ascii="Times New Roman" w:hAnsi="Times New Roman"/>
          <w:b/>
          <w:color w:val="000000"/>
          <w:sz w:val="24"/>
          <w:szCs w:val="24"/>
        </w:rPr>
        <w:t xml:space="preserve"> </w:t>
      </w:r>
      <w:r w:rsidR="00047D9D" w:rsidRPr="00047D9D">
        <w:rPr>
          <w:rFonts w:ascii="Times New Roman" w:hAnsi="Times New Roman"/>
          <w:color w:val="000000"/>
          <w:sz w:val="24"/>
          <w:szCs w:val="24"/>
        </w:rPr>
        <w:t>(POLLA</w:t>
      </w:r>
      <w:r w:rsidR="00675644">
        <w:rPr>
          <w:rFonts w:ascii="Times New Roman" w:hAnsi="Times New Roman"/>
          <w:color w:val="000000"/>
          <w:sz w:val="24"/>
          <w:szCs w:val="24"/>
        </w:rPr>
        <w:t>/KPOLL</w:t>
      </w:r>
      <w:r w:rsidR="00047D9D" w:rsidRPr="00047D9D">
        <w:rPr>
          <w:rFonts w:ascii="Times New Roman" w:hAnsi="Times New Roman"/>
          <w:color w:val="000000"/>
          <w:sz w:val="24"/>
          <w:szCs w:val="24"/>
        </w:rPr>
        <w:t>)</w:t>
      </w:r>
      <w:r w:rsidR="00047D9D">
        <w:rPr>
          <w:rFonts w:ascii="Times New Roman" w:hAnsi="Times New Roman"/>
          <w:color w:val="000000"/>
          <w:sz w:val="24"/>
          <w:szCs w:val="24"/>
        </w:rPr>
        <w:t xml:space="preserve"> </w:t>
      </w:r>
      <w:r w:rsidRPr="0069037B">
        <w:rPr>
          <w:rFonts w:ascii="Times New Roman" w:hAnsi="Times New Roman"/>
          <w:b/>
          <w:color w:val="000000"/>
          <w:sz w:val="24"/>
          <w:szCs w:val="24"/>
        </w:rPr>
        <w:br/>
      </w:r>
      <w:r w:rsidRPr="00041832">
        <w:rPr>
          <w:rFonts w:ascii="Times New Roman" w:hAnsi="Times New Roman"/>
          <w:i/>
          <w:iCs/>
          <w:color w:val="000000"/>
          <w:sz w:val="24"/>
          <w:szCs w:val="24"/>
        </w:rPr>
        <w:t xml:space="preserve">Mgr. </w:t>
      </w:r>
      <w:r w:rsidR="0094070B" w:rsidRPr="00041832">
        <w:rPr>
          <w:rFonts w:ascii="Times New Roman" w:hAnsi="Times New Roman"/>
          <w:i/>
          <w:iCs/>
          <w:color w:val="000000"/>
          <w:sz w:val="24"/>
          <w:szCs w:val="24"/>
        </w:rPr>
        <w:t xml:space="preserve">Karel </w:t>
      </w:r>
      <w:proofErr w:type="spellStart"/>
      <w:r w:rsidR="0094070B" w:rsidRPr="00041832">
        <w:rPr>
          <w:rFonts w:ascii="Times New Roman" w:hAnsi="Times New Roman"/>
          <w:i/>
          <w:iCs/>
          <w:color w:val="000000"/>
          <w:sz w:val="24"/>
          <w:szCs w:val="24"/>
        </w:rPr>
        <w:t>Kouba</w:t>
      </w:r>
      <w:proofErr w:type="spellEnd"/>
      <w:r w:rsidRPr="00041832">
        <w:rPr>
          <w:rFonts w:ascii="Times New Roman" w:hAnsi="Times New Roman"/>
          <w:i/>
          <w:iCs/>
          <w:color w:val="000000"/>
          <w:sz w:val="24"/>
          <w:szCs w:val="24"/>
        </w:rPr>
        <w:t>, Ph.D.</w:t>
      </w:r>
      <w:r w:rsidR="0094070B" w:rsidRPr="00041832">
        <w:rPr>
          <w:rFonts w:ascii="Times New Roman" w:hAnsi="Times New Roman"/>
          <w:i/>
          <w:iCs/>
          <w:color w:val="000000"/>
          <w:sz w:val="24"/>
          <w:szCs w:val="24"/>
        </w:rPr>
        <w:t>, M.A.</w:t>
      </w:r>
    </w:p>
    <w:p w:rsidR="00802379" w:rsidRPr="00041832" w:rsidRDefault="00802379" w:rsidP="00330E99">
      <w:pPr>
        <w:numPr>
          <w:ilvl w:val="1"/>
          <w:numId w:val="3"/>
        </w:numPr>
        <w:shd w:val="clear" w:color="auto" w:fill="FFFFFF"/>
        <w:spacing w:before="100" w:beforeAutospacing="1" w:after="100" w:afterAutospacing="1" w:line="270" w:lineRule="atLeast"/>
        <w:rPr>
          <w:rFonts w:ascii="Times New Roman" w:hAnsi="Times New Roman"/>
          <w:color w:val="000000"/>
          <w:sz w:val="24"/>
          <w:szCs w:val="24"/>
        </w:rPr>
      </w:pPr>
      <w:proofErr w:type="spellStart"/>
      <w:r w:rsidRPr="0069037B">
        <w:rPr>
          <w:rFonts w:ascii="Times New Roman" w:hAnsi="Times New Roman"/>
          <w:b/>
          <w:color w:val="000000"/>
          <w:sz w:val="24"/>
          <w:szCs w:val="24"/>
        </w:rPr>
        <w:t>Zkouška</w:t>
      </w:r>
      <w:proofErr w:type="spellEnd"/>
      <w:r w:rsidRPr="0069037B">
        <w:rPr>
          <w:rFonts w:ascii="Times New Roman" w:hAnsi="Times New Roman"/>
          <w:b/>
          <w:color w:val="000000"/>
          <w:sz w:val="24"/>
          <w:szCs w:val="24"/>
        </w:rPr>
        <w:t xml:space="preserve"> z </w:t>
      </w:r>
      <w:proofErr w:type="spellStart"/>
      <w:r w:rsidRPr="0069037B">
        <w:rPr>
          <w:rFonts w:ascii="Times New Roman" w:hAnsi="Times New Roman"/>
          <w:b/>
          <w:color w:val="000000"/>
          <w:sz w:val="24"/>
          <w:szCs w:val="24"/>
        </w:rPr>
        <w:t>jazyka</w:t>
      </w:r>
      <w:proofErr w:type="spellEnd"/>
      <w:r w:rsidRPr="0069037B">
        <w:rPr>
          <w:rFonts w:ascii="Times New Roman" w:hAnsi="Times New Roman"/>
          <w:b/>
          <w:color w:val="000000"/>
          <w:sz w:val="24"/>
          <w:szCs w:val="24"/>
        </w:rPr>
        <w:t xml:space="preserve"> z </w:t>
      </w:r>
      <w:proofErr w:type="spellStart"/>
      <w:r w:rsidR="00330E99" w:rsidRPr="0069037B">
        <w:rPr>
          <w:rFonts w:ascii="Times New Roman" w:hAnsi="Times New Roman"/>
          <w:b/>
          <w:color w:val="000000"/>
          <w:sz w:val="24"/>
          <w:szCs w:val="24"/>
        </w:rPr>
        <w:t>dané</w:t>
      </w:r>
      <w:proofErr w:type="spellEnd"/>
      <w:r w:rsidR="00330E99" w:rsidRPr="0069037B">
        <w:rPr>
          <w:rFonts w:ascii="Times New Roman" w:hAnsi="Times New Roman"/>
          <w:b/>
          <w:color w:val="000000"/>
          <w:sz w:val="24"/>
          <w:szCs w:val="24"/>
        </w:rPr>
        <w:t xml:space="preserve"> </w:t>
      </w:r>
      <w:proofErr w:type="spellStart"/>
      <w:r w:rsidR="00330E99" w:rsidRPr="0069037B">
        <w:rPr>
          <w:rFonts w:ascii="Times New Roman" w:hAnsi="Times New Roman"/>
          <w:b/>
          <w:color w:val="000000"/>
          <w:sz w:val="24"/>
          <w:szCs w:val="24"/>
        </w:rPr>
        <w:t>oblasti</w:t>
      </w:r>
      <w:proofErr w:type="spellEnd"/>
      <w:r w:rsidR="00330E99" w:rsidRPr="00041832">
        <w:rPr>
          <w:rFonts w:ascii="Times New Roman" w:hAnsi="Times New Roman"/>
          <w:color w:val="000000"/>
          <w:sz w:val="24"/>
          <w:szCs w:val="24"/>
        </w:rPr>
        <w:t xml:space="preserve"> (</w:t>
      </w:r>
      <w:proofErr w:type="spellStart"/>
      <w:r w:rsidR="00330E99" w:rsidRPr="00041832">
        <w:rPr>
          <w:rFonts w:ascii="Times New Roman" w:hAnsi="Times New Roman"/>
          <w:color w:val="000000"/>
          <w:sz w:val="24"/>
          <w:szCs w:val="24"/>
        </w:rPr>
        <w:t>vyjma</w:t>
      </w:r>
      <w:proofErr w:type="spellEnd"/>
      <w:r w:rsidR="00330E99" w:rsidRPr="00041832">
        <w:rPr>
          <w:rFonts w:ascii="Times New Roman" w:hAnsi="Times New Roman"/>
          <w:color w:val="000000"/>
          <w:sz w:val="24"/>
          <w:szCs w:val="24"/>
        </w:rPr>
        <w:t xml:space="preserve"> </w:t>
      </w:r>
      <w:proofErr w:type="spellStart"/>
      <w:r w:rsidR="00330E99" w:rsidRPr="00041832">
        <w:rPr>
          <w:rFonts w:ascii="Times New Roman" w:hAnsi="Times New Roman"/>
          <w:color w:val="000000"/>
          <w:sz w:val="24"/>
          <w:szCs w:val="24"/>
        </w:rPr>
        <w:t>angličtiny</w:t>
      </w:r>
      <w:proofErr w:type="spellEnd"/>
      <w:r w:rsidR="00330E99" w:rsidRPr="00041832">
        <w:rPr>
          <w:rFonts w:ascii="Times New Roman" w:hAnsi="Times New Roman"/>
          <w:color w:val="000000"/>
          <w:sz w:val="24"/>
          <w:szCs w:val="24"/>
        </w:rPr>
        <w:t>)</w:t>
      </w:r>
      <w:r w:rsidR="00C25A6B" w:rsidRPr="00041832">
        <w:rPr>
          <w:rFonts w:ascii="Times New Roman" w:hAnsi="Times New Roman"/>
          <w:color w:val="000000"/>
          <w:sz w:val="24"/>
          <w:szCs w:val="24"/>
        </w:rPr>
        <w:t xml:space="preserve"> </w:t>
      </w:r>
      <w:r w:rsidR="00047D9D">
        <w:rPr>
          <w:rFonts w:ascii="Times New Roman" w:hAnsi="Times New Roman"/>
          <w:color w:val="000000"/>
          <w:sz w:val="24"/>
          <w:szCs w:val="24"/>
        </w:rPr>
        <w:t>(DZKJA</w:t>
      </w:r>
      <w:r w:rsidR="00675644">
        <w:rPr>
          <w:rFonts w:ascii="Times New Roman" w:hAnsi="Times New Roman"/>
          <w:color w:val="000000"/>
          <w:sz w:val="24"/>
          <w:szCs w:val="24"/>
        </w:rPr>
        <w:t>/DKZKJ</w:t>
      </w:r>
      <w:r w:rsidR="00047D9D">
        <w:rPr>
          <w:rFonts w:ascii="Times New Roman" w:hAnsi="Times New Roman"/>
          <w:color w:val="000000"/>
          <w:sz w:val="24"/>
          <w:szCs w:val="24"/>
        </w:rPr>
        <w:t>)</w:t>
      </w:r>
      <w:r w:rsidRPr="00041832">
        <w:rPr>
          <w:rFonts w:ascii="Times New Roman" w:hAnsi="Times New Roman"/>
          <w:color w:val="000000"/>
          <w:sz w:val="24"/>
          <w:szCs w:val="24"/>
        </w:rPr>
        <w:br/>
      </w:r>
      <w:proofErr w:type="spellStart"/>
      <w:r w:rsidRPr="00041832">
        <w:rPr>
          <w:rFonts w:ascii="Times New Roman" w:hAnsi="Times New Roman"/>
          <w:i/>
          <w:iCs/>
          <w:color w:val="000000"/>
          <w:sz w:val="24"/>
          <w:szCs w:val="24"/>
        </w:rPr>
        <w:t>Katedra</w:t>
      </w:r>
      <w:proofErr w:type="spellEnd"/>
      <w:r w:rsidRPr="00041832">
        <w:rPr>
          <w:rFonts w:ascii="Times New Roman" w:hAnsi="Times New Roman"/>
          <w:i/>
          <w:iCs/>
          <w:color w:val="000000"/>
          <w:sz w:val="24"/>
          <w:szCs w:val="24"/>
        </w:rPr>
        <w:t xml:space="preserve"> </w:t>
      </w:r>
      <w:proofErr w:type="spellStart"/>
      <w:r w:rsidRPr="00041832">
        <w:rPr>
          <w:rFonts w:ascii="Times New Roman" w:hAnsi="Times New Roman"/>
          <w:i/>
          <w:iCs/>
          <w:color w:val="000000"/>
          <w:sz w:val="24"/>
          <w:szCs w:val="24"/>
        </w:rPr>
        <w:t>jazykové</w:t>
      </w:r>
      <w:proofErr w:type="spellEnd"/>
      <w:r w:rsidRPr="00041832">
        <w:rPr>
          <w:rFonts w:ascii="Times New Roman" w:hAnsi="Times New Roman"/>
          <w:i/>
          <w:iCs/>
          <w:color w:val="000000"/>
          <w:sz w:val="24"/>
          <w:szCs w:val="24"/>
        </w:rPr>
        <w:t xml:space="preserve"> </w:t>
      </w:r>
      <w:proofErr w:type="spellStart"/>
      <w:r w:rsidRPr="00041832">
        <w:rPr>
          <w:rFonts w:ascii="Times New Roman" w:hAnsi="Times New Roman"/>
          <w:i/>
          <w:iCs/>
          <w:color w:val="000000"/>
          <w:sz w:val="24"/>
          <w:szCs w:val="24"/>
        </w:rPr>
        <w:t>přípravy</w:t>
      </w:r>
      <w:proofErr w:type="spellEnd"/>
    </w:p>
    <w:p w:rsidR="008A0116" w:rsidRPr="00041832" w:rsidRDefault="00C25A6B" w:rsidP="008A0116">
      <w:pPr>
        <w:numPr>
          <w:ilvl w:val="1"/>
          <w:numId w:val="3"/>
        </w:numPr>
        <w:rPr>
          <w:rFonts w:ascii="Times New Roman" w:hAnsi="Times New Roman"/>
          <w:color w:val="000000"/>
          <w:sz w:val="24"/>
          <w:szCs w:val="24"/>
        </w:rPr>
      </w:pPr>
      <w:proofErr w:type="spellStart"/>
      <w:r w:rsidRPr="0069037B">
        <w:rPr>
          <w:rFonts w:ascii="Times New Roman" w:hAnsi="Times New Roman"/>
          <w:b/>
          <w:color w:val="000000"/>
          <w:sz w:val="24"/>
          <w:szCs w:val="24"/>
        </w:rPr>
        <w:t>Publikační</w:t>
      </w:r>
      <w:proofErr w:type="spellEnd"/>
      <w:r w:rsidRPr="0069037B">
        <w:rPr>
          <w:rFonts w:ascii="Times New Roman" w:hAnsi="Times New Roman"/>
          <w:b/>
          <w:color w:val="000000"/>
          <w:sz w:val="24"/>
          <w:szCs w:val="24"/>
        </w:rPr>
        <w:t xml:space="preserve"> </w:t>
      </w:r>
      <w:proofErr w:type="spellStart"/>
      <w:r w:rsidRPr="0069037B">
        <w:rPr>
          <w:rFonts w:ascii="Times New Roman" w:hAnsi="Times New Roman"/>
          <w:b/>
          <w:color w:val="000000"/>
          <w:sz w:val="24"/>
          <w:szCs w:val="24"/>
        </w:rPr>
        <w:t>činnost</w:t>
      </w:r>
      <w:proofErr w:type="spellEnd"/>
      <w:r w:rsidRPr="0069037B">
        <w:rPr>
          <w:rFonts w:ascii="Times New Roman" w:hAnsi="Times New Roman"/>
          <w:b/>
          <w:color w:val="000000"/>
          <w:sz w:val="24"/>
          <w:szCs w:val="24"/>
        </w:rPr>
        <w:t xml:space="preserve"> 2</w:t>
      </w:r>
      <w:r w:rsidRPr="00041832">
        <w:rPr>
          <w:rFonts w:ascii="Times New Roman" w:hAnsi="Times New Roman"/>
          <w:color w:val="000000"/>
          <w:sz w:val="24"/>
          <w:szCs w:val="24"/>
        </w:rPr>
        <w:t xml:space="preserve"> </w:t>
      </w:r>
      <w:r w:rsidR="00047D9D">
        <w:rPr>
          <w:rFonts w:ascii="Times New Roman" w:hAnsi="Times New Roman"/>
          <w:color w:val="000000"/>
          <w:sz w:val="24"/>
          <w:szCs w:val="24"/>
        </w:rPr>
        <w:t xml:space="preserve">(DPUB2/DKPU2) </w:t>
      </w:r>
      <w:r w:rsidR="008A0116" w:rsidRPr="00041832">
        <w:rPr>
          <w:rFonts w:ascii="Times New Roman" w:hAnsi="Times New Roman"/>
          <w:color w:val="000000"/>
          <w:sz w:val="24"/>
          <w:szCs w:val="24"/>
        </w:rPr>
        <w:t xml:space="preserve">– </w:t>
      </w:r>
      <w:proofErr w:type="spellStart"/>
      <w:r w:rsidR="008A0116" w:rsidRPr="00041832">
        <w:rPr>
          <w:rFonts w:ascii="Times New Roman" w:hAnsi="Times New Roman"/>
          <w:i/>
          <w:color w:val="000000"/>
          <w:sz w:val="24"/>
          <w:szCs w:val="24"/>
        </w:rPr>
        <w:t>školitel</w:t>
      </w:r>
      <w:proofErr w:type="spellEnd"/>
      <w:r w:rsidR="008A0116" w:rsidRPr="00041832">
        <w:rPr>
          <w:rFonts w:ascii="Times New Roman" w:hAnsi="Times New Roman"/>
          <w:color w:val="000000"/>
          <w:sz w:val="24"/>
          <w:szCs w:val="24"/>
        </w:rPr>
        <w:t xml:space="preserve"> </w:t>
      </w:r>
    </w:p>
    <w:p w:rsidR="00802379" w:rsidRPr="00041832" w:rsidRDefault="00802379" w:rsidP="00330E99">
      <w:pPr>
        <w:shd w:val="clear" w:color="auto" w:fill="FFFFFF"/>
        <w:spacing w:after="0" w:line="270" w:lineRule="atLeast"/>
        <w:rPr>
          <w:rFonts w:ascii="Times New Roman" w:hAnsi="Times New Roman"/>
          <w:color w:val="363636"/>
          <w:sz w:val="24"/>
          <w:szCs w:val="24"/>
        </w:rPr>
      </w:pPr>
      <w:r w:rsidRPr="00041832">
        <w:rPr>
          <w:rFonts w:ascii="Times New Roman" w:hAnsi="Times New Roman"/>
          <w:b/>
          <w:bCs/>
          <w:color w:val="363636"/>
          <w:sz w:val="24"/>
          <w:szCs w:val="24"/>
        </w:rPr>
        <w:t xml:space="preserve">3. </w:t>
      </w:r>
      <w:proofErr w:type="spellStart"/>
      <w:r w:rsidRPr="00041832">
        <w:rPr>
          <w:rFonts w:ascii="Times New Roman" w:hAnsi="Times New Roman"/>
          <w:b/>
          <w:bCs/>
          <w:color w:val="363636"/>
          <w:sz w:val="24"/>
          <w:szCs w:val="24"/>
        </w:rPr>
        <w:t>povinný</w:t>
      </w:r>
      <w:proofErr w:type="spellEnd"/>
      <w:r w:rsidRPr="00041832">
        <w:rPr>
          <w:rFonts w:ascii="Times New Roman" w:hAnsi="Times New Roman"/>
          <w:b/>
          <w:bCs/>
          <w:color w:val="363636"/>
          <w:sz w:val="24"/>
          <w:szCs w:val="24"/>
        </w:rPr>
        <w:t xml:space="preserve"> </w:t>
      </w:r>
      <w:proofErr w:type="spellStart"/>
      <w:r w:rsidRPr="00041832">
        <w:rPr>
          <w:rFonts w:ascii="Times New Roman" w:hAnsi="Times New Roman"/>
          <w:b/>
          <w:bCs/>
          <w:color w:val="363636"/>
          <w:sz w:val="24"/>
          <w:szCs w:val="24"/>
        </w:rPr>
        <w:t>blok</w:t>
      </w:r>
      <w:proofErr w:type="spellEnd"/>
    </w:p>
    <w:p w:rsidR="00802379" w:rsidRPr="0069037B" w:rsidRDefault="00C25A6B" w:rsidP="00146393">
      <w:pPr>
        <w:numPr>
          <w:ilvl w:val="0"/>
          <w:numId w:val="4"/>
        </w:numPr>
        <w:shd w:val="clear" w:color="auto" w:fill="FFFFFF"/>
        <w:spacing w:before="100" w:beforeAutospacing="1" w:after="100" w:afterAutospacing="1" w:line="270" w:lineRule="atLeast"/>
        <w:jc w:val="both"/>
        <w:rPr>
          <w:rFonts w:ascii="Times New Roman" w:hAnsi="Times New Roman"/>
          <w:i/>
          <w:color w:val="363636"/>
          <w:sz w:val="24"/>
          <w:szCs w:val="24"/>
        </w:rPr>
      </w:pPr>
      <w:proofErr w:type="spellStart"/>
      <w:r w:rsidRPr="0069037B">
        <w:rPr>
          <w:rFonts w:ascii="Times New Roman" w:hAnsi="Times New Roman"/>
          <w:b/>
          <w:color w:val="363636"/>
          <w:sz w:val="24"/>
          <w:szCs w:val="24"/>
        </w:rPr>
        <w:t>Zahraniční</w:t>
      </w:r>
      <w:proofErr w:type="spellEnd"/>
      <w:r w:rsidRPr="0069037B">
        <w:rPr>
          <w:rFonts w:ascii="Times New Roman" w:hAnsi="Times New Roman"/>
          <w:b/>
          <w:color w:val="363636"/>
          <w:sz w:val="24"/>
          <w:szCs w:val="24"/>
        </w:rPr>
        <w:t xml:space="preserve"> </w:t>
      </w:r>
      <w:proofErr w:type="spellStart"/>
      <w:r w:rsidRPr="0069037B">
        <w:rPr>
          <w:rFonts w:ascii="Times New Roman" w:hAnsi="Times New Roman"/>
          <w:b/>
          <w:color w:val="363636"/>
          <w:sz w:val="24"/>
          <w:szCs w:val="24"/>
        </w:rPr>
        <w:t>studijní</w:t>
      </w:r>
      <w:proofErr w:type="spellEnd"/>
      <w:r w:rsidRPr="0069037B">
        <w:rPr>
          <w:rFonts w:ascii="Times New Roman" w:hAnsi="Times New Roman"/>
          <w:b/>
          <w:color w:val="363636"/>
          <w:sz w:val="24"/>
          <w:szCs w:val="24"/>
        </w:rPr>
        <w:t xml:space="preserve"> </w:t>
      </w:r>
      <w:proofErr w:type="spellStart"/>
      <w:r w:rsidRPr="0069037B">
        <w:rPr>
          <w:rFonts w:ascii="Times New Roman" w:hAnsi="Times New Roman"/>
          <w:b/>
          <w:color w:val="363636"/>
          <w:sz w:val="24"/>
          <w:szCs w:val="24"/>
        </w:rPr>
        <w:t>pobyt</w:t>
      </w:r>
      <w:proofErr w:type="spellEnd"/>
      <w:r w:rsidR="00146393" w:rsidRPr="00041832">
        <w:rPr>
          <w:rFonts w:ascii="Times New Roman" w:hAnsi="Times New Roman"/>
          <w:color w:val="363636"/>
          <w:sz w:val="24"/>
          <w:szCs w:val="24"/>
        </w:rPr>
        <w:t xml:space="preserve"> </w:t>
      </w:r>
      <w:r w:rsidR="00675644">
        <w:rPr>
          <w:rFonts w:ascii="Times New Roman" w:hAnsi="Times New Roman"/>
          <w:color w:val="363636"/>
          <w:sz w:val="24"/>
          <w:szCs w:val="24"/>
        </w:rPr>
        <w:t>(ZASTU/KZAST)</w:t>
      </w:r>
      <w:r w:rsidR="00146393" w:rsidRPr="00041832">
        <w:rPr>
          <w:rFonts w:ascii="Times New Roman" w:hAnsi="Times New Roman"/>
          <w:color w:val="363636"/>
          <w:sz w:val="24"/>
          <w:szCs w:val="24"/>
        </w:rPr>
        <w:t xml:space="preserve">– </w:t>
      </w:r>
      <w:proofErr w:type="spellStart"/>
      <w:r w:rsidR="00802379" w:rsidRPr="0069037B">
        <w:rPr>
          <w:rFonts w:ascii="Times New Roman" w:hAnsi="Times New Roman"/>
          <w:i/>
          <w:color w:val="363636"/>
          <w:sz w:val="24"/>
          <w:szCs w:val="24"/>
        </w:rPr>
        <w:t>musí</w:t>
      </w:r>
      <w:proofErr w:type="spellEnd"/>
      <w:r w:rsidR="00802379" w:rsidRPr="0069037B">
        <w:rPr>
          <w:rFonts w:ascii="Times New Roman" w:hAnsi="Times New Roman"/>
          <w:i/>
          <w:color w:val="363636"/>
          <w:sz w:val="24"/>
          <w:szCs w:val="24"/>
        </w:rPr>
        <w:t xml:space="preserve"> </w:t>
      </w:r>
      <w:proofErr w:type="spellStart"/>
      <w:r w:rsidR="00802379" w:rsidRPr="0069037B">
        <w:rPr>
          <w:rFonts w:ascii="Times New Roman" w:hAnsi="Times New Roman"/>
          <w:i/>
          <w:color w:val="363636"/>
          <w:sz w:val="24"/>
          <w:szCs w:val="24"/>
        </w:rPr>
        <w:t>být</w:t>
      </w:r>
      <w:proofErr w:type="spellEnd"/>
      <w:r w:rsidR="00802379"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realizován</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ve</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studovaném</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regionu</w:t>
      </w:r>
      <w:proofErr w:type="spellEnd"/>
      <w:r w:rsidR="00D56D6D" w:rsidRPr="0069037B">
        <w:rPr>
          <w:rFonts w:ascii="Times New Roman" w:hAnsi="Times New Roman"/>
          <w:i/>
          <w:color w:val="363636"/>
          <w:sz w:val="24"/>
          <w:szCs w:val="24"/>
        </w:rPr>
        <w:t xml:space="preserve"> a </w:t>
      </w:r>
      <w:r w:rsidR="00802379" w:rsidRPr="0069037B">
        <w:rPr>
          <w:rFonts w:ascii="Times New Roman" w:hAnsi="Times New Roman"/>
          <w:i/>
          <w:color w:val="363636"/>
          <w:sz w:val="24"/>
          <w:szCs w:val="24"/>
        </w:rPr>
        <w:t xml:space="preserve">v </w:t>
      </w:r>
      <w:proofErr w:type="spellStart"/>
      <w:r w:rsidR="00802379" w:rsidRPr="0069037B">
        <w:rPr>
          <w:rFonts w:ascii="Times New Roman" w:hAnsi="Times New Roman"/>
          <w:i/>
          <w:color w:val="363636"/>
          <w:sz w:val="24"/>
          <w:szCs w:val="24"/>
        </w:rPr>
        <w:t>celé</w:t>
      </w:r>
      <w:proofErr w:type="spellEnd"/>
      <w:r w:rsidR="00802379" w:rsidRPr="0069037B">
        <w:rPr>
          <w:rFonts w:ascii="Times New Roman" w:hAnsi="Times New Roman"/>
          <w:i/>
          <w:color w:val="363636"/>
          <w:sz w:val="24"/>
          <w:szCs w:val="24"/>
        </w:rPr>
        <w:t xml:space="preserve"> </w:t>
      </w:r>
      <w:proofErr w:type="spellStart"/>
      <w:r w:rsidR="00802379" w:rsidRPr="0069037B">
        <w:rPr>
          <w:rFonts w:ascii="Times New Roman" w:hAnsi="Times New Roman"/>
          <w:i/>
          <w:color w:val="363636"/>
          <w:sz w:val="24"/>
          <w:szCs w:val="24"/>
        </w:rPr>
        <w:t>své</w:t>
      </w:r>
      <w:proofErr w:type="spellEnd"/>
      <w:r w:rsidR="00802379" w:rsidRPr="0069037B">
        <w:rPr>
          <w:rFonts w:ascii="Times New Roman" w:hAnsi="Times New Roman"/>
          <w:i/>
          <w:color w:val="363636"/>
          <w:sz w:val="24"/>
          <w:szCs w:val="24"/>
        </w:rPr>
        <w:t xml:space="preserve"> </w:t>
      </w:r>
      <w:proofErr w:type="spellStart"/>
      <w:r w:rsidR="00802379" w:rsidRPr="0069037B">
        <w:rPr>
          <w:rFonts w:ascii="Times New Roman" w:hAnsi="Times New Roman"/>
          <w:i/>
          <w:color w:val="363636"/>
          <w:sz w:val="24"/>
          <w:szCs w:val="24"/>
        </w:rPr>
        <w:t>délce</w:t>
      </w:r>
      <w:proofErr w:type="spellEnd"/>
      <w:r w:rsidR="00231E3F" w:rsidRPr="0069037B">
        <w:rPr>
          <w:rFonts w:ascii="Times New Roman" w:hAnsi="Times New Roman"/>
          <w:i/>
          <w:color w:val="363636"/>
          <w:sz w:val="24"/>
          <w:szCs w:val="24"/>
        </w:rPr>
        <w:t xml:space="preserve"> </w:t>
      </w:r>
      <w:proofErr w:type="spellStart"/>
      <w:r w:rsidR="00231E3F" w:rsidRPr="0069037B">
        <w:rPr>
          <w:rFonts w:ascii="Times New Roman" w:hAnsi="Times New Roman"/>
          <w:i/>
          <w:color w:val="363636"/>
          <w:sz w:val="24"/>
          <w:szCs w:val="24"/>
        </w:rPr>
        <w:t>musí</w:t>
      </w:r>
      <w:proofErr w:type="spellEnd"/>
      <w:r w:rsidR="00231E3F" w:rsidRPr="0069037B">
        <w:rPr>
          <w:rFonts w:ascii="Times New Roman" w:hAnsi="Times New Roman"/>
          <w:i/>
          <w:color w:val="363636"/>
          <w:sz w:val="24"/>
          <w:szCs w:val="24"/>
        </w:rPr>
        <w:t xml:space="preserve"> </w:t>
      </w:r>
      <w:proofErr w:type="spellStart"/>
      <w:r w:rsidR="00231E3F" w:rsidRPr="0069037B">
        <w:rPr>
          <w:rFonts w:ascii="Times New Roman" w:hAnsi="Times New Roman"/>
          <w:i/>
          <w:color w:val="363636"/>
          <w:sz w:val="24"/>
          <w:szCs w:val="24"/>
        </w:rPr>
        <w:t>být</w:t>
      </w:r>
      <w:proofErr w:type="spellEnd"/>
      <w:r w:rsidR="00802379" w:rsidRPr="0069037B">
        <w:rPr>
          <w:rFonts w:ascii="Times New Roman" w:hAnsi="Times New Roman"/>
          <w:i/>
          <w:color w:val="363636"/>
          <w:sz w:val="24"/>
          <w:szCs w:val="24"/>
        </w:rPr>
        <w:t xml:space="preserve"> </w:t>
      </w:r>
      <w:proofErr w:type="spellStart"/>
      <w:r w:rsidR="00802379" w:rsidRPr="0069037B">
        <w:rPr>
          <w:rFonts w:ascii="Times New Roman" w:hAnsi="Times New Roman"/>
          <w:i/>
          <w:color w:val="363636"/>
          <w:sz w:val="24"/>
          <w:szCs w:val="24"/>
        </w:rPr>
        <w:t>minimálně</w:t>
      </w:r>
      <w:proofErr w:type="spellEnd"/>
      <w:r w:rsidR="00802379" w:rsidRPr="0069037B">
        <w:rPr>
          <w:rFonts w:ascii="Times New Roman" w:hAnsi="Times New Roman"/>
          <w:i/>
          <w:color w:val="363636"/>
          <w:sz w:val="24"/>
          <w:szCs w:val="24"/>
        </w:rPr>
        <w:t xml:space="preserve"> </w:t>
      </w:r>
      <w:proofErr w:type="spellStart"/>
      <w:r w:rsidR="00802379" w:rsidRPr="0069037B">
        <w:rPr>
          <w:rFonts w:ascii="Times New Roman" w:hAnsi="Times New Roman"/>
          <w:i/>
          <w:color w:val="363636"/>
          <w:sz w:val="24"/>
          <w:szCs w:val="24"/>
        </w:rPr>
        <w:t>tříměsíční</w:t>
      </w:r>
      <w:proofErr w:type="spellEnd"/>
      <w:r w:rsidR="00802379" w:rsidRPr="0069037B">
        <w:rPr>
          <w:rFonts w:ascii="Times New Roman" w:hAnsi="Times New Roman"/>
          <w:i/>
          <w:color w:val="363636"/>
          <w:sz w:val="24"/>
          <w:szCs w:val="24"/>
        </w:rPr>
        <w:t xml:space="preserve">, </w:t>
      </w:r>
      <w:proofErr w:type="spellStart"/>
      <w:r w:rsidR="00802379" w:rsidRPr="0069037B">
        <w:rPr>
          <w:rFonts w:ascii="Times New Roman" w:hAnsi="Times New Roman"/>
          <w:i/>
          <w:color w:val="363636"/>
          <w:sz w:val="24"/>
          <w:szCs w:val="24"/>
        </w:rPr>
        <w:t>přičemž</w:t>
      </w:r>
      <w:proofErr w:type="spellEnd"/>
      <w:r w:rsidR="00802379" w:rsidRPr="0069037B">
        <w:rPr>
          <w:rFonts w:ascii="Times New Roman" w:hAnsi="Times New Roman"/>
          <w:i/>
          <w:color w:val="363636"/>
          <w:sz w:val="24"/>
          <w:szCs w:val="24"/>
        </w:rPr>
        <w:t xml:space="preserve"> </w:t>
      </w:r>
      <w:proofErr w:type="spellStart"/>
      <w:r w:rsidR="00802379" w:rsidRPr="0069037B">
        <w:rPr>
          <w:rFonts w:ascii="Times New Roman" w:hAnsi="Times New Roman"/>
          <w:i/>
          <w:color w:val="363636"/>
          <w:sz w:val="24"/>
          <w:szCs w:val="24"/>
        </w:rPr>
        <w:t>je</w:t>
      </w:r>
      <w:proofErr w:type="spellEnd"/>
      <w:r w:rsidR="00802379" w:rsidRPr="0069037B">
        <w:rPr>
          <w:rFonts w:ascii="Times New Roman" w:hAnsi="Times New Roman"/>
          <w:i/>
          <w:color w:val="363636"/>
          <w:sz w:val="24"/>
          <w:szCs w:val="24"/>
        </w:rPr>
        <w:t xml:space="preserve"> </w:t>
      </w:r>
      <w:proofErr w:type="spellStart"/>
      <w:r w:rsidR="00802379" w:rsidRPr="0069037B">
        <w:rPr>
          <w:rFonts w:ascii="Times New Roman" w:hAnsi="Times New Roman"/>
          <w:i/>
          <w:color w:val="363636"/>
          <w:sz w:val="24"/>
          <w:szCs w:val="24"/>
        </w:rPr>
        <w:t>možné</w:t>
      </w:r>
      <w:proofErr w:type="spellEnd"/>
      <w:r w:rsidR="00802379" w:rsidRPr="0069037B">
        <w:rPr>
          <w:rFonts w:ascii="Times New Roman" w:hAnsi="Times New Roman"/>
          <w:i/>
          <w:color w:val="363636"/>
          <w:sz w:val="24"/>
          <w:szCs w:val="24"/>
        </w:rPr>
        <w:t xml:space="preserve"> ho </w:t>
      </w:r>
      <w:proofErr w:type="spellStart"/>
      <w:r w:rsidR="00802379" w:rsidRPr="0069037B">
        <w:rPr>
          <w:rFonts w:ascii="Times New Roman" w:hAnsi="Times New Roman"/>
          <w:i/>
          <w:color w:val="363636"/>
          <w:sz w:val="24"/>
          <w:szCs w:val="24"/>
        </w:rPr>
        <w:t>rozložit</w:t>
      </w:r>
      <w:proofErr w:type="spellEnd"/>
      <w:r w:rsidR="00802379" w:rsidRPr="0069037B">
        <w:rPr>
          <w:rFonts w:ascii="Times New Roman" w:hAnsi="Times New Roman"/>
          <w:i/>
          <w:color w:val="363636"/>
          <w:sz w:val="24"/>
          <w:szCs w:val="24"/>
        </w:rPr>
        <w:t xml:space="preserve"> do </w:t>
      </w:r>
      <w:proofErr w:type="spellStart"/>
      <w:r w:rsidR="00802379" w:rsidRPr="0069037B">
        <w:rPr>
          <w:rFonts w:ascii="Times New Roman" w:hAnsi="Times New Roman"/>
          <w:i/>
          <w:color w:val="363636"/>
          <w:sz w:val="24"/>
          <w:szCs w:val="24"/>
        </w:rPr>
        <w:t>maximálně</w:t>
      </w:r>
      <w:proofErr w:type="spellEnd"/>
      <w:r w:rsidR="00802379" w:rsidRPr="0069037B">
        <w:rPr>
          <w:rFonts w:ascii="Times New Roman" w:hAnsi="Times New Roman"/>
          <w:i/>
          <w:color w:val="363636"/>
          <w:sz w:val="24"/>
          <w:szCs w:val="24"/>
        </w:rPr>
        <w:t xml:space="preserve"> </w:t>
      </w:r>
      <w:proofErr w:type="spellStart"/>
      <w:r w:rsidR="00802379" w:rsidRPr="0069037B">
        <w:rPr>
          <w:rFonts w:ascii="Times New Roman" w:hAnsi="Times New Roman"/>
          <w:i/>
          <w:color w:val="363636"/>
          <w:sz w:val="24"/>
          <w:szCs w:val="24"/>
        </w:rPr>
        <w:t>tří</w:t>
      </w:r>
      <w:proofErr w:type="spellEnd"/>
      <w:r w:rsidR="00802379" w:rsidRPr="0069037B">
        <w:rPr>
          <w:rFonts w:ascii="Times New Roman" w:hAnsi="Times New Roman"/>
          <w:i/>
          <w:color w:val="363636"/>
          <w:sz w:val="24"/>
          <w:szCs w:val="24"/>
        </w:rPr>
        <w:t xml:space="preserve"> </w:t>
      </w:r>
      <w:proofErr w:type="spellStart"/>
      <w:r w:rsidR="00802379" w:rsidRPr="0069037B">
        <w:rPr>
          <w:rFonts w:ascii="Times New Roman" w:hAnsi="Times New Roman"/>
          <w:i/>
          <w:color w:val="363636"/>
          <w:sz w:val="24"/>
          <w:szCs w:val="24"/>
        </w:rPr>
        <w:t>kratších</w:t>
      </w:r>
      <w:proofErr w:type="spellEnd"/>
      <w:r w:rsidR="00802379" w:rsidRPr="0069037B">
        <w:rPr>
          <w:rFonts w:ascii="Times New Roman" w:hAnsi="Times New Roman"/>
          <w:i/>
          <w:color w:val="363636"/>
          <w:sz w:val="24"/>
          <w:szCs w:val="24"/>
        </w:rPr>
        <w:t xml:space="preserve"> </w:t>
      </w:r>
      <w:proofErr w:type="spellStart"/>
      <w:r w:rsidR="00802379" w:rsidRPr="0069037B">
        <w:rPr>
          <w:rFonts w:ascii="Times New Roman" w:hAnsi="Times New Roman"/>
          <w:i/>
          <w:color w:val="363636"/>
          <w:sz w:val="24"/>
          <w:szCs w:val="24"/>
        </w:rPr>
        <w:t>pobytů</w:t>
      </w:r>
      <w:proofErr w:type="spellEnd"/>
      <w:r w:rsidR="00802379" w:rsidRPr="0069037B">
        <w:rPr>
          <w:rFonts w:ascii="Times New Roman" w:hAnsi="Times New Roman"/>
          <w:i/>
          <w:color w:val="363636"/>
          <w:sz w:val="24"/>
          <w:szCs w:val="24"/>
        </w:rPr>
        <w:t xml:space="preserve"> (</w:t>
      </w:r>
      <w:proofErr w:type="spellStart"/>
      <w:r w:rsidR="00802379" w:rsidRPr="0069037B">
        <w:rPr>
          <w:rFonts w:ascii="Times New Roman" w:hAnsi="Times New Roman"/>
          <w:i/>
          <w:color w:val="363636"/>
          <w:sz w:val="24"/>
          <w:szCs w:val="24"/>
        </w:rPr>
        <w:t>minimální</w:t>
      </w:r>
      <w:proofErr w:type="spellEnd"/>
      <w:r w:rsidR="00802379" w:rsidRPr="0069037B">
        <w:rPr>
          <w:rFonts w:ascii="Times New Roman" w:hAnsi="Times New Roman"/>
          <w:i/>
          <w:color w:val="363636"/>
          <w:sz w:val="24"/>
          <w:szCs w:val="24"/>
        </w:rPr>
        <w:t xml:space="preserve"> </w:t>
      </w:r>
      <w:proofErr w:type="spellStart"/>
      <w:r w:rsidR="00802379" w:rsidRPr="0069037B">
        <w:rPr>
          <w:rFonts w:ascii="Times New Roman" w:hAnsi="Times New Roman"/>
          <w:i/>
          <w:color w:val="363636"/>
          <w:sz w:val="24"/>
          <w:szCs w:val="24"/>
        </w:rPr>
        <w:t>délka</w:t>
      </w:r>
      <w:proofErr w:type="spellEnd"/>
      <w:r w:rsidR="00802379" w:rsidRPr="0069037B">
        <w:rPr>
          <w:rFonts w:ascii="Times New Roman" w:hAnsi="Times New Roman"/>
          <w:i/>
          <w:color w:val="363636"/>
          <w:sz w:val="24"/>
          <w:szCs w:val="24"/>
        </w:rPr>
        <w:t xml:space="preserve"> </w:t>
      </w:r>
      <w:proofErr w:type="spellStart"/>
      <w:r w:rsidR="00802379" w:rsidRPr="0069037B">
        <w:rPr>
          <w:rFonts w:ascii="Times New Roman" w:hAnsi="Times New Roman"/>
          <w:i/>
          <w:color w:val="363636"/>
          <w:sz w:val="24"/>
          <w:szCs w:val="24"/>
        </w:rPr>
        <w:t>jednoho</w:t>
      </w:r>
      <w:proofErr w:type="spellEnd"/>
      <w:r w:rsidR="00802379" w:rsidRPr="0069037B">
        <w:rPr>
          <w:rFonts w:ascii="Times New Roman" w:hAnsi="Times New Roman"/>
          <w:i/>
          <w:color w:val="363636"/>
          <w:sz w:val="24"/>
          <w:szCs w:val="24"/>
        </w:rPr>
        <w:t xml:space="preserve"> </w:t>
      </w:r>
      <w:proofErr w:type="spellStart"/>
      <w:r w:rsidR="00802379" w:rsidRPr="0069037B">
        <w:rPr>
          <w:rFonts w:ascii="Times New Roman" w:hAnsi="Times New Roman"/>
          <w:i/>
          <w:color w:val="363636"/>
          <w:sz w:val="24"/>
          <w:szCs w:val="24"/>
        </w:rPr>
        <w:t>pobytu</w:t>
      </w:r>
      <w:proofErr w:type="spellEnd"/>
      <w:r w:rsidR="00802379" w:rsidRPr="0069037B">
        <w:rPr>
          <w:rFonts w:ascii="Times New Roman" w:hAnsi="Times New Roman"/>
          <w:i/>
          <w:color w:val="363636"/>
          <w:sz w:val="24"/>
          <w:szCs w:val="24"/>
        </w:rPr>
        <w:t xml:space="preserve"> </w:t>
      </w:r>
      <w:proofErr w:type="spellStart"/>
      <w:r w:rsidR="00802379" w:rsidRPr="0069037B">
        <w:rPr>
          <w:rFonts w:ascii="Times New Roman" w:hAnsi="Times New Roman"/>
          <w:i/>
          <w:color w:val="363636"/>
          <w:sz w:val="24"/>
          <w:szCs w:val="24"/>
        </w:rPr>
        <w:t>je</w:t>
      </w:r>
      <w:proofErr w:type="spellEnd"/>
      <w:r w:rsidR="00802379" w:rsidRPr="0069037B">
        <w:rPr>
          <w:rFonts w:ascii="Times New Roman" w:hAnsi="Times New Roman"/>
          <w:i/>
          <w:color w:val="363636"/>
          <w:sz w:val="24"/>
          <w:szCs w:val="24"/>
        </w:rPr>
        <w:t xml:space="preserve"> 14 </w:t>
      </w:r>
      <w:proofErr w:type="spellStart"/>
      <w:r w:rsidR="00802379" w:rsidRPr="0069037B">
        <w:rPr>
          <w:rFonts w:ascii="Times New Roman" w:hAnsi="Times New Roman"/>
          <w:i/>
          <w:color w:val="363636"/>
          <w:sz w:val="24"/>
          <w:szCs w:val="24"/>
        </w:rPr>
        <w:t>dní</w:t>
      </w:r>
      <w:proofErr w:type="spellEnd"/>
      <w:r w:rsidR="00802379" w:rsidRPr="0069037B">
        <w:rPr>
          <w:rFonts w:ascii="Times New Roman" w:hAnsi="Times New Roman"/>
          <w:i/>
          <w:color w:val="363636"/>
          <w:sz w:val="24"/>
          <w:szCs w:val="24"/>
        </w:rPr>
        <w:t>)</w:t>
      </w:r>
      <w:r w:rsidR="00231E3F" w:rsidRPr="0069037B">
        <w:rPr>
          <w:rFonts w:ascii="Times New Roman" w:hAnsi="Times New Roman"/>
          <w:i/>
          <w:color w:val="363636"/>
          <w:sz w:val="24"/>
          <w:szCs w:val="24"/>
        </w:rPr>
        <w:t>,</w:t>
      </w:r>
      <w:r w:rsidR="0094070B" w:rsidRPr="0069037B">
        <w:rPr>
          <w:rFonts w:ascii="Times New Roman" w:hAnsi="Times New Roman"/>
          <w:i/>
          <w:color w:val="363636"/>
          <w:sz w:val="24"/>
          <w:szCs w:val="24"/>
        </w:rPr>
        <w:t xml:space="preserve"> </w:t>
      </w:r>
      <w:proofErr w:type="spellStart"/>
      <w:r w:rsidR="0094070B" w:rsidRPr="0069037B">
        <w:rPr>
          <w:rFonts w:ascii="Times New Roman" w:hAnsi="Times New Roman"/>
          <w:i/>
          <w:color w:val="363636"/>
          <w:sz w:val="24"/>
          <w:szCs w:val="24"/>
        </w:rPr>
        <w:t>zahraniční</w:t>
      </w:r>
      <w:proofErr w:type="spellEnd"/>
      <w:r w:rsidR="0094070B" w:rsidRPr="0069037B">
        <w:rPr>
          <w:rFonts w:ascii="Times New Roman" w:hAnsi="Times New Roman"/>
          <w:i/>
          <w:color w:val="363636"/>
          <w:sz w:val="24"/>
          <w:szCs w:val="24"/>
        </w:rPr>
        <w:t xml:space="preserve"> </w:t>
      </w:r>
      <w:proofErr w:type="spellStart"/>
      <w:r w:rsidR="0094070B" w:rsidRPr="0069037B">
        <w:rPr>
          <w:rFonts w:ascii="Times New Roman" w:hAnsi="Times New Roman"/>
          <w:i/>
          <w:color w:val="363636"/>
          <w:sz w:val="24"/>
          <w:szCs w:val="24"/>
        </w:rPr>
        <w:t>pobyt</w:t>
      </w:r>
      <w:proofErr w:type="spellEnd"/>
      <w:r w:rsidR="0094070B" w:rsidRPr="0069037B">
        <w:rPr>
          <w:rFonts w:ascii="Times New Roman" w:hAnsi="Times New Roman"/>
          <w:i/>
          <w:color w:val="363636"/>
          <w:sz w:val="24"/>
          <w:szCs w:val="24"/>
        </w:rPr>
        <w:t xml:space="preserve"> a </w:t>
      </w:r>
      <w:proofErr w:type="spellStart"/>
      <w:r w:rsidR="0094070B" w:rsidRPr="0069037B">
        <w:rPr>
          <w:rFonts w:ascii="Times New Roman" w:hAnsi="Times New Roman"/>
          <w:i/>
          <w:color w:val="363636"/>
          <w:sz w:val="24"/>
          <w:szCs w:val="24"/>
        </w:rPr>
        <w:t>jeho</w:t>
      </w:r>
      <w:proofErr w:type="spellEnd"/>
      <w:r w:rsidR="0094070B" w:rsidRPr="0069037B">
        <w:rPr>
          <w:rFonts w:ascii="Times New Roman" w:hAnsi="Times New Roman"/>
          <w:i/>
          <w:color w:val="363636"/>
          <w:sz w:val="24"/>
          <w:szCs w:val="24"/>
        </w:rPr>
        <w:t xml:space="preserve"> </w:t>
      </w:r>
      <w:proofErr w:type="spellStart"/>
      <w:r w:rsidR="0094070B" w:rsidRPr="0069037B">
        <w:rPr>
          <w:rFonts w:ascii="Times New Roman" w:hAnsi="Times New Roman"/>
          <w:i/>
          <w:color w:val="363636"/>
          <w:sz w:val="24"/>
          <w:szCs w:val="24"/>
        </w:rPr>
        <w:t>podobu</w:t>
      </w:r>
      <w:proofErr w:type="spellEnd"/>
      <w:r w:rsidR="0094070B" w:rsidRPr="0069037B">
        <w:rPr>
          <w:rFonts w:ascii="Times New Roman" w:hAnsi="Times New Roman"/>
          <w:i/>
          <w:color w:val="363636"/>
          <w:sz w:val="24"/>
          <w:szCs w:val="24"/>
        </w:rPr>
        <w:t xml:space="preserve"> </w:t>
      </w:r>
      <w:proofErr w:type="spellStart"/>
      <w:r w:rsidR="0094070B" w:rsidRPr="0069037B">
        <w:rPr>
          <w:rFonts w:ascii="Times New Roman" w:hAnsi="Times New Roman"/>
          <w:i/>
          <w:color w:val="363636"/>
          <w:sz w:val="24"/>
          <w:szCs w:val="24"/>
        </w:rPr>
        <w:t>schva</w:t>
      </w:r>
      <w:r w:rsidR="0068007E" w:rsidRPr="0069037B">
        <w:rPr>
          <w:rFonts w:ascii="Times New Roman" w:hAnsi="Times New Roman"/>
          <w:i/>
          <w:color w:val="363636"/>
          <w:sz w:val="24"/>
          <w:szCs w:val="24"/>
        </w:rPr>
        <w:t>luje</w:t>
      </w:r>
      <w:proofErr w:type="spellEnd"/>
      <w:r w:rsidR="0068007E" w:rsidRPr="0069037B">
        <w:rPr>
          <w:rFonts w:ascii="Times New Roman" w:hAnsi="Times New Roman"/>
          <w:i/>
          <w:color w:val="363636"/>
          <w:sz w:val="24"/>
          <w:szCs w:val="24"/>
        </w:rPr>
        <w:t xml:space="preserve"> </w:t>
      </w:r>
      <w:proofErr w:type="spellStart"/>
      <w:r w:rsidR="0068007E" w:rsidRPr="0069037B">
        <w:rPr>
          <w:rFonts w:ascii="Times New Roman" w:hAnsi="Times New Roman"/>
          <w:i/>
          <w:color w:val="363636"/>
          <w:sz w:val="24"/>
          <w:szCs w:val="24"/>
        </w:rPr>
        <w:t>školitel</w:t>
      </w:r>
      <w:proofErr w:type="spellEnd"/>
      <w:r w:rsidR="00330E99" w:rsidRPr="0069037B">
        <w:rPr>
          <w:rFonts w:ascii="Times New Roman" w:hAnsi="Times New Roman"/>
          <w:i/>
          <w:color w:val="363636"/>
          <w:sz w:val="24"/>
          <w:szCs w:val="24"/>
        </w:rPr>
        <w:t xml:space="preserve"> </w:t>
      </w:r>
      <w:proofErr w:type="spellStart"/>
      <w:r w:rsidR="00330E99" w:rsidRPr="0069037B">
        <w:rPr>
          <w:rFonts w:ascii="Times New Roman" w:hAnsi="Times New Roman"/>
          <w:i/>
          <w:color w:val="363636"/>
          <w:sz w:val="24"/>
          <w:szCs w:val="24"/>
        </w:rPr>
        <w:t>ještě</w:t>
      </w:r>
      <w:proofErr w:type="spellEnd"/>
      <w:r w:rsidR="0068007E" w:rsidRPr="0069037B">
        <w:rPr>
          <w:rFonts w:ascii="Times New Roman" w:hAnsi="Times New Roman"/>
          <w:i/>
          <w:color w:val="363636"/>
          <w:sz w:val="24"/>
          <w:szCs w:val="24"/>
        </w:rPr>
        <w:t xml:space="preserve"> </w:t>
      </w:r>
      <w:proofErr w:type="spellStart"/>
      <w:r w:rsidR="00330E99" w:rsidRPr="0069037B">
        <w:rPr>
          <w:rFonts w:ascii="Times New Roman" w:hAnsi="Times New Roman"/>
          <w:i/>
          <w:color w:val="363636"/>
          <w:sz w:val="24"/>
          <w:szCs w:val="24"/>
        </w:rPr>
        <w:t>před</w:t>
      </w:r>
      <w:proofErr w:type="spellEnd"/>
      <w:r w:rsidR="00330E99" w:rsidRPr="0069037B">
        <w:rPr>
          <w:rFonts w:ascii="Times New Roman" w:hAnsi="Times New Roman"/>
          <w:i/>
          <w:color w:val="363636"/>
          <w:sz w:val="24"/>
          <w:szCs w:val="24"/>
        </w:rPr>
        <w:t xml:space="preserve"> </w:t>
      </w:r>
      <w:proofErr w:type="spellStart"/>
      <w:r w:rsidR="00330E99" w:rsidRPr="0069037B">
        <w:rPr>
          <w:rFonts w:ascii="Times New Roman" w:hAnsi="Times New Roman"/>
          <w:i/>
          <w:color w:val="363636"/>
          <w:sz w:val="24"/>
          <w:szCs w:val="24"/>
        </w:rPr>
        <w:t>jeho</w:t>
      </w:r>
      <w:proofErr w:type="spellEnd"/>
      <w:r w:rsidR="00330E99" w:rsidRPr="0069037B">
        <w:rPr>
          <w:rFonts w:ascii="Times New Roman" w:hAnsi="Times New Roman"/>
          <w:i/>
          <w:color w:val="363636"/>
          <w:sz w:val="24"/>
          <w:szCs w:val="24"/>
        </w:rPr>
        <w:t xml:space="preserve"> </w:t>
      </w:r>
      <w:proofErr w:type="spellStart"/>
      <w:r w:rsidR="00330E99" w:rsidRPr="0069037B">
        <w:rPr>
          <w:rFonts w:ascii="Times New Roman" w:hAnsi="Times New Roman"/>
          <w:i/>
          <w:color w:val="363636"/>
          <w:sz w:val="24"/>
          <w:szCs w:val="24"/>
        </w:rPr>
        <w:t>realizací</w:t>
      </w:r>
      <w:proofErr w:type="spellEnd"/>
      <w:r w:rsidR="00330E99" w:rsidRPr="0069037B">
        <w:rPr>
          <w:rFonts w:ascii="Times New Roman" w:hAnsi="Times New Roman"/>
          <w:i/>
          <w:color w:val="363636"/>
          <w:sz w:val="24"/>
          <w:szCs w:val="24"/>
        </w:rPr>
        <w:t xml:space="preserve"> </w:t>
      </w:r>
      <w:r w:rsidR="00D56D6D" w:rsidRPr="0069037B">
        <w:rPr>
          <w:rFonts w:ascii="Times New Roman" w:hAnsi="Times New Roman"/>
          <w:i/>
          <w:color w:val="363636"/>
          <w:sz w:val="24"/>
          <w:szCs w:val="24"/>
        </w:rPr>
        <w:t>(</w:t>
      </w:r>
      <w:proofErr w:type="spellStart"/>
      <w:r w:rsidR="00D56D6D" w:rsidRPr="0069037B">
        <w:rPr>
          <w:rFonts w:ascii="Times New Roman" w:hAnsi="Times New Roman"/>
          <w:i/>
          <w:color w:val="363636"/>
          <w:sz w:val="24"/>
          <w:szCs w:val="24"/>
        </w:rPr>
        <w:t>každý</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doktorand</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odevzdá</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před</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odjezdem</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svému</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školitel</w:t>
      </w:r>
      <w:r w:rsidR="00231E3F" w:rsidRPr="0069037B">
        <w:rPr>
          <w:rFonts w:ascii="Times New Roman" w:hAnsi="Times New Roman"/>
          <w:i/>
          <w:color w:val="363636"/>
          <w:sz w:val="24"/>
          <w:szCs w:val="24"/>
        </w:rPr>
        <w:t>i</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plán</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zahraničního</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pobytu</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po</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návratu</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školitel</w:t>
      </w:r>
      <w:proofErr w:type="spellEnd"/>
      <w:r w:rsidR="00D56D6D" w:rsidRPr="0069037B">
        <w:rPr>
          <w:rFonts w:ascii="Times New Roman" w:hAnsi="Times New Roman"/>
          <w:i/>
          <w:color w:val="363636"/>
          <w:sz w:val="24"/>
          <w:szCs w:val="24"/>
        </w:rPr>
        <w:t xml:space="preserve"> </w:t>
      </w:r>
      <w:proofErr w:type="spellStart"/>
      <w:r w:rsidR="00231E3F" w:rsidRPr="0069037B">
        <w:rPr>
          <w:rFonts w:ascii="Times New Roman" w:hAnsi="Times New Roman"/>
          <w:i/>
          <w:color w:val="363636"/>
          <w:sz w:val="24"/>
          <w:szCs w:val="24"/>
        </w:rPr>
        <w:t>z</w:t>
      </w:r>
      <w:r w:rsidR="00330E99" w:rsidRPr="0069037B">
        <w:rPr>
          <w:rFonts w:ascii="Times New Roman" w:hAnsi="Times New Roman"/>
          <w:i/>
          <w:color w:val="363636"/>
          <w:sz w:val="24"/>
          <w:szCs w:val="24"/>
        </w:rPr>
        <w:t>hodnotí</w:t>
      </w:r>
      <w:proofErr w:type="spellEnd"/>
      <w:r w:rsidR="00D55943" w:rsidRPr="0069037B">
        <w:rPr>
          <w:rFonts w:ascii="Times New Roman" w:hAnsi="Times New Roman"/>
          <w:i/>
          <w:color w:val="363636"/>
          <w:sz w:val="24"/>
          <w:szCs w:val="24"/>
        </w:rPr>
        <w:t xml:space="preserve"> </w:t>
      </w:r>
      <w:r w:rsidR="00186DCC" w:rsidRPr="0069037B">
        <w:rPr>
          <w:rFonts w:ascii="Times New Roman" w:hAnsi="Times New Roman"/>
          <w:i/>
          <w:color w:val="363636"/>
          <w:sz w:val="24"/>
          <w:szCs w:val="24"/>
        </w:rPr>
        <w:t>(</w:t>
      </w:r>
      <w:proofErr w:type="spellStart"/>
      <w:r w:rsidR="00D55943" w:rsidRPr="0069037B">
        <w:rPr>
          <w:rFonts w:ascii="Times New Roman" w:hAnsi="Times New Roman"/>
          <w:i/>
          <w:color w:val="363636"/>
          <w:sz w:val="24"/>
          <w:szCs w:val="24"/>
        </w:rPr>
        <w:t>na</w:t>
      </w:r>
      <w:proofErr w:type="spellEnd"/>
      <w:r w:rsidR="00D55943" w:rsidRPr="0069037B">
        <w:rPr>
          <w:rFonts w:ascii="Times New Roman" w:hAnsi="Times New Roman"/>
          <w:i/>
          <w:color w:val="363636"/>
          <w:sz w:val="24"/>
          <w:szCs w:val="24"/>
        </w:rPr>
        <w:t xml:space="preserve"> </w:t>
      </w:r>
      <w:proofErr w:type="spellStart"/>
      <w:r w:rsidR="00D55943" w:rsidRPr="0069037B">
        <w:rPr>
          <w:rFonts w:ascii="Times New Roman" w:hAnsi="Times New Roman"/>
          <w:i/>
          <w:color w:val="363636"/>
          <w:sz w:val="24"/>
          <w:szCs w:val="24"/>
        </w:rPr>
        <w:t>základě</w:t>
      </w:r>
      <w:proofErr w:type="spellEnd"/>
      <w:r w:rsidR="00D55943" w:rsidRPr="0069037B">
        <w:rPr>
          <w:rFonts w:ascii="Times New Roman" w:hAnsi="Times New Roman"/>
          <w:i/>
          <w:color w:val="363636"/>
          <w:sz w:val="24"/>
          <w:szCs w:val="24"/>
        </w:rPr>
        <w:t xml:space="preserve"> </w:t>
      </w:r>
      <w:proofErr w:type="spellStart"/>
      <w:r w:rsidR="00D55943" w:rsidRPr="0069037B">
        <w:rPr>
          <w:rFonts w:ascii="Times New Roman" w:hAnsi="Times New Roman"/>
          <w:i/>
          <w:color w:val="363636"/>
          <w:sz w:val="24"/>
          <w:szCs w:val="24"/>
        </w:rPr>
        <w:t>zprávy</w:t>
      </w:r>
      <w:proofErr w:type="spellEnd"/>
      <w:r w:rsidR="00D55943" w:rsidRPr="0069037B">
        <w:rPr>
          <w:rFonts w:ascii="Times New Roman" w:hAnsi="Times New Roman"/>
          <w:i/>
          <w:color w:val="363636"/>
          <w:sz w:val="24"/>
          <w:szCs w:val="24"/>
        </w:rPr>
        <w:t xml:space="preserve"> </w:t>
      </w:r>
      <w:proofErr w:type="spellStart"/>
      <w:r w:rsidR="00D55943" w:rsidRPr="0069037B">
        <w:rPr>
          <w:rFonts w:ascii="Times New Roman" w:hAnsi="Times New Roman"/>
          <w:i/>
          <w:color w:val="363636"/>
          <w:sz w:val="24"/>
          <w:szCs w:val="24"/>
        </w:rPr>
        <w:t>ze</w:t>
      </w:r>
      <w:proofErr w:type="spellEnd"/>
      <w:r w:rsidR="00D55943" w:rsidRPr="0069037B">
        <w:rPr>
          <w:rFonts w:ascii="Times New Roman" w:hAnsi="Times New Roman"/>
          <w:i/>
          <w:color w:val="363636"/>
          <w:sz w:val="24"/>
          <w:szCs w:val="24"/>
        </w:rPr>
        <w:t xml:space="preserve"> </w:t>
      </w:r>
      <w:proofErr w:type="spellStart"/>
      <w:r w:rsidR="00D55943" w:rsidRPr="0069037B">
        <w:rPr>
          <w:rFonts w:ascii="Times New Roman" w:hAnsi="Times New Roman"/>
          <w:i/>
          <w:color w:val="363636"/>
          <w:sz w:val="24"/>
          <w:szCs w:val="24"/>
        </w:rPr>
        <w:t>zahraničího</w:t>
      </w:r>
      <w:proofErr w:type="spellEnd"/>
      <w:r w:rsidR="00D55943" w:rsidRPr="0069037B">
        <w:rPr>
          <w:rFonts w:ascii="Times New Roman" w:hAnsi="Times New Roman"/>
          <w:i/>
          <w:color w:val="363636"/>
          <w:sz w:val="24"/>
          <w:szCs w:val="24"/>
        </w:rPr>
        <w:t xml:space="preserve"> </w:t>
      </w:r>
      <w:proofErr w:type="spellStart"/>
      <w:r w:rsidR="00D55943" w:rsidRPr="0069037B">
        <w:rPr>
          <w:rFonts w:ascii="Times New Roman" w:hAnsi="Times New Roman"/>
          <w:i/>
          <w:color w:val="363636"/>
          <w:sz w:val="24"/>
          <w:szCs w:val="24"/>
        </w:rPr>
        <w:t>pobytu</w:t>
      </w:r>
      <w:proofErr w:type="spellEnd"/>
      <w:r w:rsidR="00186DCC" w:rsidRPr="0069037B">
        <w:rPr>
          <w:rFonts w:ascii="Times New Roman" w:hAnsi="Times New Roman"/>
          <w:i/>
          <w:color w:val="363636"/>
          <w:sz w:val="24"/>
          <w:szCs w:val="24"/>
        </w:rPr>
        <w:t>)</w:t>
      </w:r>
      <w:r w:rsidR="00330E99" w:rsidRPr="0069037B">
        <w:rPr>
          <w:rFonts w:ascii="Times New Roman" w:hAnsi="Times New Roman"/>
          <w:i/>
          <w:color w:val="363636"/>
          <w:sz w:val="24"/>
          <w:szCs w:val="24"/>
        </w:rPr>
        <w:t xml:space="preserve">, </w:t>
      </w:r>
      <w:proofErr w:type="spellStart"/>
      <w:r w:rsidR="00330E99" w:rsidRPr="0069037B">
        <w:rPr>
          <w:rFonts w:ascii="Times New Roman" w:hAnsi="Times New Roman"/>
          <w:i/>
          <w:color w:val="363636"/>
          <w:sz w:val="24"/>
          <w:szCs w:val="24"/>
        </w:rPr>
        <w:t>zda</w:t>
      </w:r>
      <w:proofErr w:type="spellEnd"/>
      <w:r w:rsidR="00330E99" w:rsidRPr="0069037B">
        <w:rPr>
          <w:rFonts w:ascii="Times New Roman" w:hAnsi="Times New Roman"/>
          <w:i/>
          <w:color w:val="363636"/>
          <w:sz w:val="24"/>
          <w:szCs w:val="24"/>
        </w:rPr>
        <w:t xml:space="preserve"> </w:t>
      </w:r>
      <w:proofErr w:type="spellStart"/>
      <w:r w:rsidR="00330E99" w:rsidRPr="0069037B">
        <w:rPr>
          <w:rFonts w:ascii="Times New Roman" w:hAnsi="Times New Roman"/>
          <w:i/>
          <w:color w:val="363636"/>
          <w:sz w:val="24"/>
          <w:szCs w:val="24"/>
        </w:rPr>
        <w:t>doktorand</w:t>
      </w:r>
      <w:proofErr w:type="spellEnd"/>
      <w:r w:rsidR="00330E99" w:rsidRPr="0069037B">
        <w:rPr>
          <w:rFonts w:ascii="Times New Roman" w:hAnsi="Times New Roman"/>
          <w:i/>
          <w:color w:val="363636"/>
          <w:sz w:val="24"/>
          <w:szCs w:val="24"/>
        </w:rPr>
        <w:t xml:space="preserve"> </w:t>
      </w:r>
      <w:proofErr w:type="spellStart"/>
      <w:r w:rsidR="00330E99" w:rsidRPr="0069037B">
        <w:rPr>
          <w:rFonts w:ascii="Times New Roman" w:hAnsi="Times New Roman"/>
          <w:i/>
          <w:color w:val="363636"/>
          <w:sz w:val="24"/>
          <w:szCs w:val="24"/>
        </w:rPr>
        <w:t>splnil</w:t>
      </w:r>
      <w:proofErr w:type="spellEnd"/>
      <w:r w:rsidR="00330E99" w:rsidRPr="0069037B">
        <w:rPr>
          <w:rFonts w:ascii="Times New Roman" w:hAnsi="Times New Roman"/>
          <w:i/>
          <w:color w:val="363636"/>
          <w:sz w:val="24"/>
          <w:szCs w:val="24"/>
        </w:rPr>
        <w:t xml:space="preserve"> </w:t>
      </w:r>
      <w:proofErr w:type="spellStart"/>
      <w:r w:rsidR="00330E99" w:rsidRPr="0069037B">
        <w:rPr>
          <w:rFonts w:ascii="Times New Roman" w:hAnsi="Times New Roman"/>
          <w:i/>
          <w:color w:val="363636"/>
          <w:sz w:val="24"/>
          <w:szCs w:val="24"/>
        </w:rPr>
        <w:t>cíle</w:t>
      </w:r>
      <w:proofErr w:type="spellEnd"/>
      <w:r w:rsidR="00330E99" w:rsidRPr="0069037B">
        <w:rPr>
          <w:rFonts w:ascii="Times New Roman" w:hAnsi="Times New Roman"/>
          <w:i/>
          <w:color w:val="363636"/>
          <w:sz w:val="24"/>
          <w:szCs w:val="24"/>
        </w:rPr>
        <w:t xml:space="preserve"> </w:t>
      </w:r>
      <w:proofErr w:type="spellStart"/>
      <w:r w:rsidR="00330E99" w:rsidRPr="0069037B">
        <w:rPr>
          <w:rFonts w:ascii="Times New Roman" w:hAnsi="Times New Roman"/>
          <w:i/>
          <w:color w:val="363636"/>
          <w:sz w:val="24"/>
          <w:szCs w:val="24"/>
        </w:rPr>
        <w:t>p</w:t>
      </w:r>
      <w:r w:rsidR="00D56D6D" w:rsidRPr="0069037B">
        <w:rPr>
          <w:rFonts w:ascii="Times New Roman" w:hAnsi="Times New Roman"/>
          <w:i/>
          <w:color w:val="363636"/>
          <w:sz w:val="24"/>
          <w:szCs w:val="24"/>
        </w:rPr>
        <w:t>obytu</w:t>
      </w:r>
      <w:proofErr w:type="spellEnd"/>
      <w:r w:rsidR="00D56D6D" w:rsidRPr="0069037B">
        <w:rPr>
          <w:rFonts w:ascii="Times New Roman" w:hAnsi="Times New Roman"/>
          <w:i/>
          <w:color w:val="363636"/>
          <w:sz w:val="24"/>
          <w:szCs w:val="24"/>
        </w:rPr>
        <w:t xml:space="preserve"> a </w:t>
      </w:r>
      <w:proofErr w:type="spellStart"/>
      <w:r w:rsidR="00D56D6D" w:rsidRPr="0069037B">
        <w:rPr>
          <w:rFonts w:ascii="Times New Roman" w:hAnsi="Times New Roman"/>
          <w:i/>
          <w:color w:val="363636"/>
          <w:sz w:val="24"/>
          <w:szCs w:val="24"/>
        </w:rPr>
        <w:t>je</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možné</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udělit</w:t>
      </w:r>
      <w:proofErr w:type="spellEnd"/>
      <w:r w:rsidR="00D56D6D" w:rsidRPr="0069037B">
        <w:rPr>
          <w:rFonts w:ascii="Times New Roman" w:hAnsi="Times New Roman"/>
          <w:i/>
          <w:color w:val="363636"/>
          <w:sz w:val="24"/>
          <w:szCs w:val="24"/>
        </w:rPr>
        <w:t xml:space="preserve"> </w:t>
      </w:r>
      <w:proofErr w:type="spellStart"/>
      <w:r w:rsidR="00D56D6D" w:rsidRPr="0069037B">
        <w:rPr>
          <w:rFonts w:ascii="Times New Roman" w:hAnsi="Times New Roman"/>
          <w:i/>
          <w:color w:val="363636"/>
          <w:sz w:val="24"/>
          <w:szCs w:val="24"/>
        </w:rPr>
        <w:t>zápočet</w:t>
      </w:r>
      <w:proofErr w:type="spellEnd"/>
      <w:r w:rsidR="00D55943" w:rsidRPr="0069037B">
        <w:rPr>
          <w:rFonts w:ascii="Times New Roman" w:hAnsi="Times New Roman"/>
          <w:i/>
          <w:color w:val="363636"/>
          <w:sz w:val="24"/>
          <w:szCs w:val="24"/>
        </w:rPr>
        <w:t>.</w:t>
      </w:r>
    </w:p>
    <w:p w:rsidR="00D56D6D" w:rsidRPr="00041832" w:rsidRDefault="00D56D6D" w:rsidP="00D56D6D">
      <w:pPr>
        <w:shd w:val="clear" w:color="auto" w:fill="FFFFFF"/>
        <w:spacing w:before="100" w:beforeAutospacing="1" w:after="100" w:afterAutospacing="1" w:line="270" w:lineRule="atLeast"/>
        <w:ind w:left="720"/>
        <w:jc w:val="both"/>
        <w:rPr>
          <w:rFonts w:ascii="Times New Roman" w:hAnsi="Times New Roman"/>
          <w:i/>
          <w:color w:val="363636"/>
          <w:sz w:val="24"/>
          <w:szCs w:val="24"/>
        </w:rPr>
      </w:pPr>
    </w:p>
    <w:p w:rsidR="00802379" w:rsidRPr="0069037B" w:rsidRDefault="00802379" w:rsidP="00223D50">
      <w:pPr>
        <w:numPr>
          <w:ilvl w:val="0"/>
          <w:numId w:val="4"/>
        </w:numPr>
        <w:shd w:val="clear" w:color="auto" w:fill="FFFFFF"/>
        <w:spacing w:before="100" w:beforeAutospacing="1" w:after="100" w:afterAutospacing="1" w:line="270" w:lineRule="atLeast"/>
        <w:jc w:val="both"/>
        <w:rPr>
          <w:rFonts w:ascii="Times New Roman" w:hAnsi="Times New Roman"/>
          <w:i/>
          <w:color w:val="363636"/>
          <w:sz w:val="24"/>
          <w:szCs w:val="24"/>
        </w:rPr>
      </w:pPr>
      <w:proofErr w:type="spellStart"/>
      <w:r w:rsidRPr="0069037B">
        <w:rPr>
          <w:rFonts w:ascii="Times New Roman" w:hAnsi="Times New Roman"/>
          <w:b/>
          <w:color w:val="363636"/>
          <w:sz w:val="24"/>
          <w:szCs w:val="24"/>
        </w:rPr>
        <w:lastRenderedPageBreak/>
        <w:t>Doktorský</w:t>
      </w:r>
      <w:proofErr w:type="spellEnd"/>
      <w:r w:rsidRPr="0069037B">
        <w:rPr>
          <w:rFonts w:ascii="Times New Roman" w:hAnsi="Times New Roman"/>
          <w:b/>
          <w:color w:val="363636"/>
          <w:sz w:val="24"/>
          <w:szCs w:val="24"/>
        </w:rPr>
        <w:t xml:space="preserve"> </w:t>
      </w:r>
      <w:proofErr w:type="spellStart"/>
      <w:r w:rsidRPr="0069037B">
        <w:rPr>
          <w:rFonts w:ascii="Times New Roman" w:hAnsi="Times New Roman"/>
          <w:b/>
          <w:color w:val="363636"/>
          <w:sz w:val="24"/>
          <w:szCs w:val="24"/>
        </w:rPr>
        <w:t>seminář</w:t>
      </w:r>
      <w:proofErr w:type="spellEnd"/>
      <w:r w:rsidRPr="0069037B">
        <w:rPr>
          <w:rFonts w:ascii="Times New Roman" w:hAnsi="Times New Roman"/>
          <w:b/>
          <w:color w:val="363636"/>
          <w:sz w:val="24"/>
          <w:szCs w:val="24"/>
        </w:rPr>
        <w:t xml:space="preserve"> </w:t>
      </w:r>
      <w:r w:rsidR="00C25A6B" w:rsidRPr="0069037B">
        <w:rPr>
          <w:rFonts w:ascii="Times New Roman" w:hAnsi="Times New Roman"/>
          <w:b/>
          <w:color w:val="363636"/>
          <w:sz w:val="24"/>
          <w:szCs w:val="24"/>
        </w:rPr>
        <w:t>1</w:t>
      </w:r>
      <w:r w:rsidR="00C25A6B" w:rsidRPr="00041832">
        <w:rPr>
          <w:rFonts w:ascii="Times New Roman" w:hAnsi="Times New Roman"/>
          <w:color w:val="363636"/>
          <w:sz w:val="24"/>
          <w:szCs w:val="24"/>
        </w:rPr>
        <w:t xml:space="preserve"> </w:t>
      </w:r>
      <w:r w:rsidR="00675644">
        <w:rPr>
          <w:rFonts w:ascii="Times New Roman" w:hAnsi="Times New Roman"/>
          <w:color w:val="363636"/>
          <w:sz w:val="24"/>
          <w:szCs w:val="24"/>
        </w:rPr>
        <w:t xml:space="preserve">(KDSE1) </w:t>
      </w:r>
      <w:r w:rsidR="00041832">
        <w:rPr>
          <w:rFonts w:ascii="Times New Roman" w:hAnsi="Times New Roman"/>
          <w:color w:val="363636"/>
          <w:sz w:val="24"/>
          <w:szCs w:val="24"/>
        </w:rPr>
        <w:t>–</w:t>
      </w:r>
      <w:r w:rsidR="005F1450">
        <w:rPr>
          <w:rFonts w:ascii="Times New Roman" w:hAnsi="Times New Roman"/>
          <w:color w:val="363636"/>
          <w:sz w:val="24"/>
          <w:szCs w:val="24"/>
        </w:rPr>
        <w:t xml:space="preserve"> </w:t>
      </w:r>
      <w:proofErr w:type="spellStart"/>
      <w:r w:rsidR="005F1450" w:rsidRPr="0069037B">
        <w:rPr>
          <w:rFonts w:ascii="Times New Roman" w:hAnsi="Times New Roman"/>
          <w:i/>
          <w:color w:val="363636"/>
          <w:sz w:val="24"/>
          <w:szCs w:val="24"/>
        </w:rPr>
        <w:t>doktorandi</w:t>
      </w:r>
      <w:proofErr w:type="spellEnd"/>
      <w:r w:rsidR="005F1450" w:rsidRPr="0069037B">
        <w:rPr>
          <w:rFonts w:ascii="Times New Roman" w:hAnsi="Times New Roman"/>
          <w:i/>
          <w:color w:val="363636"/>
          <w:sz w:val="24"/>
          <w:szCs w:val="24"/>
        </w:rPr>
        <w:t xml:space="preserve"> se </w:t>
      </w:r>
      <w:proofErr w:type="spellStart"/>
      <w:r w:rsidR="005F1450" w:rsidRPr="0069037B">
        <w:rPr>
          <w:rFonts w:ascii="Times New Roman" w:hAnsi="Times New Roman"/>
          <w:i/>
          <w:color w:val="363636"/>
          <w:sz w:val="24"/>
          <w:szCs w:val="24"/>
        </w:rPr>
        <w:t>účastní</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doktorských</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seminářů</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konaných</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zpravidla</w:t>
      </w:r>
      <w:proofErr w:type="spellEnd"/>
      <w:r w:rsidR="005F1450" w:rsidRPr="0069037B">
        <w:rPr>
          <w:rFonts w:ascii="Times New Roman" w:hAnsi="Times New Roman"/>
          <w:i/>
          <w:color w:val="363636"/>
          <w:sz w:val="24"/>
          <w:szCs w:val="24"/>
        </w:rPr>
        <w:t xml:space="preserve"> 3x </w:t>
      </w:r>
      <w:proofErr w:type="spellStart"/>
      <w:r w:rsidR="005F1450" w:rsidRPr="0069037B">
        <w:rPr>
          <w:rFonts w:ascii="Times New Roman" w:hAnsi="Times New Roman"/>
          <w:i/>
          <w:color w:val="363636"/>
          <w:sz w:val="24"/>
          <w:szCs w:val="24"/>
        </w:rPr>
        <w:t>za</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semestr</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případná</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neúčast</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musí</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být</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omluvená</w:t>
      </w:r>
      <w:proofErr w:type="spellEnd"/>
      <w:r w:rsidR="005F1450" w:rsidRPr="0069037B">
        <w:rPr>
          <w:rFonts w:ascii="Times New Roman" w:hAnsi="Times New Roman"/>
          <w:i/>
          <w:color w:val="363636"/>
          <w:sz w:val="24"/>
          <w:szCs w:val="24"/>
        </w:rPr>
        <w:t xml:space="preserve">) a </w:t>
      </w:r>
      <w:proofErr w:type="spellStart"/>
      <w:r w:rsidR="005F1450" w:rsidRPr="0069037B">
        <w:rPr>
          <w:rFonts w:ascii="Times New Roman" w:hAnsi="Times New Roman"/>
          <w:i/>
          <w:color w:val="363636"/>
          <w:sz w:val="24"/>
          <w:szCs w:val="24"/>
        </w:rPr>
        <w:t>průběžně</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konzultují</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postup</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na</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disertační</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práci</w:t>
      </w:r>
      <w:proofErr w:type="spellEnd"/>
      <w:r w:rsidR="005F1450" w:rsidRPr="0069037B">
        <w:rPr>
          <w:rFonts w:ascii="Times New Roman" w:hAnsi="Times New Roman"/>
          <w:i/>
          <w:color w:val="363636"/>
          <w:sz w:val="24"/>
          <w:szCs w:val="24"/>
        </w:rPr>
        <w:t xml:space="preserve"> se </w:t>
      </w:r>
      <w:proofErr w:type="spellStart"/>
      <w:r w:rsidR="005F1450" w:rsidRPr="0069037B">
        <w:rPr>
          <w:rFonts w:ascii="Times New Roman" w:hAnsi="Times New Roman"/>
          <w:i/>
          <w:color w:val="363636"/>
          <w:sz w:val="24"/>
          <w:szCs w:val="24"/>
        </w:rPr>
        <w:t>svým</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školitelem</w:t>
      </w:r>
      <w:proofErr w:type="spellEnd"/>
      <w:r w:rsidR="005F1450">
        <w:rPr>
          <w:rFonts w:ascii="Times New Roman" w:hAnsi="Times New Roman"/>
          <w:i/>
          <w:color w:val="363636"/>
          <w:sz w:val="24"/>
          <w:szCs w:val="24"/>
        </w:rPr>
        <w:t xml:space="preserve">. </w:t>
      </w:r>
      <w:proofErr w:type="spellStart"/>
      <w:r w:rsidR="005F1450">
        <w:rPr>
          <w:rFonts w:ascii="Times New Roman" w:hAnsi="Times New Roman"/>
          <w:i/>
          <w:color w:val="363636"/>
          <w:sz w:val="24"/>
          <w:szCs w:val="24"/>
        </w:rPr>
        <w:t>Z</w:t>
      </w:r>
      <w:r w:rsidR="005F1450" w:rsidRPr="0069037B">
        <w:rPr>
          <w:rFonts w:ascii="Times New Roman" w:hAnsi="Times New Roman"/>
          <w:i/>
          <w:color w:val="363636"/>
          <w:sz w:val="24"/>
          <w:szCs w:val="24"/>
        </w:rPr>
        <w:t>ápočet</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uděluje</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školitel</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na</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základě</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prezentace</w:t>
      </w:r>
      <w:proofErr w:type="spellEnd"/>
      <w:r w:rsidR="005F1450" w:rsidRPr="0069037B">
        <w:rPr>
          <w:rFonts w:ascii="Times New Roman" w:hAnsi="Times New Roman"/>
          <w:i/>
          <w:color w:val="363636"/>
          <w:sz w:val="24"/>
          <w:szCs w:val="24"/>
        </w:rPr>
        <w:t xml:space="preserve">, resp. </w:t>
      </w:r>
      <w:proofErr w:type="spellStart"/>
      <w:r w:rsidR="005F1450" w:rsidRPr="0069037B">
        <w:rPr>
          <w:rFonts w:ascii="Times New Roman" w:hAnsi="Times New Roman"/>
          <w:i/>
          <w:color w:val="363636"/>
          <w:sz w:val="24"/>
          <w:szCs w:val="24"/>
        </w:rPr>
        <w:t>veřejné</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obhajoby</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výzkumného</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plánu</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doktorské</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práce</w:t>
      </w:r>
      <w:proofErr w:type="spellEnd"/>
      <w:r w:rsidR="005F1450">
        <w:rPr>
          <w:rFonts w:ascii="Times New Roman" w:hAnsi="Times New Roman"/>
          <w:i/>
          <w:color w:val="363636"/>
          <w:sz w:val="24"/>
          <w:szCs w:val="24"/>
        </w:rPr>
        <w:t xml:space="preserve"> </w:t>
      </w:r>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smyslem</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těchto</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prezentací</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je</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zhodnocení</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metodologických</w:t>
      </w:r>
      <w:proofErr w:type="spellEnd"/>
      <w:r w:rsidR="005F1450" w:rsidRPr="0069037B">
        <w:rPr>
          <w:rFonts w:ascii="Times New Roman" w:hAnsi="Times New Roman"/>
          <w:i/>
          <w:color w:val="363636"/>
          <w:sz w:val="24"/>
          <w:szCs w:val="24"/>
        </w:rPr>
        <w:t xml:space="preserve"> a </w:t>
      </w:r>
      <w:proofErr w:type="spellStart"/>
      <w:r w:rsidR="005F1450" w:rsidRPr="0069037B">
        <w:rPr>
          <w:rFonts w:ascii="Times New Roman" w:hAnsi="Times New Roman"/>
          <w:i/>
          <w:color w:val="363636"/>
          <w:sz w:val="24"/>
          <w:szCs w:val="24"/>
        </w:rPr>
        <w:t>teoretických</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řešení</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vlastních</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výzkumů</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doktorandů</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jejich</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vylepšení</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na</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základě</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kritické</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diskuse</w:t>
      </w:r>
      <w:proofErr w:type="spellEnd"/>
      <w:r w:rsidR="005F1450" w:rsidRPr="0069037B">
        <w:rPr>
          <w:rFonts w:ascii="Times New Roman" w:hAnsi="Times New Roman"/>
          <w:i/>
          <w:color w:val="363636"/>
          <w:sz w:val="24"/>
          <w:szCs w:val="24"/>
        </w:rPr>
        <w:t xml:space="preserve"> a </w:t>
      </w:r>
      <w:proofErr w:type="spellStart"/>
      <w:r w:rsidR="005F1450" w:rsidRPr="0069037B">
        <w:rPr>
          <w:rFonts w:ascii="Times New Roman" w:hAnsi="Times New Roman"/>
          <w:i/>
          <w:color w:val="363636"/>
          <w:sz w:val="24"/>
          <w:szCs w:val="24"/>
        </w:rPr>
        <w:t>kontrola</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zda</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jsou</w:t>
      </w:r>
      <w:proofErr w:type="spellEnd"/>
      <w:r w:rsidR="005F1450" w:rsidRPr="0069037B">
        <w:rPr>
          <w:rFonts w:ascii="Times New Roman" w:hAnsi="Times New Roman"/>
          <w:i/>
          <w:color w:val="363636"/>
          <w:sz w:val="24"/>
          <w:szCs w:val="24"/>
        </w:rPr>
        <w:t xml:space="preserve"> v </w:t>
      </w:r>
      <w:proofErr w:type="spellStart"/>
      <w:r w:rsidR="005F1450" w:rsidRPr="0069037B">
        <w:rPr>
          <w:rFonts w:ascii="Times New Roman" w:hAnsi="Times New Roman"/>
          <w:i/>
          <w:color w:val="363636"/>
          <w:sz w:val="24"/>
          <w:szCs w:val="24"/>
        </w:rPr>
        <w:t>nich</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úspěšně</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využity</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metodologické</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teoretické</w:t>
      </w:r>
      <w:proofErr w:type="spellEnd"/>
      <w:r w:rsidR="005F1450" w:rsidRPr="0069037B">
        <w:rPr>
          <w:rFonts w:ascii="Times New Roman" w:hAnsi="Times New Roman"/>
          <w:i/>
          <w:color w:val="363636"/>
          <w:sz w:val="24"/>
          <w:szCs w:val="24"/>
        </w:rPr>
        <w:t xml:space="preserve"> a </w:t>
      </w:r>
      <w:proofErr w:type="spellStart"/>
      <w:r w:rsidR="005F1450" w:rsidRPr="0069037B">
        <w:rPr>
          <w:rFonts w:ascii="Times New Roman" w:hAnsi="Times New Roman"/>
          <w:i/>
          <w:color w:val="363636"/>
          <w:sz w:val="24"/>
          <w:szCs w:val="24"/>
        </w:rPr>
        <w:t>empirické</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poznatky</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Důraz</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je</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kladen</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na</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precizní</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formulování</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výzkumných</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hypotéz</w:t>
      </w:r>
      <w:proofErr w:type="spellEnd"/>
      <w:r w:rsidR="005F1450" w:rsidRPr="0069037B">
        <w:rPr>
          <w:rFonts w:ascii="Times New Roman" w:hAnsi="Times New Roman"/>
          <w:i/>
          <w:color w:val="363636"/>
          <w:sz w:val="24"/>
          <w:szCs w:val="24"/>
        </w:rPr>
        <w:t xml:space="preserve"> a </w:t>
      </w:r>
      <w:proofErr w:type="spellStart"/>
      <w:r w:rsidR="005F1450" w:rsidRPr="0069037B">
        <w:rPr>
          <w:rFonts w:ascii="Times New Roman" w:hAnsi="Times New Roman"/>
          <w:i/>
          <w:color w:val="363636"/>
          <w:sz w:val="24"/>
          <w:szCs w:val="24"/>
        </w:rPr>
        <w:t>možnosti</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jejich</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empirického</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ověřování</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dále</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pak</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na</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identifikaci</w:t>
      </w:r>
      <w:proofErr w:type="spellEnd"/>
      <w:r w:rsidR="005F1450" w:rsidRPr="0069037B">
        <w:rPr>
          <w:rFonts w:ascii="Times New Roman" w:hAnsi="Times New Roman"/>
          <w:i/>
          <w:color w:val="363636"/>
          <w:sz w:val="24"/>
          <w:szCs w:val="24"/>
        </w:rPr>
        <w:t xml:space="preserve"> a </w:t>
      </w:r>
      <w:proofErr w:type="spellStart"/>
      <w:r w:rsidR="005F1450" w:rsidRPr="0069037B">
        <w:rPr>
          <w:rFonts w:ascii="Times New Roman" w:hAnsi="Times New Roman"/>
          <w:i/>
          <w:color w:val="363636"/>
          <w:sz w:val="24"/>
          <w:szCs w:val="24"/>
        </w:rPr>
        <w:t>operacionalizaci</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studovaných</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proměnných</w:t>
      </w:r>
      <w:proofErr w:type="spellEnd"/>
      <w:r w:rsidR="005F1450" w:rsidRPr="0069037B">
        <w:rPr>
          <w:rFonts w:ascii="Times New Roman" w:hAnsi="Times New Roman"/>
          <w:i/>
          <w:color w:val="363636"/>
          <w:sz w:val="24"/>
          <w:szCs w:val="24"/>
        </w:rPr>
        <w:t xml:space="preserve"> a </w:t>
      </w:r>
      <w:proofErr w:type="spellStart"/>
      <w:r w:rsidR="005F1450" w:rsidRPr="0069037B">
        <w:rPr>
          <w:rFonts w:ascii="Times New Roman" w:hAnsi="Times New Roman"/>
          <w:i/>
          <w:color w:val="363636"/>
          <w:sz w:val="24"/>
          <w:szCs w:val="24"/>
        </w:rPr>
        <w:t>schopnost</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studenta</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identifikovat</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vhodný</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teoretický</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rámec</w:t>
      </w:r>
      <w:proofErr w:type="spellEnd"/>
      <w:r w:rsidR="005F1450" w:rsidRPr="0069037B">
        <w:rPr>
          <w:rFonts w:ascii="Times New Roman" w:hAnsi="Times New Roman"/>
          <w:i/>
          <w:color w:val="363636"/>
          <w:sz w:val="24"/>
          <w:szCs w:val="24"/>
        </w:rPr>
        <w:t xml:space="preserve"> pro </w:t>
      </w:r>
      <w:proofErr w:type="spellStart"/>
      <w:r w:rsidR="005F1450" w:rsidRPr="0069037B">
        <w:rPr>
          <w:rFonts w:ascii="Times New Roman" w:hAnsi="Times New Roman"/>
          <w:i/>
          <w:color w:val="363636"/>
          <w:sz w:val="24"/>
          <w:szCs w:val="24"/>
        </w:rPr>
        <w:t>svůj</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výzkum</w:t>
      </w:r>
      <w:proofErr w:type="spellEnd"/>
      <w:r w:rsidR="005F1450" w:rsidRPr="0069037B">
        <w:rPr>
          <w:rFonts w:ascii="Times New Roman" w:hAnsi="Times New Roman"/>
          <w:i/>
          <w:color w:val="363636"/>
          <w:sz w:val="24"/>
          <w:szCs w:val="24"/>
        </w:rPr>
        <w:t xml:space="preserve"> a </w:t>
      </w:r>
      <w:proofErr w:type="spellStart"/>
      <w:r w:rsidR="005F1450" w:rsidRPr="0069037B">
        <w:rPr>
          <w:rFonts w:ascii="Times New Roman" w:hAnsi="Times New Roman"/>
          <w:i/>
          <w:color w:val="363636"/>
          <w:sz w:val="24"/>
          <w:szCs w:val="24"/>
        </w:rPr>
        <w:t>obhájit</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zvolenou</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empirickou</w:t>
      </w:r>
      <w:proofErr w:type="spellEnd"/>
      <w:r w:rsidR="005F1450" w:rsidRPr="0069037B">
        <w:rPr>
          <w:rFonts w:ascii="Times New Roman" w:hAnsi="Times New Roman"/>
          <w:i/>
          <w:color w:val="363636"/>
          <w:sz w:val="24"/>
          <w:szCs w:val="24"/>
        </w:rPr>
        <w:t xml:space="preserve"> </w:t>
      </w:r>
      <w:proofErr w:type="spellStart"/>
      <w:r w:rsidR="005F1450" w:rsidRPr="0069037B">
        <w:rPr>
          <w:rFonts w:ascii="Times New Roman" w:hAnsi="Times New Roman"/>
          <w:i/>
          <w:color w:val="363636"/>
          <w:sz w:val="24"/>
          <w:szCs w:val="24"/>
        </w:rPr>
        <w:t>metodu</w:t>
      </w:r>
      <w:proofErr w:type="spellEnd"/>
      <w:r w:rsidR="005F1450" w:rsidRPr="0069037B">
        <w:rPr>
          <w:rFonts w:ascii="Times New Roman" w:hAnsi="Times New Roman"/>
          <w:i/>
          <w:color w:val="363636"/>
          <w:sz w:val="24"/>
          <w:szCs w:val="24"/>
        </w:rPr>
        <w:t>.</w:t>
      </w:r>
    </w:p>
    <w:p w:rsidR="008A0116" w:rsidRPr="00041832" w:rsidRDefault="00C25A6B" w:rsidP="008A0116">
      <w:pPr>
        <w:numPr>
          <w:ilvl w:val="0"/>
          <w:numId w:val="4"/>
        </w:numPr>
        <w:shd w:val="clear" w:color="auto" w:fill="FFFFFF"/>
        <w:spacing w:before="100" w:beforeAutospacing="1" w:after="100" w:afterAutospacing="1" w:line="270" w:lineRule="atLeast"/>
        <w:rPr>
          <w:rFonts w:ascii="Times New Roman" w:hAnsi="Times New Roman"/>
          <w:color w:val="363636"/>
          <w:sz w:val="24"/>
          <w:szCs w:val="24"/>
        </w:rPr>
      </w:pPr>
      <w:proofErr w:type="spellStart"/>
      <w:r w:rsidRPr="0069037B">
        <w:rPr>
          <w:rFonts w:ascii="Times New Roman" w:hAnsi="Times New Roman"/>
          <w:b/>
          <w:iCs/>
          <w:color w:val="363636"/>
          <w:sz w:val="24"/>
          <w:szCs w:val="24"/>
        </w:rPr>
        <w:t>Publikační</w:t>
      </w:r>
      <w:proofErr w:type="spellEnd"/>
      <w:r w:rsidRPr="0069037B">
        <w:rPr>
          <w:rFonts w:ascii="Times New Roman" w:hAnsi="Times New Roman"/>
          <w:b/>
          <w:iCs/>
          <w:color w:val="363636"/>
          <w:sz w:val="24"/>
          <w:szCs w:val="24"/>
        </w:rPr>
        <w:t xml:space="preserve"> </w:t>
      </w:r>
      <w:proofErr w:type="spellStart"/>
      <w:r w:rsidRPr="0069037B">
        <w:rPr>
          <w:rFonts w:ascii="Times New Roman" w:hAnsi="Times New Roman"/>
          <w:b/>
          <w:iCs/>
          <w:color w:val="363636"/>
          <w:sz w:val="24"/>
          <w:szCs w:val="24"/>
        </w:rPr>
        <w:t>činnost</w:t>
      </w:r>
      <w:proofErr w:type="spellEnd"/>
      <w:r w:rsidRPr="0069037B">
        <w:rPr>
          <w:rFonts w:ascii="Times New Roman" w:hAnsi="Times New Roman"/>
          <w:b/>
          <w:iCs/>
          <w:color w:val="363636"/>
          <w:sz w:val="24"/>
          <w:szCs w:val="24"/>
        </w:rPr>
        <w:t xml:space="preserve"> 3</w:t>
      </w:r>
      <w:r w:rsidR="008A0116" w:rsidRPr="00041832">
        <w:rPr>
          <w:rFonts w:ascii="Times New Roman" w:hAnsi="Times New Roman"/>
          <w:iCs/>
          <w:color w:val="363636"/>
          <w:sz w:val="24"/>
          <w:szCs w:val="24"/>
        </w:rPr>
        <w:t xml:space="preserve"> </w:t>
      </w:r>
      <w:r w:rsidR="00675644">
        <w:rPr>
          <w:rFonts w:ascii="Times New Roman" w:hAnsi="Times New Roman"/>
          <w:color w:val="000000"/>
          <w:sz w:val="24"/>
          <w:szCs w:val="24"/>
        </w:rPr>
        <w:t xml:space="preserve">(DPUB3/DKPU3) </w:t>
      </w:r>
      <w:r w:rsidR="008A0116" w:rsidRPr="00041832">
        <w:rPr>
          <w:rFonts w:ascii="Times New Roman" w:hAnsi="Times New Roman"/>
          <w:iCs/>
          <w:color w:val="363636"/>
          <w:sz w:val="24"/>
          <w:szCs w:val="24"/>
        </w:rPr>
        <w:t xml:space="preserve">– </w:t>
      </w:r>
      <w:proofErr w:type="spellStart"/>
      <w:r w:rsidR="008A0116" w:rsidRPr="00041832">
        <w:rPr>
          <w:rFonts w:ascii="Times New Roman" w:hAnsi="Times New Roman"/>
          <w:i/>
          <w:iCs/>
          <w:color w:val="363636"/>
          <w:sz w:val="24"/>
          <w:szCs w:val="24"/>
        </w:rPr>
        <w:t>školitel</w:t>
      </w:r>
      <w:proofErr w:type="spellEnd"/>
      <w:r w:rsidR="008A0116" w:rsidRPr="00041832">
        <w:rPr>
          <w:rFonts w:ascii="Times New Roman" w:hAnsi="Times New Roman"/>
          <w:iCs/>
          <w:color w:val="363636"/>
          <w:sz w:val="24"/>
          <w:szCs w:val="24"/>
        </w:rPr>
        <w:t xml:space="preserve"> </w:t>
      </w:r>
    </w:p>
    <w:p w:rsidR="00802379" w:rsidRPr="00041832" w:rsidRDefault="00802379" w:rsidP="00330E99">
      <w:pPr>
        <w:shd w:val="clear" w:color="auto" w:fill="FFFFFF"/>
        <w:spacing w:after="0" w:line="270" w:lineRule="atLeast"/>
        <w:rPr>
          <w:rFonts w:ascii="Times New Roman" w:hAnsi="Times New Roman"/>
          <w:color w:val="363636"/>
          <w:sz w:val="24"/>
          <w:szCs w:val="24"/>
        </w:rPr>
      </w:pPr>
      <w:r w:rsidRPr="00041832">
        <w:rPr>
          <w:rFonts w:ascii="Times New Roman" w:hAnsi="Times New Roman"/>
          <w:b/>
          <w:bCs/>
          <w:color w:val="363636"/>
          <w:sz w:val="24"/>
          <w:szCs w:val="24"/>
        </w:rPr>
        <w:t xml:space="preserve">4. </w:t>
      </w:r>
      <w:proofErr w:type="spellStart"/>
      <w:r w:rsidRPr="00041832">
        <w:rPr>
          <w:rFonts w:ascii="Times New Roman" w:hAnsi="Times New Roman"/>
          <w:b/>
          <w:bCs/>
          <w:color w:val="363636"/>
          <w:sz w:val="24"/>
          <w:szCs w:val="24"/>
        </w:rPr>
        <w:t>povinný</w:t>
      </w:r>
      <w:proofErr w:type="spellEnd"/>
      <w:r w:rsidRPr="00041832">
        <w:rPr>
          <w:rFonts w:ascii="Times New Roman" w:hAnsi="Times New Roman"/>
          <w:b/>
          <w:bCs/>
          <w:color w:val="363636"/>
          <w:sz w:val="24"/>
          <w:szCs w:val="24"/>
        </w:rPr>
        <w:t xml:space="preserve"> </w:t>
      </w:r>
      <w:proofErr w:type="spellStart"/>
      <w:r w:rsidRPr="00041832">
        <w:rPr>
          <w:rFonts w:ascii="Times New Roman" w:hAnsi="Times New Roman"/>
          <w:b/>
          <w:bCs/>
          <w:color w:val="363636"/>
          <w:sz w:val="24"/>
          <w:szCs w:val="24"/>
        </w:rPr>
        <w:t>blok</w:t>
      </w:r>
      <w:proofErr w:type="spellEnd"/>
    </w:p>
    <w:p w:rsidR="0094070B" w:rsidRPr="005F1450" w:rsidRDefault="00802379" w:rsidP="00D56D6D">
      <w:pPr>
        <w:numPr>
          <w:ilvl w:val="0"/>
          <w:numId w:val="5"/>
        </w:numPr>
        <w:shd w:val="clear" w:color="auto" w:fill="FFFFFF"/>
        <w:spacing w:before="100" w:beforeAutospacing="1" w:after="100" w:afterAutospacing="1" w:line="270" w:lineRule="atLeast"/>
        <w:jc w:val="both"/>
        <w:rPr>
          <w:rFonts w:ascii="Times New Roman" w:hAnsi="Times New Roman"/>
          <w:i/>
          <w:color w:val="363636"/>
          <w:sz w:val="24"/>
          <w:szCs w:val="24"/>
        </w:rPr>
      </w:pPr>
      <w:proofErr w:type="spellStart"/>
      <w:r w:rsidRPr="0069037B">
        <w:rPr>
          <w:rFonts w:ascii="Times New Roman" w:hAnsi="Times New Roman"/>
          <w:b/>
          <w:color w:val="363636"/>
          <w:sz w:val="24"/>
          <w:szCs w:val="24"/>
        </w:rPr>
        <w:t>Doktorský</w:t>
      </w:r>
      <w:proofErr w:type="spellEnd"/>
      <w:r w:rsidRPr="0069037B">
        <w:rPr>
          <w:rFonts w:ascii="Times New Roman" w:hAnsi="Times New Roman"/>
          <w:b/>
          <w:color w:val="363636"/>
          <w:sz w:val="24"/>
          <w:szCs w:val="24"/>
        </w:rPr>
        <w:t xml:space="preserve"> </w:t>
      </w:r>
      <w:proofErr w:type="spellStart"/>
      <w:r w:rsidRPr="0069037B">
        <w:rPr>
          <w:rFonts w:ascii="Times New Roman" w:hAnsi="Times New Roman"/>
          <w:b/>
          <w:color w:val="363636"/>
          <w:sz w:val="24"/>
          <w:szCs w:val="24"/>
        </w:rPr>
        <w:t>seminář</w:t>
      </w:r>
      <w:proofErr w:type="spellEnd"/>
      <w:r w:rsidRPr="0069037B">
        <w:rPr>
          <w:rFonts w:ascii="Times New Roman" w:hAnsi="Times New Roman"/>
          <w:b/>
          <w:color w:val="363636"/>
          <w:sz w:val="24"/>
          <w:szCs w:val="24"/>
        </w:rPr>
        <w:t xml:space="preserve"> </w:t>
      </w:r>
      <w:r w:rsidR="00C25A6B" w:rsidRPr="0069037B">
        <w:rPr>
          <w:rFonts w:ascii="Times New Roman" w:hAnsi="Times New Roman"/>
          <w:b/>
          <w:color w:val="363636"/>
          <w:sz w:val="24"/>
          <w:szCs w:val="24"/>
        </w:rPr>
        <w:t>2</w:t>
      </w:r>
      <w:r w:rsidR="00041832" w:rsidRPr="0069037B">
        <w:rPr>
          <w:rFonts w:ascii="Times New Roman" w:hAnsi="Times New Roman"/>
          <w:b/>
          <w:color w:val="363636"/>
          <w:sz w:val="24"/>
          <w:szCs w:val="24"/>
        </w:rPr>
        <w:t xml:space="preserve"> </w:t>
      </w:r>
      <w:r w:rsidR="00675644" w:rsidRPr="00675644">
        <w:rPr>
          <w:rFonts w:ascii="Times New Roman" w:hAnsi="Times New Roman"/>
          <w:color w:val="363636"/>
          <w:sz w:val="24"/>
          <w:szCs w:val="24"/>
        </w:rPr>
        <w:t>(KDSE2)</w:t>
      </w:r>
      <w:r w:rsidR="00675644">
        <w:rPr>
          <w:rFonts w:ascii="Times New Roman" w:hAnsi="Times New Roman"/>
          <w:b/>
          <w:color w:val="363636"/>
          <w:sz w:val="24"/>
          <w:szCs w:val="24"/>
        </w:rPr>
        <w:t xml:space="preserve"> </w:t>
      </w:r>
      <w:r w:rsidR="00041832">
        <w:rPr>
          <w:rFonts w:ascii="Times New Roman" w:hAnsi="Times New Roman"/>
          <w:color w:val="363636"/>
          <w:sz w:val="24"/>
          <w:szCs w:val="24"/>
        </w:rPr>
        <w:t xml:space="preserve">– </w:t>
      </w:r>
      <w:r w:rsidR="00BC674F">
        <w:rPr>
          <w:rFonts w:ascii="Times New Roman" w:hAnsi="Times New Roman"/>
          <w:i/>
          <w:color w:val="363636"/>
          <w:sz w:val="24"/>
          <w:szCs w:val="24"/>
        </w:rPr>
        <w:t xml:space="preserve">viz </w:t>
      </w:r>
      <w:proofErr w:type="spellStart"/>
      <w:r w:rsidR="00BC674F">
        <w:rPr>
          <w:rFonts w:ascii="Times New Roman" w:hAnsi="Times New Roman"/>
          <w:i/>
          <w:color w:val="363636"/>
          <w:sz w:val="24"/>
          <w:szCs w:val="24"/>
        </w:rPr>
        <w:t>Doktorský</w:t>
      </w:r>
      <w:proofErr w:type="spellEnd"/>
      <w:r w:rsidR="00BC674F">
        <w:rPr>
          <w:rFonts w:ascii="Times New Roman" w:hAnsi="Times New Roman"/>
          <w:i/>
          <w:color w:val="363636"/>
          <w:sz w:val="24"/>
          <w:szCs w:val="24"/>
        </w:rPr>
        <w:t xml:space="preserve"> </w:t>
      </w:r>
      <w:proofErr w:type="spellStart"/>
      <w:r w:rsidR="00BC674F">
        <w:rPr>
          <w:rFonts w:ascii="Times New Roman" w:hAnsi="Times New Roman"/>
          <w:i/>
          <w:color w:val="363636"/>
          <w:sz w:val="24"/>
          <w:szCs w:val="24"/>
        </w:rPr>
        <w:t>seminář</w:t>
      </w:r>
      <w:proofErr w:type="spellEnd"/>
      <w:r w:rsidR="00BC674F">
        <w:rPr>
          <w:rFonts w:ascii="Times New Roman" w:hAnsi="Times New Roman"/>
          <w:i/>
          <w:color w:val="363636"/>
          <w:sz w:val="24"/>
          <w:szCs w:val="24"/>
        </w:rPr>
        <w:t xml:space="preserve"> 1 (</w:t>
      </w:r>
      <w:proofErr w:type="spellStart"/>
      <w:r w:rsidR="00BC674F">
        <w:rPr>
          <w:rFonts w:ascii="Times New Roman" w:hAnsi="Times New Roman"/>
          <w:i/>
          <w:color w:val="363636"/>
          <w:sz w:val="24"/>
          <w:szCs w:val="24"/>
        </w:rPr>
        <w:t>stejné</w:t>
      </w:r>
      <w:proofErr w:type="spellEnd"/>
      <w:r w:rsidR="00BC674F">
        <w:rPr>
          <w:rFonts w:ascii="Times New Roman" w:hAnsi="Times New Roman"/>
          <w:i/>
          <w:color w:val="363636"/>
          <w:sz w:val="24"/>
          <w:szCs w:val="24"/>
        </w:rPr>
        <w:t xml:space="preserve"> </w:t>
      </w:r>
      <w:proofErr w:type="spellStart"/>
      <w:r w:rsidR="00BC674F">
        <w:rPr>
          <w:rFonts w:ascii="Times New Roman" w:hAnsi="Times New Roman"/>
          <w:i/>
          <w:color w:val="363636"/>
          <w:sz w:val="24"/>
          <w:szCs w:val="24"/>
        </w:rPr>
        <w:t>podmínky</w:t>
      </w:r>
      <w:proofErr w:type="spellEnd"/>
      <w:r w:rsidR="00BC674F">
        <w:rPr>
          <w:rFonts w:ascii="Times New Roman" w:hAnsi="Times New Roman"/>
          <w:i/>
          <w:color w:val="363636"/>
          <w:sz w:val="24"/>
          <w:szCs w:val="24"/>
        </w:rPr>
        <w:t xml:space="preserve"> </w:t>
      </w:r>
      <w:proofErr w:type="spellStart"/>
      <w:r w:rsidR="00BC674F">
        <w:rPr>
          <w:rFonts w:ascii="Times New Roman" w:hAnsi="Times New Roman"/>
          <w:i/>
          <w:color w:val="363636"/>
          <w:sz w:val="24"/>
          <w:szCs w:val="24"/>
        </w:rPr>
        <w:t>udělení</w:t>
      </w:r>
      <w:proofErr w:type="spellEnd"/>
      <w:r w:rsidR="00BC674F">
        <w:rPr>
          <w:rFonts w:ascii="Times New Roman" w:hAnsi="Times New Roman"/>
          <w:i/>
          <w:color w:val="363636"/>
          <w:sz w:val="24"/>
          <w:szCs w:val="24"/>
        </w:rPr>
        <w:t xml:space="preserve"> </w:t>
      </w:r>
      <w:proofErr w:type="spellStart"/>
      <w:r w:rsidR="00BC674F">
        <w:rPr>
          <w:rFonts w:ascii="Times New Roman" w:hAnsi="Times New Roman"/>
          <w:i/>
          <w:color w:val="363636"/>
          <w:sz w:val="24"/>
          <w:szCs w:val="24"/>
        </w:rPr>
        <w:t>zápočtu</w:t>
      </w:r>
      <w:proofErr w:type="spellEnd"/>
      <w:r w:rsidR="00BC674F">
        <w:rPr>
          <w:rFonts w:ascii="Times New Roman" w:hAnsi="Times New Roman"/>
          <w:i/>
          <w:color w:val="363636"/>
          <w:sz w:val="24"/>
          <w:szCs w:val="24"/>
        </w:rPr>
        <w:t>)</w:t>
      </w:r>
    </w:p>
    <w:p w:rsidR="00802379" w:rsidRPr="00041832" w:rsidRDefault="00802379" w:rsidP="00330E99">
      <w:pPr>
        <w:numPr>
          <w:ilvl w:val="0"/>
          <w:numId w:val="5"/>
        </w:numPr>
        <w:shd w:val="clear" w:color="auto" w:fill="FFFFFF"/>
        <w:spacing w:before="100" w:beforeAutospacing="1" w:after="100" w:afterAutospacing="1" w:line="270" w:lineRule="atLeast"/>
        <w:rPr>
          <w:rFonts w:ascii="Times New Roman" w:hAnsi="Times New Roman"/>
          <w:color w:val="363636"/>
          <w:sz w:val="24"/>
          <w:szCs w:val="24"/>
        </w:rPr>
      </w:pPr>
      <w:proofErr w:type="spellStart"/>
      <w:r w:rsidRPr="0069037B">
        <w:rPr>
          <w:rFonts w:ascii="Times New Roman" w:hAnsi="Times New Roman"/>
          <w:b/>
          <w:color w:val="363636"/>
          <w:sz w:val="24"/>
          <w:szCs w:val="24"/>
        </w:rPr>
        <w:t>Disertační</w:t>
      </w:r>
      <w:proofErr w:type="spellEnd"/>
      <w:r w:rsidRPr="0069037B">
        <w:rPr>
          <w:rFonts w:ascii="Times New Roman" w:hAnsi="Times New Roman"/>
          <w:b/>
          <w:color w:val="363636"/>
          <w:sz w:val="24"/>
          <w:szCs w:val="24"/>
        </w:rPr>
        <w:t xml:space="preserve"> </w:t>
      </w:r>
      <w:proofErr w:type="spellStart"/>
      <w:r w:rsidRPr="0069037B">
        <w:rPr>
          <w:rFonts w:ascii="Times New Roman" w:hAnsi="Times New Roman"/>
          <w:b/>
          <w:color w:val="363636"/>
          <w:sz w:val="24"/>
          <w:szCs w:val="24"/>
        </w:rPr>
        <w:t>práce</w:t>
      </w:r>
      <w:proofErr w:type="spellEnd"/>
      <w:r w:rsidRPr="00041832">
        <w:rPr>
          <w:rFonts w:ascii="Times New Roman" w:hAnsi="Times New Roman"/>
          <w:color w:val="363636"/>
          <w:sz w:val="24"/>
          <w:szCs w:val="24"/>
        </w:rPr>
        <w:t xml:space="preserve"> </w:t>
      </w:r>
      <w:r w:rsidR="00675644">
        <w:rPr>
          <w:rFonts w:ascii="Times New Roman" w:hAnsi="Times New Roman"/>
          <w:color w:val="363636"/>
          <w:sz w:val="24"/>
          <w:szCs w:val="24"/>
        </w:rPr>
        <w:t xml:space="preserve">(DISER/KDISE) </w:t>
      </w:r>
      <w:r w:rsidR="0034663D">
        <w:rPr>
          <w:rFonts w:ascii="Times New Roman" w:hAnsi="Times New Roman"/>
          <w:color w:val="363636"/>
          <w:sz w:val="24"/>
          <w:szCs w:val="24"/>
        </w:rPr>
        <w:t xml:space="preserve">– </w:t>
      </w:r>
      <w:proofErr w:type="spellStart"/>
      <w:r w:rsidRPr="00041832">
        <w:rPr>
          <w:rFonts w:ascii="Times New Roman" w:hAnsi="Times New Roman"/>
          <w:i/>
          <w:iCs/>
          <w:color w:val="363636"/>
          <w:sz w:val="24"/>
          <w:szCs w:val="24"/>
        </w:rPr>
        <w:t>školitel</w:t>
      </w:r>
      <w:proofErr w:type="spellEnd"/>
    </w:p>
    <w:p w:rsidR="00186DCC" w:rsidRDefault="00186DCC" w:rsidP="008A0116">
      <w:pPr>
        <w:pStyle w:val="Normlnweb"/>
        <w:jc w:val="both"/>
        <w:rPr>
          <w:b/>
          <w:color w:val="363636"/>
        </w:rPr>
      </w:pPr>
    </w:p>
    <w:p w:rsidR="008A0116" w:rsidRPr="00041832" w:rsidRDefault="008A0116" w:rsidP="008A0116">
      <w:pPr>
        <w:pStyle w:val="Normlnweb"/>
        <w:jc w:val="both"/>
        <w:rPr>
          <w:color w:val="363636"/>
        </w:rPr>
      </w:pPr>
      <w:r w:rsidRPr="00041832">
        <w:rPr>
          <w:b/>
          <w:color w:val="363636"/>
        </w:rPr>
        <w:t>Blok povinně volitelných kurzů</w:t>
      </w:r>
      <w:r w:rsidRPr="00041832">
        <w:rPr>
          <w:color w:val="363636"/>
        </w:rPr>
        <w:t xml:space="preserve"> – nutné splnit minimálně dva kurzy ze tří v průběhu čtyřletého studia</w:t>
      </w:r>
    </w:p>
    <w:p w:rsidR="008A0116" w:rsidRPr="00186DCC" w:rsidRDefault="008A0116" w:rsidP="00186DCC">
      <w:pPr>
        <w:pStyle w:val="Normlnweb"/>
        <w:numPr>
          <w:ilvl w:val="0"/>
          <w:numId w:val="7"/>
        </w:numPr>
        <w:jc w:val="both"/>
        <w:rPr>
          <w:i/>
          <w:color w:val="363636"/>
        </w:rPr>
      </w:pPr>
      <w:r w:rsidRPr="00186DCC">
        <w:rPr>
          <w:b/>
          <w:color w:val="363636"/>
        </w:rPr>
        <w:t>Zahraniční konference (školitel)</w:t>
      </w:r>
      <w:r w:rsidR="00186DCC">
        <w:rPr>
          <w:color w:val="363636"/>
        </w:rPr>
        <w:t xml:space="preserve"> </w:t>
      </w:r>
      <w:r w:rsidR="00E17964">
        <w:rPr>
          <w:color w:val="363636"/>
        </w:rPr>
        <w:t xml:space="preserve">(ZAHK1/ZAKN1) – </w:t>
      </w:r>
      <w:r w:rsidR="00186DCC" w:rsidRPr="00186DCC">
        <w:rPr>
          <w:i/>
          <w:color w:val="363636"/>
        </w:rPr>
        <w:t>každý student před odjezdem projedná svou účast na zahraniční konferenci se svým školitelem. Ten rozhodne, zda charakter konference a příspěvku doktoranda odpovídá příslušnému odbornému a regionálnímu zaměření doktorského studia. O udělení zápočtu rozhodne školitel po návratu doktoranda a předložení písemné podoby jeho příspěvku.</w:t>
      </w:r>
    </w:p>
    <w:p w:rsidR="008A0116" w:rsidRPr="00186DCC" w:rsidRDefault="008A0116" w:rsidP="00186DCC">
      <w:pPr>
        <w:pStyle w:val="Normlnweb"/>
        <w:numPr>
          <w:ilvl w:val="0"/>
          <w:numId w:val="7"/>
        </w:numPr>
        <w:jc w:val="both"/>
        <w:rPr>
          <w:i/>
          <w:color w:val="363636"/>
        </w:rPr>
      </w:pPr>
      <w:r w:rsidRPr="00186DCC">
        <w:rPr>
          <w:b/>
          <w:color w:val="363636"/>
        </w:rPr>
        <w:t>Zahraniční stáž (školitel)</w:t>
      </w:r>
      <w:r w:rsidR="00186DCC" w:rsidRPr="00186DCC">
        <w:rPr>
          <w:color w:val="363636"/>
        </w:rPr>
        <w:t xml:space="preserve"> </w:t>
      </w:r>
      <w:r w:rsidR="00E17964">
        <w:rPr>
          <w:color w:val="363636"/>
        </w:rPr>
        <w:t xml:space="preserve">(ZAHS1/ZAST1) </w:t>
      </w:r>
      <w:r w:rsidR="00186DCC" w:rsidRPr="00186DCC">
        <w:rPr>
          <w:color w:val="363636"/>
        </w:rPr>
        <w:t xml:space="preserve">– </w:t>
      </w:r>
      <w:r w:rsidR="00186DCC" w:rsidRPr="00186DCC">
        <w:rPr>
          <w:i/>
          <w:color w:val="363636"/>
        </w:rPr>
        <w:t>předmět má podobu zahr</w:t>
      </w:r>
      <w:r w:rsidR="008C34F1">
        <w:rPr>
          <w:i/>
          <w:color w:val="363636"/>
        </w:rPr>
        <w:t>aniční stáže v délce minimálně 31 dnů</w:t>
      </w:r>
      <w:r w:rsidR="00186DCC" w:rsidRPr="00186DCC">
        <w:rPr>
          <w:i/>
          <w:color w:val="363636"/>
        </w:rPr>
        <w:t xml:space="preserve">. </w:t>
      </w:r>
      <w:r w:rsidR="00186DCC">
        <w:rPr>
          <w:i/>
          <w:color w:val="363636"/>
        </w:rPr>
        <w:t>Její c</w:t>
      </w:r>
      <w:r w:rsidR="00186DCC" w:rsidRPr="00186DCC">
        <w:rPr>
          <w:i/>
          <w:color w:val="363636"/>
        </w:rPr>
        <w:t xml:space="preserve">harakter </w:t>
      </w:r>
      <w:r w:rsidR="00186DCC">
        <w:rPr>
          <w:i/>
          <w:color w:val="363636"/>
        </w:rPr>
        <w:t>z</w:t>
      </w:r>
      <w:r w:rsidR="00186DCC" w:rsidRPr="00186DCC">
        <w:rPr>
          <w:i/>
          <w:color w:val="363636"/>
        </w:rPr>
        <w:t>ávisí na nabídce hostující instituce a může zahrnovat přednášky, semináře, teoretickou přípravu, individuální přípravu pod odborným vedením, práci na disertačním projektu, jazykovou přípravu nebo pracovní stáž. Každý student před odjezdem na zahraniční stáž předloží svému školiteli ke schválení plán, který bude obsahovat hlavní cíle této stáže. Po návratu student absolvuje obhajobu</w:t>
      </w:r>
      <w:r w:rsidR="00186DCC">
        <w:rPr>
          <w:i/>
          <w:color w:val="363636"/>
        </w:rPr>
        <w:t xml:space="preserve"> (předloží zprávu z pobytu)</w:t>
      </w:r>
      <w:r w:rsidR="00186DCC" w:rsidRPr="00186DCC">
        <w:rPr>
          <w:i/>
          <w:color w:val="363636"/>
        </w:rPr>
        <w:t>, během níž prokáže splnění stanoveného plánu. O udělení zápočtu rozhodne na základě obhajoby školitel.</w:t>
      </w:r>
    </w:p>
    <w:p w:rsidR="00186DCC" w:rsidRPr="00186DCC" w:rsidRDefault="008A0116" w:rsidP="00186DCC">
      <w:pPr>
        <w:pStyle w:val="Normlnweb"/>
        <w:numPr>
          <w:ilvl w:val="0"/>
          <w:numId w:val="7"/>
        </w:numPr>
        <w:jc w:val="both"/>
        <w:rPr>
          <w:b/>
          <w:color w:val="000000"/>
        </w:rPr>
      </w:pPr>
      <w:r w:rsidRPr="00186DCC">
        <w:rPr>
          <w:b/>
          <w:color w:val="363636"/>
        </w:rPr>
        <w:t>Specifický výzkum (školitel)</w:t>
      </w:r>
      <w:r w:rsidR="00186DCC">
        <w:rPr>
          <w:b/>
          <w:color w:val="363636"/>
        </w:rPr>
        <w:t xml:space="preserve"> </w:t>
      </w:r>
      <w:r w:rsidR="00E17964" w:rsidRPr="00E17964">
        <w:rPr>
          <w:color w:val="363636"/>
        </w:rPr>
        <w:t>(SPVY1/SPV1)</w:t>
      </w:r>
      <w:r w:rsidR="00E17964">
        <w:rPr>
          <w:b/>
          <w:color w:val="363636"/>
        </w:rPr>
        <w:t xml:space="preserve"> </w:t>
      </w:r>
      <w:r w:rsidR="00186DCC">
        <w:rPr>
          <w:b/>
          <w:color w:val="363636"/>
        </w:rPr>
        <w:t xml:space="preserve">– </w:t>
      </w:r>
      <w:r w:rsidR="00186DCC" w:rsidRPr="00186DCC">
        <w:rPr>
          <w:i/>
          <w:color w:val="363636"/>
        </w:rPr>
        <w:t>grantová studentská soutěž vypisovaná každoročně na FF UHK.</w:t>
      </w:r>
      <w:r w:rsidR="00186DCC">
        <w:rPr>
          <w:i/>
          <w:color w:val="363636"/>
        </w:rPr>
        <w:t xml:space="preserve"> </w:t>
      </w:r>
      <w:r w:rsidR="00186DCC" w:rsidRPr="00186DCC">
        <w:rPr>
          <w:i/>
          <w:color w:val="363636"/>
        </w:rPr>
        <w:t>Student projedná obsah svého projektu specifického výzkumu se svým školitelem a jeho finální podobu mu předloží ke schválení. O udělení zápočtu rozhodne školitel na základě splnění všech cílů a výstupů projektu.</w:t>
      </w:r>
      <w:r w:rsidR="00186DCC">
        <w:rPr>
          <w:i/>
          <w:color w:val="363636"/>
        </w:rPr>
        <w:t xml:space="preserve"> </w:t>
      </w:r>
    </w:p>
    <w:p w:rsidR="008A0116" w:rsidRPr="00186DCC" w:rsidRDefault="00186DCC" w:rsidP="00186DCC">
      <w:pPr>
        <w:pStyle w:val="Normlnweb"/>
        <w:ind w:left="720"/>
        <w:jc w:val="both"/>
        <w:rPr>
          <w:b/>
          <w:color w:val="000000"/>
        </w:rPr>
      </w:pPr>
      <w:r>
        <w:rPr>
          <w:b/>
          <w:color w:val="363636"/>
        </w:rPr>
        <w:t xml:space="preserve"> </w:t>
      </w:r>
      <w:r w:rsidR="00802379" w:rsidRPr="00186DCC">
        <w:rPr>
          <w:i/>
          <w:color w:val="363636"/>
        </w:rPr>
        <w:br/>
      </w:r>
    </w:p>
    <w:p w:rsidR="00802379" w:rsidRDefault="00146393" w:rsidP="00E54235">
      <w:pPr>
        <w:pStyle w:val="Normlnweb"/>
        <w:jc w:val="both"/>
        <w:rPr>
          <w:color w:val="000000"/>
        </w:rPr>
      </w:pPr>
      <w:r w:rsidRPr="00041832">
        <w:rPr>
          <w:color w:val="000000"/>
        </w:rPr>
        <w:t xml:space="preserve">Plnění zápočtů </w:t>
      </w:r>
      <w:r w:rsidR="008767EE">
        <w:rPr>
          <w:color w:val="000000"/>
        </w:rPr>
        <w:t xml:space="preserve">(s výjimkou publikační činnosti) </w:t>
      </w:r>
      <w:r w:rsidRPr="00041832">
        <w:rPr>
          <w:color w:val="000000"/>
        </w:rPr>
        <w:t>a zkoušek si může doktorand</w:t>
      </w:r>
      <w:r w:rsidR="00DE04A0" w:rsidRPr="00041832">
        <w:rPr>
          <w:color w:val="000000"/>
        </w:rPr>
        <w:t xml:space="preserve"> navolit v rámci individuálního studijního plánu (ISP)</w:t>
      </w:r>
      <w:r w:rsidR="008C34F1">
        <w:rPr>
          <w:color w:val="000000"/>
        </w:rPr>
        <w:t xml:space="preserve"> –</w:t>
      </w:r>
      <w:r w:rsidRPr="00041832">
        <w:rPr>
          <w:color w:val="000000"/>
        </w:rPr>
        <w:t xml:space="preserve"> </w:t>
      </w:r>
      <w:r w:rsidR="00DE04A0" w:rsidRPr="00041832">
        <w:rPr>
          <w:color w:val="000000"/>
        </w:rPr>
        <w:t>v prvním ročníku</w:t>
      </w:r>
      <w:r w:rsidR="008C34F1">
        <w:rPr>
          <w:color w:val="000000"/>
        </w:rPr>
        <w:t xml:space="preserve"> (do konce ledna)</w:t>
      </w:r>
      <w:bookmarkStart w:id="0" w:name="_GoBack"/>
      <w:bookmarkEnd w:id="0"/>
      <w:r w:rsidR="00DE04A0" w:rsidRPr="00041832">
        <w:rPr>
          <w:color w:val="000000"/>
        </w:rPr>
        <w:t xml:space="preserve"> </w:t>
      </w:r>
      <w:r w:rsidRPr="00041832">
        <w:rPr>
          <w:color w:val="000000"/>
        </w:rPr>
        <w:t xml:space="preserve">odevzdá závazný </w:t>
      </w:r>
      <w:r w:rsidR="00DE04A0" w:rsidRPr="00041832">
        <w:rPr>
          <w:color w:val="000000"/>
        </w:rPr>
        <w:t>ISP</w:t>
      </w:r>
      <w:r w:rsidRPr="00041832">
        <w:rPr>
          <w:color w:val="000000"/>
        </w:rPr>
        <w:t>, který schvaluje školitel, oborová rada a děkan(</w:t>
      </w:r>
      <w:proofErr w:type="spellStart"/>
      <w:r w:rsidRPr="00041832">
        <w:rPr>
          <w:color w:val="000000"/>
        </w:rPr>
        <w:t>ka</w:t>
      </w:r>
      <w:proofErr w:type="spellEnd"/>
      <w:r w:rsidRPr="00041832">
        <w:rPr>
          <w:color w:val="000000"/>
        </w:rPr>
        <w:t>) FF. Jakoukoli následnou změnu ISP pak na základě oficiální žádosti studenta schvaluje oborová rada a děkan(</w:t>
      </w:r>
      <w:proofErr w:type="spellStart"/>
      <w:r w:rsidRPr="00041832">
        <w:rPr>
          <w:color w:val="000000"/>
        </w:rPr>
        <w:t>ka</w:t>
      </w:r>
      <w:proofErr w:type="spellEnd"/>
      <w:r w:rsidRPr="00041832">
        <w:rPr>
          <w:color w:val="000000"/>
        </w:rPr>
        <w:t xml:space="preserve">) FF. </w:t>
      </w:r>
      <w:r w:rsidR="00231E3F">
        <w:rPr>
          <w:color w:val="000000"/>
        </w:rPr>
        <w:t xml:space="preserve">Posun splnění jednoho kurzu do dalšího akademického </w:t>
      </w:r>
      <w:r w:rsidR="004E7F97">
        <w:rPr>
          <w:color w:val="000000"/>
        </w:rPr>
        <w:t xml:space="preserve">roku může výjimečně </w:t>
      </w:r>
      <w:r w:rsidR="00183635">
        <w:rPr>
          <w:color w:val="000000"/>
        </w:rPr>
        <w:t>schválit</w:t>
      </w:r>
      <w:r w:rsidR="004E7F97">
        <w:rPr>
          <w:color w:val="000000"/>
        </w:rPr>
        <w:t xml:space="preserve"> předseda oborové rady.  </w:t>
      </w:r>
      <w:r w:rsidR="00F853DC">
        <w:rPr>
          <w:color w:val="000000"/>
        </w:rPr>
        <w:t xml:space="preserve"> </w:t>
      </w:r>
    </w:p>
    <w:p w:rsidR="00802379" w:rsidRPr="00041832" w:rsidRDefault="008767EE" w:rsidP="00E17964">
      <w:pPr>
        <w:pStyle w:val="Normlnweb"/>
        <w:jc w:val="both"/>
        <w:rPr>
          <w:lang w:val="pt-BR"/>
        </w:rPr>
      </w:pPr>
      <w:r>
        <w:rPr>
          <w:color w:val="000000"/>
        </w:rPr>
        <w:t>Publikační činnost je nutné plnit průběžně –</w:t>
      </w:r>
      <w:r w:rsidRPr="00041832">
        <w:rPr>
          <w:color w:val="000000"/>
        </w:rPr>
        <w:t xml:space="preserve"> o udělení zápočtu rozhoduje školitel na základě vložení záznamu o publikaci do OBD</w:t>
      </w:r>
      <w:r>
        <w:rPr>
          <w:color w:val="000000"/>
        </w:rPr>
        <w:t>.</w:t>
      </w:r>
    </w:p>
    <w:sectPr w:rsidR="00802379" w:rsidRPr="00041832" w:rsidSect="00E100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378F4"/>
    <w:multiLevelType w:val="hybridMultilevel"/>
    <w:tmpl w:val="FD40371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56CC168A"/>
    <w:multiLevelType w:val="multilevel"/>
    <w:tmpl w:val="A86EF190"/>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15:restartNumberingAfterBreak="0">
    <w:nsid w:val="604A2FC5"/>
    <w:multiLevelType w:val="multilevel"/>
    <w:tmpl w:val="D3786238"/>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3173553"/>
    <w:multiLevelType w:val="multilevel"/>
    <w:tmpl w:val="E52A2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03EC7"/>
    <w:multiLevelType w:val="multilevel"/>
    <w:tmpl w:val="543A94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C5E6F"/>
    <w:multiLevelType w:val="multilevel"/>
    <w:tmpl w:val="33CA32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185E07"/>
    <w:multiLevelType w:val="hybridMultilevel"/>
    <w:tmpl w:val="E00E31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79B"/>
    <w:rsid w:val="00041832"/>
    <w:rsid w:val="00047D9D"/>
    <w:rsid w:val="00116092"/>
    <w:rsid w:val="00146393"/>
    <w:rsid w:val="00183635"/>
    <w:rsid w:val="00186DCC"/>
    <w:rsid w:val="00223D50"/>
    <w:rsid w:val="00231E3F"/>
    <w:rsid w:val="00330E99"/>
    <w:rsid w:val="0034663D"/>
    <w:rsid w:val="003A2BF5"/>
    <w:rsid w:val="003F5538"/>
    <w:rsid w:val="004E7F97"/>
    <w:rsid w:val="0056079B"/>
    <w:rsid w:val="005E71C5"/>
    <w:rsid w:val="005F1450"/>
    <w:rsid w:val="006030A5"/>
    <w:rsid w:val="00606A40"/>
    <w:rsid w:val="00621EAA"/>
    <w:rsid w:val="0062333A"/>
    <w:rsid w:val="00675644"/>
    <w:rsid w:val="0068007E"/>
    <w:rsid w:val="0069037B"/>
    <w:rsid w:val="00692DA9"/>
    <w:rsid w:val="006F78F4"/>
    <w:rsid w:val="007A17AB"/>
    <w:rsid w:val="007A5CDE"/>
    <w:rsid w:val="00802379"/>
    <w:rsid w:val="00873D37"/>
    <w:rsid w:val="008767EE"/>
    <w:rsid w:val="008A0116"/>
    <w:rsid w:val="008A1BF0"/>
    <w:rsid w:val="008C34F1"/>
    <w:rsid w:val="00934982"/>
    <w:rsid w:val="0094070B"/>
    <w:rsid w:val="009858C1"/>
    <w:rsid w:val="00AA60F9"/>
    <w:rsid w:val="00AB60A1"/>
    <w:rsid w:val="00AF42D7"/>
    <w:rsid w:val="00B23C71"/>
    <w:rsid w:val="00B70637"/>
    <w:rsid w:val="00B8344C"/>
    <w:rsid w:val="00BC674F"/>
    <w:rsid w:val="00BD7072"/>
    <w:rsid w:val="00BF2CF0"/>
    <w:rsid w:val="00C25A6B"/>
    <w:rsid w:val="00CB3211"/>
    <w:rsid w:val="00D55943"/>
    <w:rsid w:val="00D56D6D"/>
    <w:rsid w:val="00DE04A0"/>
    <w:rsid w:val="00E1009A"/>
    <w:rsid w:val="00E17964"/>
    <w:rsid w:val="00E32275"/>
    <w:rsid w:val="00E33789"/>
    <w:rsid w:val="00E54235"/>
    <w:rsid w:val="00F853DC"/>
    <w:rsid w:val="00FE1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9606BB"/>
  <w15:docId w15:val="{71FF2589-3AF0-4CCA-92DB-67C6FB00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009A"/>
    <w:pPr>
      <w:spacing w:after="200" w:line="276" w:lineRule="auto"/>
    </w:pPr>
    <w:rPr>
      <w:sz w:val="22"/>
      <w:szCs w:val="22"/>
      <w:lang w:val="en-US" w:eastAsia="en-US"/>
    </w:rPr>
  </w:style>
  <w:style w:type="paragraph" w:styleId="Nadpis1">
    <w:name w:val="heading 1"/>
    <w:basedOn w:val="Normln"/>
    <w:link w:val="Nadpis1Char"/>
    <w:uiPriority w:val="99"/>
    <w:qFormat/>
    <w:rsid w:val="0056079B"/>
    <w:pPr>
      <w:spacing w:before="100" w:beforeAutospacing="1" w:after="100" w:afterAutospacing="1" w:line="240" w:lineRule="auto"/>
      <w:outlineLvl w:val="0"/>
    </w:pPr>
    <w:rPr>
      <w:rFonts w:ascii="Times New Roman" w:eastAsia="Times New Roman" w:hAnsi="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6079B"/>
    <w:rPr>
      <w:rFonts w:ascii="Times New Roman" w:hAnsi="Times New Roman" w:cs="Times New Roman"/>
      <w:b/>
      <w:bCs/>
      <w:kern w:val="36"/>
      <w:sz w:val="48"/>
      <w:szCs w:val="48"/>
      <w:lang w:eastAsia="cs-CZ"/>
    </w:rPr>
  </w:style>
  <w:style w:type="character" w:styleId="Hypertextovodkaz">
    <w:name w:val="Hyperlink"/>
    <w:uiPriority w:val="99"/>
    <w:semiHidden/>
    <w:rsid w:val="0056079B"/>
    <w:rPr>
      <w:rFonts w:cs="Times New Roman"/>
      <w:color w:val="0000FF"/>
      <w:u w:val="single"/>
    </w:rPr>
  </w:style>
  <w:style w:type="paragraph" w:styleId="Normlnweb">
    <w:name w:val="Normal (Web)"/>
    <w:basedOn w:val="Normln"/>
    <w:uiPriority w:val="99"/>
    <w:semiHidden/>
    <w:rsid w:val="0056079B"/>
    <w:pPr>
      <w:spacing w:after="0" w:line="240" w:lineRule="auto"/>
    </w:pPr>
    <w:rPr>
      <w:rFonts w:ascii="Times New Roman" w:eastAsia="Times New Roman" w:hAnsi="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17644">
      <w:marLeft w:val="0"/>
      <w:marRight w:val="0"/>
      <w:marTop w:val="0"/>
      <w:marBottom w:val="0"/>
      <w:divBdr>
        <w:top w:val="none" w:sz="0" w:space="0" w:color="auto"/>
        <w:left w:val="none" w:sz="0" w:space="0" w:color="auto"/>
        <w:bottom w:val="none" w:sz="0" w:space="0" w:color="auto"/>
        <w:right w:val="none" w:sz="0" w:space="0" w:color="auto"/>
      </w:divBdr>
      <w:divsChild>
        <w:div w:id="1247617650">
          <w:marLeft w:val="0"/>
          <w:marRight w:val="0"/>
          <w:marTop w:val="0"/>
          <w:marBottom w:val="0"/>
          <w:divBdr>
            <w:top w:val="none" w:sz="0" w:space="0" w:color="auto"/>
            <w:left w:val="none" w:sz="0" w:space="0" w:color="auto"/>
            <w:bottom w:val="none" w:sz="0" w:space="0" w:color="auto"/>
            <w:right w:val="none" w:sz="0" w:space="0" w:color="auto"/>
          </w:divBdr>
          <w:divsChild>
            <w:div w:id="1247617654">
              <w:marLeft w:val="0"/>
              <w:marRight w:val="0"/>
              <w:marTop w:val="0"/>
              <w:marBottom w:val="0"/>
              <w:divBdr>
                <w:top w:val="none" w:sz="0" w:space="0" w:color="auto"/>
                <w:left w:val="none" w:sz="0" w:space="0" w:color="auto"/>
                <w:bottom w:val="none" w:sz="0" w:space="0" w:color="auto"/>
                <w:right w:val="none" w:sz="0" w:space="0" w:color="auto"/>
              </w:divBdr>
              <w:divsChild>
                <w:div w:id="1247617649">
                  <w:marLeft w:val="0"/>
                  <w:marRight w:val="0"/>
                  <w:marTop w:val="0"/>
                  <w:marBottom w:val="0"/>
                  <w:divBdr>
                    <w:top w:val="none" w:sz="0" w:space="0" w:color="auto"/>
                    <w:left w:val="none" w:sz="0" w:space="0" w:color="auto"/>
                    <w:bottom w:val="none" w:sz="0" w:space="0" w:color="auto"/>
                    <w:right w:val="none" w:sz="0" w:space="0" w:color="auto"/>
                  </w:divBdr>
                  <w:divsChild>
                    <w:div w:id="12476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617653">
      <w:marLeft w:val="0"/>
      <w:marRight w:val="0"/>
      <w:marTop w:val="0"/>
      <w:marBottom w:val="0"/>
      <w:divBdr>
        <w:top w:val="none" w:sz="0" w:space="0" w:color="auto"/>
        <w:left w:val="none" w:sz="0" w:space="0" w:color="auto"/>
        <w:bottom w:val="none" w:sz="0" w:space="0" w:color="auto"/>
        <w:right w:val="none" w:sz="0" w:space="0" w:color="auto"/>
      </w:divBdr>
      <w:divsChild>
        <w:div w:id="1247617647">
          <w:marLeft w:val="0"/>
          <w:marRight w:val="0"/>
          <w:marTop w:val="0"/>
          <w:marBottom w:val="0"/>
          <w:divBdr>
            <w:top w:val="none" w:sz="0" w:space="0" w:color="auto"/>
            <w:left w:val="none" w:sz="0" w:space="0" w:color="auto"/>
            <w:bottom w:val="none" w:sz="0" w:space="0" w:color="auto"/>
            <w:right w:val="none" w:sz="0" w:space="0" w:color="auto"/>
          </w:divBdr>
          <w:divsChild>
            <w:div w:id="12476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7655">
      <w:marLeft w:val="0"/>
      <w:marRight w:val="0"/>
      <w:marTop w:val="0"/>
      <w:marBottom w:val="0"/>
      <w:divBdr>
        <w:top w:val="none" w:sz="0" w:space="0" w:color="auto"/>
        <w:left w:val="none" w:sz="0" w:space="0" w:color="auto"/>
        <w:bottom w:val="none" w:sz="0" w:space="0" w:color="auto"/>
        <w:right w:val="none" w:sz="0" w:space="0" w:color="auto"/>
      </w:divBdr>
      <w:divsChild>
        <w:div w:id="1247617656">
          <w:marLeft w:val="0"/>
          <w:marRight w:val="0"/>
          <w:marTop w:val="0"/>
          <w:marBottom w:val="0"/>
          <w:divBdr>
            <w:top w:val="none" w:sz="0" w:space="0" w:color="auto"/>
            <w:left w:val="none" w:sz="0" w:space="0" w:color="auto"/>
            <w:bottom w:val="none" w:sz="0" w:space="0" w:color="auto"/>
            <w:right w:val="none" w:sz="0" w:space="0" w:color="auto"/>
          </w:divBdr>
          <w:divsChild>
            <w:div w:id="1247617645">
              <w:marLeft w:val="0"/>
              <w:marRight w:val="0"/>
              <w:marTop w:val="0"/>
              <w:marBottom w:val="0"/>
              <w:divBdr>
                <w:top w:val="single" w:sz="2" w:space="0" w:color="8CBF2D"/>
                <w:left w:val="single" w:sz="2" w:space="0" w:color="8CBF2D"/>
                <w:bottom w:val="single" w:sz="2" w:space="0" w:color="8CBF2D"/>
                <w:right w:val="single" w:sz="2" w:space="0" w:color="8CBF2D"/>
              </w:divBdr>
              <w:divsChild>
                <w:div w:id="1247617646">
                  <w:marLeft w:val="3750"/>
                  <w:marRight w:val="0"/>
                  <w:marTop w:val="0"/>
                  <w:marBottom w:val="0"/>
                  <w:divBdr>
                    <w:top w:val="none" w:sz="0" w:space="0" w:color="auto"/>
                    <w:left w:val="none" w:sz="0" w:space="0" w:color="auto"/>
                    <w:bottom w:val="none" w:sz="0" w:space="0" w:color="auto"/>
                    <w:right w:val="none" w:sz="0" w:space="0" w:color="auto"/>
                  </w:divBdr>
                  <w:divsChild>
                    <w:div w:id="12476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f.uhk.cz/politologie/studijni/dokumenty/protokol_o_vykonani_dilci_zkousky.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f.uhk.cz/politologie/studijni/dokumenty/formular_zprava_o_cinnosti_doktoranda.doc" TargetMode="External"/><Relationship Id="rId5" Type="http://schemas.openxmlformats.org/officeDocument/2006/relationships/hyperlink" Target="https://ff.uhk.cz/politologie/predmety/index_phd_program.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3</Pages>
  <Words>1229</Words>
  <Characters>7253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Informační schůzka – Ph</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Informační schůzka – Ph</dc:title>
  <dc:subject/>
  <dc:creator>Lenka Špičanová</dc:creator>
  <cp:keywords/>
  <dc:description/>
  <cp:lastModifiedBy>Lenka Špičanová</cp:lastModifiedBy>
  <cp:revision>26</cp:revision>
  <cp:lastPrinted>2012-08-28T11:14:00Z</cp:lastPrinted>
  <dcterms:created xsi:type="dcterms:W3CDTF">2012-08-28T11:17:00Z</dcterms:created>
  <dcterms:modified xsi:type="dcterms:W3CDTF">2017-10-03T20:27:00Z</dcterms:modified>
</cp:coreProperties>
</file>