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2D" w:rsidRPr="00C25602" w:rsidRDefault="00630A2D" w:rsidP="00630A2D">
      <w:pPr>
        <w:pStyle w:val="Default"/>
        <w:ind w:left="5664" w:firstLine="999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Příloha č. 2</w:t>
      </w:r>
      <w:r>
        <w:rPr>
          <w:rFonts w:ascii="Comenia Serif" w:hAnsi="Comenia Serif"/>
          <w:sz w:val="20"/>
          <w:szCs w:val="20"/>
        </w:rPr>
        <w:t xml:space="preserve"> </w:t>
      </w:r>
      <w:r w:rsidRPr="009C4FF0">
        <w:rPr>
          <w:rFonts w:ascii="Comenia Serif" w:hAnsi="Comenia Serif"/>
          <w:sz w:val="20"/>
          <w:szCs w:val="20"/>
        </w:rPr>
        <w:t>k</w:t>
      </w:r>
      <w:r w:rsidRPr="009C4FF0">
        <w:rPr>
          <w:rFonts w:ascii="Calibri" w:hAnsi="Calibri" w:cs="Calibri"/>
          <w:sz w:val="20"/>
          <w:szCs w:val="20"/>
        </w:rPr>
        <w:t> </w:t>
      </w:r>
      <w:r w:rsidRPr="009C4FF0">
        <w:rPr>
          <w:rFonts w:ascii="Comenia Serif" w:hAnsi="Comenia Serif"/>
          <w:sz w:val="20"/>
          <w:szCs w:val="20"/>
        </w:rPr>
        <w:t>RD 41/2020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  <w:bookmarkStart w:id="0" w:name="_GoBack"/>
      <w:r>
        <w:rPr>
          <w:rFonts w:ascii="Comenia Serif" w:hAnsi="Comenia Serif"/>
          <w:b/>
          <w:bCs/>
          <w:sz w:val="20"/>
          <w:szCs w:val="20"/>
        </w:rPr>
        <w:t>Výroční / průběžná</w:t>
      </w:r>
      <w:r w:rsidRPr="00C25602">
        <w:rPr>
          <w:rFonts w:ascii="Comenia Serif" w:hAnsi="Comenia Serif"/>
          <w:b/>
          <w:bCs/>
          <w:sz w:val="20"/>
          <w:szCs w:val="20"/>
        </w:rPr>
        <w:t xml:space="preserve"> zpráva projektu specifického výzkumu</w:t>
      </w:r>
      <w:r>
        <w:rPr>
          <w:rFonts w:ascii="Comenia Serif" w:hAnsi="Comenia Serif"/>
          <w:b/>
          <w:bCs/>
          <w:sz w:val="20"/>
          <w:szCs w:val="20"/>
        </w:rPr>
        <w:t xml:space="preserve"> na rok </w:t>
      </w:r>
      <w:proofErr w:type="gramStart"/>
      <w:r>
        <w:rPr>
          <w:rFonts w:ascii="Comenia Serif" w:hAnsi="Comenia Serif"/>
          <w:b/>
          <w:bCs/>
          <w:sz w:val="20"/>
          <w:szCs w:val="20"/>
        </w:rPr>
        <w:t>2021</w:t>
      </w:r>
      <w:bookmarkEnd w:id="0"/>
      <w:proofErr w:type="gramEnd"/>
      <w:r w:rsidRPr="00C25602">
        <w:rPr>
          <w:rFonts w:ascii="Comenia Serif" w:hAnsi="Comenia Serif"/>
          <w:b/>
          <w:bCs/>
          <w:sz w:val="20"/>
          <w:szCs w:val="20"/>
        </w:rPr>
        <w:t xml:space="preserve">– </w:t>
      </w:r>
      <w:proofErr w:type="gramStart"/>
      <w:r w:rsidRPr="00C25602">
        <w:rPr>
          <w:rFonts w:ascii="Comenia Serif" w:hAnsi="Comenia Serif"/>
          <w:b/>
          <w:bCs/>
          <w:sz w:val="20"/>
          <w:szCs w:val="20"/>
        </w:rPr>
        <w:t>zakázka</w:t>
      </w:r>
      <w:proofErr w:type="gramEnd"/>
      <w:r w:rsidRPr="00C25602">
        <w:rPr>
          <w:rFonts w:ascii="Comenia Serif" w:hAnsi="Comenia Serif"/>
          <w:b/>
          <w:bCs/>
          <w:sz w:val="20"/>
          <w:szCs w:val="20"/>
        </w:rPr>
        <w:t xml:space="preserve"> č.</w:t>
      </w:r>
    </w:p>
    <w:p w:rsidR="00630A2D" w:rsidRPr="00C25602" w:rsidRDefault="00630A2D" w:rsidP="00630A2D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Název projektu: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doktorského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magisterského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přidělené dotace: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postupu při řešení projektu (max. 2 strany)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numPr>
          <w:ilvl w:val="0"/>
          <w:numId w:val="2"/>
        </w:numPr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Splnění kontrolovatelných výsledků řešení</w:t>
      </w:r>
    </w:p>
    <w:p w:rsidR="00630A2D" w:rsidRPr="00C25602" w:rsidRDefault="00630A2D" w:rsidP="00630A2D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Uveďte především publikace, které vznikly na základě řešení projektu. Dále uveďte, zda byly publikace skutečně zadány do OBD 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25602">
        <w:rPr>
          <w:rFonts w:ascii="Comenia Serif" w:hAnsi="Comenia Serif"/>
          <w:sz w:val="20"/>
          <w:szCs w:val="20"/>
        </w:rPr>
        <w:t xml:space="preserve">vazbou na </w:t>
      </w:r>
      <w:proofErr w:type="gramStart"/>
      <w:r w:rsidRPr="00C25602">
        <w:rPr>
          <w:rFonts w:ascii="Comenia Serif" w:hAnsi="Comenia Serif"/>
          <w:sz w:val="20"/>
          <w:szCs w:val="20"/>
        </w:rPr>
        <w:t>RIV</w:t>
      </w:r>
      <w:proofErr w:type="gramEnd"/>
      <w:r w:rsidRPr="00C25602">
        <w:rPr>
          <w:rFonts w:ascii="Comenia Serif" w:hAnsi="Comenia Serif"/>
          <w:sz w:val="20"/>
          <w:szCs w:val="20"/>
        </w:rPr>
        <w:t>.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Přehled realizovaných výdajů:</w:t>
      </w:r>
    </w:p>
    <w:p w:rsidR="00630A2D" w:rsidRDefault="00630A2D" w:rsidP="00630A2D">
      <w:pPr>
        <w:pStyle w:val="Default"/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 xml:space="preserve">       a)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osobní náklady (odměny; odvody na zdravotní, sociální a úrazové pojištění = 34,42 % z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odm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ě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n; </w:t>
      </w:r>
      <w:r>
        <w:rPr>
          <w:rFonts w:ascii="Comenia Serif" w:hAnsi="Comenia Serif"/>
          <w:color w:val="auto"/>
          <w:sz w:val="20"/>
          <w:szCs w:val="20"/>
        </w:rPr>
        <w:t>ostatní osobní náklady (DPČ/DPP)</w:t>
      </w:r>
    </w:p>
    <w:p w:rsidR="00630A2D" w:rsidRPr="003F27AC" w:rsidRDefault="00630A2D" w:rsidP="00630A2D">
      <w:pPr>
        <w:pStyle w:val="Default"/>
        <w:tabs>
          <w:tab w:val="num" w:pos="360"/>
          <w:tab w:val="num" w:pos="720"/>
        </w:tabs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ab/>
        <w:t>b)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stipendia a jejich stručné zdůvodnění (seznam studentů s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uveden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ý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mi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ú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daji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–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I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Č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a bankovní spojení)</w:t>
      </w:r>
    </w:p>
    <w:p w:rsidR="00630A2D" w:rsidRPr="00C25602" w:rsidRDefault="00630A2D" w:rsidP="00630A2D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c)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materiálové náklady (výdaje na pořízení drobného dlouhodobého hmotného majetku – pořizovací cena do 40 tis. Kč, nehmotného majetku – software – pořizovací cena do 60 tis. Kč, kancelářských potřeb, ostatního materiálu) a jejich stručné zdůvodnění</w:t>
      </w:r>
    </w:p>
    <w:p w:rsidR="00630A2D" w:rsidRPr="00C25602" w:rsidRDefault="00630A2D" w:rsidP="00630A2D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d)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další provozní náklady nebo výdaje a jejich stručné zdůvodnění</w:t>
      </w:r>
    </w:p>
    <w:p w:rsidR="00630A2D" w:rsidRPr="00C25602" w:rsidRDefault="00630A2D" w:rsidP="00630A2D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e)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náklady nebo výdaje na služby a jejich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(př. tisk monografie, konferenční poplatky, překlady, apod.)</w:t>
      </w:r>
    </w:p>
    <w:p w:rsidR="00630A2D" w:rsidRPr="00C25602" w:rsidRDefault="00630A2D" w:rsidP="00630A2D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f)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doplňkové (režijní) náklady nebo výdaje v souladu s příslušným řídícím aktem UHK,</w:t>
      </w:r>
    </w:p>
    <w:p w:rsidR="00630A2D" w:rsidRPr="00C25602" w:rsidRDefault="00630A2D" w:rsidP="00630A2D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g)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cestovné a jeho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(stravné, ubytování, jízdné, cestovní pojištění)</w:t>
      </w:r>
      <w:r w:rsidRPr="00C25602">
        <w:rPr>
          <w:rFonts w:ascii="Comenia Serif" w:hAnsi="Comenia Serif"/>
          <w:color w:val="auto"/>
          <w:sz w:val="20"/>
          <w:szCs w:val="20"/>
        </w:rPr>
        <w:t>.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Povinné přílohy</w:t>
      </w:r>
      <w:r w:rsidRPr="00C25602">
        <w:rPr>
          <w:rFonts w:ascii="Comenia Serif" w:hAnsi="Comenia Serif"/>
          <w:b/>
          <w:sz w:val="20"/>
          <w:szCs w:val="20"/>
        </w:rPr>
        <w:t>:</w:t>
      </w:r>
    </w:p>
    <w:p w:rsidR="00630A2D" w:rsidRPr="00D43A52" w:rsidRDefault="00630A2D" w:rsidP="00630A2D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>kopie publikačních výstupů</w:t>
      </w:r>
    </w:p>
    <w:p w:rsidR="00630A2D" w:rsidRPr="00D43A52" w:rsidRDefault="00630A2D" w:rsidP="00630A2D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>výpis</w:t>
      </w:r>
      <w:r>
        <w:rPr>
          <w:rFonts w:ascii="Comenia Serif" w:hAnsi="Comenia Serif"/>
          <w:color w:val="auto"/>
          <w:sz w:val="20"/>
          <w:szCs w:val="20"/>
        </w:rPr>
        <w:t xml:space="preserve"> (export)</w:t>
      </w:r>
      <w:r w:rsidRPr="00D43A52">
        <w:rPr>
          <w:rFonts w:ascii="Comenia Serif" w:hAnsi="Comenia Serif"/>
          <w:color w:val="auto"/>
          <w:sz w:val="20"/>
          <w:szCs w:val="20"/>
        </w:rPr>
        <w:t xml:space="preserve"> z OBD – výsledky publikační činnosti podpořené projektem,</w:t>
      </w:r>
    </w:p>
    <w:p w:rsidR="00630A2D" w:rsidRPr="009E11B4" w:rsidRDefault="00630A2D" w:rsidP="00630A2D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 xml:space="preserve">vyúčtování </w:t>
      </w:r>
      <w:r w:rsidRPr="003D6B29">
        <w:rPr>
          <w:rFonts w:ascii="Comenia Serif" w:hAnsi="Comenia Serif"/>
          <w:color w:val="auto"/>
          <w:sz w:val="20"/>
          <w:szCs w:val="20"/>
        </w:rPr>
        <w:t>dotace - „Výsledovka po účtech s pohyby“</w:t>
      </w:r>
      <w:r w:rsidRPr="00D43A52">
        <w:rPr>
          <w:rFonts w:ascii="Comenia Serif" w:hAnsi="Comenia Serif"/>
          <w:color w:val="auto"/>
          <w:sz w:val="20"/>
          <w:szCs w:val="20"/>
        </w:rPr>
        <w:t xml:space="preserve"> z ekonomické</w:t>
      </w:r>
      <w:r>
        <w:rPr>
          <w:rFonts w:ascii="Comenia Serif" w:hAnsi="Comenia Serif"/>
          <w:color w:val="auto"/>
          <w:sz w:val="20"/>
          <w:szCs w:val="20"/>
        </w:rPr>
        <w:t xml:space="preserve">ho informačního systému </w:t>
      </w:r>
      <w:proofErr w:type="spellStart"/>
      <w:r>
        <w:rPr>
          <w:rFonts w:ascii="Comenia Serif" w:hAnsi="Comenia Serif"/>
          <w:color w:val="auto"/>
          <w:sz w:val="20"/>
          <w:szCs w:val="20"/>
        </w:rPr>
        <w:t>Magion</w:t>
      </w:r>
      <w:proofErr w:type="spellEnd"/>
      <w:r>
        <w:rPr>
          <w:rFonts w:ascii="Comenia Serif" w:hAnsi="Comenia Serif"/>
          <w:color w:val="auto"/>
          <w:sz w:val="20"/>
          <w:szCs w:val="20"/>
        </w:rPr>
        <w:t xml:space="preserve"> </w:t>
      </w:r>
      <w:r w:rsidRPr="00D43A52">
        <w:rPr>
          <w:rFonts w:ascii="Comenia Serif" w:hAnsi="Comenia Serif"/>
          <w:color w:val="auto"/>
          <w:sz w:val="20"/>
          <w:szCs w:val="20"/>
        </w:rPr>
        <w:t xml:space="preserve"> </w:t>
      </w:r>
    </w:p>
    <w:p w:rsidR="00630A2D" w:rsidRPr="00D43A52" w:rsidRDefault="00630A2D" w:rsidP="00630A2D">
      <w:pPr>
        <w:pStyle w:val="Default"/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</w:p>
    <w:p w:rsidR="00630A2D" w:rsidRPr="00C25602" w:rsidRDefault="00630A2D" w:rsidP="00630A2D">
      <w:pPr>
        <w:pStyle w:val="Default"/>
        <w:rPr>
          <w:rFonts w:ascii="Comenia Serif" w:hAnsi="Comenia Serif"/>
          <w:sz w:val="20"/>
          <w:szCs w:val="20"/>
        </w:rPr>
      </w:pPr>
    </w:p>
    <w:p w:rsidR="00630A2D" w:rsidRPr="00C25602" w:rsidRDefault="00630A2D" w:rsidP="00630A2D">
      <w:pPr>
        <w:pStyle w:val="Default"/>
        <w:rPr>
          <w:rFonts w:ascii="Comenia Serif" w:hAnsi="Comenia Serif"/>
          <w:sz w:val="20"/>
          <w:szCs w:val="20"/>
        </w:rPr>
      </w:pPr>
    </w:p>
    <w:p w:rsidR="00630A2D" w:rsidRDefault="00630A2D" w:rsidP="00630A2D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Datum:</w:t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  <w:t>Podpis odpovědného řešitele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sectPr w:rsidR="00630A2D" w:rsidRPr="00C25602" w:rsidSect="00214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2D" w:rsidRDefault="0086162D" w:rsidP="00630A2D">
      <w:pPr>
        <w:spacing w:after="0" w:line="240" w:lineRule="auto"/>
      </w:pPr>
      <w:r>
        <w:separator/>
      </w:r>
    </w:p>
  </w:endnote>
  <w:endnote w:type="continuationSeparator" w:id="0">
    <w:p w:rsidR="0086162D" w:rsidRDefault="0086162D" w:rsidP="0063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2D" w:rsidRDefault="00630A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2D" w:rsidRDefault="00630A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2D" w:rsidRDefault="00630A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2D" w:rsidRDefault="0086162D" w:rsidP="00630A2D">
      <w:pPr>
        <w:spacing w:after="0" w:line="240" w:lineRule="auto"/>
      </w:pPr>
      <w:r>
        <w:separator/>
      </w:r>
    </w:p>
  </w:footnote>
  <w:footnote w:type="continuationSeparator" w:id="0">
    <w:p w:rsidR="0086162D" w:rsidRDefault="0086162D" w:rsidP="0063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2D" w:rsidRDefault="00630A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2D" w:rsidRDefault="00630A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2D" w:rsidRDefault="00630A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228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162CD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0E55C5"/>
    <w:multiLevelType w:val="hybridMultilevel"/>
    <w:tmpl w:val="703AF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43FF0"/>
    <w:multiLevelType w:val="hybridMultilevel"/>
    <w:tmpl w:val="2F1A4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2D"/>
    <w:rsid w:val="00296611"/>
    <w:rsid w:val="00630A2D"/>
    <w:rsid w:val="008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63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A2D"/>
  </w:style>
  <w:style w:type="paragraph" w:styleId="Zpat">
    <w:name w:val="footer"/>
    <w:basedOn w:val="Normln"/>
    <w:link w:val="ZpatChar"/>
    <w:uiPriority w:val="99"/>
    <w:unhideWhenUsed/>
    <w:rsid w:val="0063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2020-12-10T08:45:00Z</dcterms:created>
  <dcterms:modified xsi:type="dcterms:W3CDTF">2020-12-10T08:46:00Z</dcterms:modified>
</cp:coreProperties>
</file>