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BC578" w14:textId="77777777" w:rsidR="00B060F8" w:rsidRPr="001633F0" w:rsidRDefault="00B060F8" w:rsidP="00B060F8">
      <w:pPr>
        <w:pStyle w:val="Normlnweb"/>
        <w:rPr>
          <w:rFonts w:ascii="Comenia Serif" w:hAnsi="Comenia Serif"/>
          <w:color w:val="000000"/>
          <w:sz w:val="28"/>
        </w:rPr>
      </w:pPr>
      <w:r w:rsidRPr="001633F0">
        <w:rPr>
          <w:rFonts w:ascii="Comenia Serif" w:hAnsi="Comenia Serif"/>
          <w:b/>
          <w:bCs/>
          <w:color w:val="000000"/>
          <w:sz w:val="28"/>
        </w:rPr>
        <w:t>Pokyny pro autory Historica Aperta (HA)</w:t>
      </w:r>
    </w:p>
    <w:p w14:paraId="028367B6" w14:textId="77777777" w:rsidR="00B060F8" w:rsidRPr="00B060F8" w:rsidRDefault="00B060F8" w:rsidP="00B060F8">
      <w:pPr>
        <w:pStyle w:val="Normlnweb"/>
        <w:jc w:val="both"/>
        <w:rPr>
          <w:rFonts w:ascii="Comenia Serif" w:hAnsi="Comenia Serif"/>
          <w:color w:val="000000"/>
        </w:rPr>
      </w:pPr>
      <w:r w:rsidRPr="00B060F8">
        <w:rPr>
          <w:rFonts w:ascii="Comenia Serif" w:hAnsi="Comenia Serif"/>
          <w:color w:val="000000"/>
        </w:rPr>
        <w:t xml:space="preserve">Časopis vychází dvakrát ročně. Uzávěrka prvního čísla každého roku je stanovena na </w:t>
      </w:r>
      <w:r w:rsidRPr="00B060F8">
        <w:rPr>
          <w:rFonts w:ascii="Comenia Serif" w:hAnsi="Comenia Serif"/>
          <w:b/>
          <w:bCs/>
          <w:color w:val="000000"/>
        </w:rPr>
        <w:t>15. únor</w:t>
      </w:r>
      <w:r w:rsidRPr="00B060F8">
        <w:rPr>
          <w:rFonts w:ascii="Comenia Serif" w:hAnsi="Comenia Serif"/>
          <w:color w:val="000000"/>
        </w:rPr>
        <w:t xml:space="preserve">, pro druhý svazek je to </w:t>
      </w:r>
      <w:r w:rsidRPr="00B060F8">
        <w:rPr>
          <w:rFonts w:ascii="Comenia Serif" w:hAnsi="Comenia Serif"/>
          <w:b/>
          <w:bCs/>
          <w:color w:val="000000"/>
        </w:rPr>
        <w:t>1. září</w:t>
      </w:r>
      <w:r w:rsidRPr="00B060F8">
        <w:rPr>
          <w:rFonts w:ascii="Comenia Serif" w:hAnsi="Comenia Serif"/>
          <w:color w:val="000000"/>
        </w:rPr>
        <w:t>. Redakce přijímá pouze původní práce, které vznikly v badatelské dílně autora. Práce mohou být psány česky, slovensky, polsky, anglicky a německy. Studie a materiálové stati (včetně edic dokumentů a vzpomínek) mohou mít maximálně 60 000 znaků, recenze maximálně 15 000 znaků a zprávy 5 000 znaků).</w:t>
      </w:r>
    </w:p>
    <w:p w14:paraId="062E5FCD" w14:textId="77777777" w:rsidR="00B060F8" w:rsidRPr="00B060F8" w:rsidRDefault="00B060F8" w:rsidP="00B060F8">
      <w:pPr>
        <w:pStyle w:val="Normlnweb"/>
        <w:jc w:val="both"/>
        <w:rPr>
          <w:rFonts w:ascii="Comenia Serif" w:hAnsi="Comenia Serif"/>
          <w:b/>
          <w:bCs/>
          <w:color w:val="000000"/>
        </w:rPr>
      </w:pPr>
      <w:r w:rsidRPr="00B060F8">
        <w:rPr>
          <w:rFonts w:ascii="Comenia Serif" w:hAnsi="Comenia Serif"/>
          <w:b/>
          <w:bCs/>
          <w:color w:val="000000"/>
        </w:rPr>
        <w:t>Pokyny pro úpravu rukopisu:</w:t>
      </w:r>
    </w:p>
    <w:p w14:paraId="3C1DF52C" w14:textId="785EB639" w:rsidR="00B060F8" w:rsidRPr="00B060F8" w:rsidRDefault="00B060F8" w:rsidP="00B060F8">
      <w:pPr>
        <w:pStyle w:val="Normlnweb"/>
        <w:jc w:val="both"/>
        <w:rPr>
          <w:rFonts w:ascii="Comenia Serif" w:hAnsi="Comenia Serif"/>
          <w:color w:val="000000"/>
        </w:rPr>
      </w:pPr>
      <w:r w:rsidRPr="00B060F8">
        <w:rPr>
          <w:rFonts w:ascii="Comenia Serif" w:hAnsi="Comenia Serif"/>
          <w:color w:val="000000"/>
        </w:rPr>
        <w:t>1. Rukopis zašlete elektronicky na adresu redakce (</w:t>
      </w:r>
      <w:r w:rsidR="00203717" w:rsidRPr="00203717">
        <w:rPr>
          <w:rFonts w:ascii="Comenia Serif" w:hAnsi="Comenia Serif"/>
          <w:color w:val="000000"/>
        </w:rPr>
        <w:t>historiaaperta@uhk.cz</w:t>
      </w:r>
      <w:r w:rsidRPr="00B060F8">
        <w:rPr>
          <w:rFonts w:ascii="Comenia Serif" w:hAnsi="Comenia Serif"/>
          <w:color w:val="000000"/>
        </w:rPr>
        <w:t>). Pište v MS Wordu, písmo Times New Roman, velikost 12, řádkování 1,5; poznámky pod čarou velikost 10, řádkování jednoduché. Soubory ukládejte ve formátu DOCX (případně DOC).</w:t>
      </w:r>
    </w:p>
    <w:p w14:paraId="64535E35" w14:textId="77777777" w:rsidR="00B060F8" w:rsidRPr="00B060F8" w:rsidRDefault="00B060F8" w:rsidP="00B060F8">
      <w:pPr>
        <w:pStyle w:val="Normlnweb"/>
        <w:jc w:val="both"/>
        <w:rPr>
          <w:rFonts w:ascii="Comenia Serif" w:hAnsi="Comenia Serif"/>
          <w:color w:val="000000"/>
        </w:rPr>
      </w:pPr>
      <w:r w:rsidRPr="00B060F8">
        <w:rPr>
          <w:rFonts w:ascii="Comenia Serif" w:hAnsi="Comenia Serif"/>
          <w:color w:val="000000"/>
        </w:rPr>
        <w:t>2. K textu studie či materiálové stati přiložte resumé (rozsah max. 1 800 znaků), abstrakt (do 600 znaků) a klíčová slova (5–7 slov), to vše v českém jazyce. Ke studii, materiálové stati a recenzi je třeba připojit krátký medailonek autora – max. 400 znaků (odborná specializace, význačné dílo atp.).</w:t>
      </w:r>
    </w:p>
    <w:p w14:paraId="6D5201E0" w14:textId="77777777" w:rsidR="00B060F8" w:rsidRPr="00B060F8" w:rsidRDefault="00B060F8" w:rsidP="00B060F8">
      <w:pPr>
        <w:pStyle w:val="Normlnweb"/>
        <w:jc w:val="both"/>
        <w:rPr>
          <w:rFonts w:ascii="Comenia Serif" w:hAnsi="Comenia Serif"/>
          <w:color w:val="000000"/>
        </w:rPr>
      </w:pPr>
      <w:r w:rsidRPr="00B060F8">
        <w:rPr>
          <w:rFonts w:ascii="Comenia Serif" w:hAnsi="Comenia Serif"/>
          <w:color w:val="000000"/>
        </w:rPr>
        <w:t>Redakce je POVINNA vytisknout následující údaje o autorovi u každého publikovaného textu: plné jméno se všemi tituly, rok narození, afilace (údaje o zaměstnání; v případě, že autor nepracuje v odborné instituci, je povinen uvést svou privátní kontaktní adresu), plná kontaktní poštovní (pracoviště nebo privátní) a emailová adresa.</w:t>
      </w:r>
    </w:p>
    <w:p w14:paraId="7E1EDA6B" w14:textId="77777777" w:rsidR="00B060F8" w:rsidRPr="00B060F8" w:rsidRDefault="00B060F8" w:rsidP="00B060F8">
      <w:pPr>
        <w:pStyle w:val="Normlnweb"/>
        <w:jc w:val="both"/>
        <w:rPr>
          <w:rFonts w:ascii="Comenia Serif" w:hAnsi="Comenia Serif"/>
          <w:color w:val="000000"/>
        </w:rPr>
      </w:pPr>
      <w:r w:rsidRPr="00B060F8">
        <w:rPr>
          <w:rFonts w:ascii="Comenia Serif" w:hAnsi="Comenia Serif"/>
          <w:color w:val="000000"/>
        </w:rPr>
        <w:t>BEZ TĚCHTO ÚDAJŮ NEMŮŽE BÝT TEXT OTIŠTĚN.</w:t>
      </w:r>
    </w:p>
    <w:p w14:paraId="00AE3861" w14:textId="77777777" w:rsidR="00B060F8" w:rsidRPr="00B060F8" w:rsidRDefault="00B060F8" w:rsidP="00B060F8">
      <w:pPr>
        <w:pStyle w:val="Normlnweb"/>
        <w:jc w:val="both"/>
        <w:rPr>
          <w:rFonts w:ascii="Comenia Serif" w:hAnsi="Comenia Serif"/>
          <w:color w:val="000000"/>
        </w:rPr>
      </w:pPr>
      <w:r w:rsidRPr="00B060F8">
        <w:rPr>
          <w:rFonts w:ascii="Comenia Serif" w:hAnsi="Comenia Serif"/>
          <w:color w:val="000000"/>
        </w:rPr>
        <w:t>3. Pro zvýraznění slov nebo pasáží v textu je možné:</w:t>
      </w:r>
    </w:p>
    <w:p w14:paraId="36B59E4E" w14:textId="77777777" w:rsidR="00B060F8" w:rsidRPr="00B060F8" w:rsidRDefault="00B060F8" w:rsidP="00B060F8">
      <w:pPr>
        <w:pStyle w:val="Normlnweb"/>
        <w:jc w:val="both"/>
        <w:rPr>
          <w:rFonts w:ascii="Comenia Serif" w:hAnsi="Comenia Serif"/>
          <w:color w:val="000000"/>
        </w:rPr>
      </w:pPr>
      <w:r w:rsidRPr="00B060F8">
        <w:rPr>
          <w:rFonts w:ascii="Comenia Serif" w:hAnsi="Comenia Serif"/>
          <w:color w:val="000000"/>
        </w:rPr>
        <w:t xml:space="preserve">Použít </w:t>
      </w:r>
      <w:r w:rsidRPr="00B060F8">
        <w:rPr>
          <w:rFonts w:ascii="Comenia Serif" w:hAnsi="Comenia Serif"/>
          <w:i/>
          <w:iCs/>
          <w:color w:val="000000"/>
        </w:rPr>
        <w:t>kurzívu</w:t>
      </w:r>
      <w:r w:rsidRPr="00B060F8">
        <w:rPr>
          <w:rFonts w:ascii="Comenia Serif" w:hAnsi="Comenia Serif"/>
          <w:color w:val="000000"/>
        </w:rPr>
        <w:t xml:space="preserve"> pro citáty; </w:t>
      </w:r>
      <w:r w:rsidRPr="00B060F8">
        <w:rPr>
          <w:rFonts w:ascii="Comenia Serif" w:hAnsi="Comenia Serif"/>
          <w:b/>
          <w:bCs/>
          <w:color w:val="000000"/>
        </w:rPr>
        <w:t>tučné písmo</w:t>
      </w:r>
      <w:r w:rsidRPr="00B060F8">
        <w:rPr>
          <w:rFonts w:ascii="Comenia Serif" w:hAnsi="Comenia Serif"/>
          <w:color w:val="000000"/>
        </w:rPr>
        <w:t xml:space="preserve"> pro názvy dílčích částí práce nebo vybrané části textu; případně prostrkání nebo petit (s využitím obvyklých korektorských značek). Zásadně nepoužívejte podtrhávání.</w:t>
      </w:r>
    </w:p>
    <w:p w14:paraId="7086F199" w14:textId="77777777" w:rsidR="00B060F8" w:rsidRPr="00B060F8" w:rsidRDefault="00B060F8" w:rsidP="00B060F8">
      <w:pPr>
        <w:pStyle w:val="Normlnweb"/>
        <w:jc w:val="both"/>
        <w:rPr>
          <w:rFonts w:ascii="Comenia Serif" w:hAnsi="Comenia Serif"/>
          <w:color w:val="000000"/>
        </w:rPr>
      </w:pPr>
      <w:r w:rsidRPr="00B060F8">
        <w:rPr>
          <w:rFonts w:ascii="Comenia Serif" w:hAnsi="Comenia Serif"/>
          <w:color w:val="000000"/>
        </w:rPr>
        <w:t>4. Poznámkový aparát připojte na stranách pod čarou, a to automaticky vytvořené, jak umožňuje Word či podobný textový editor. V textu pište horní index za interpunkční znaménka.</w:t>
      </w:r>
    </w:p>
    <w:p w14:paraId="03EF6908" w14:textId="77777777" w:rsidR="00B060F8" w:rsidRPr="00B060F8" w:rsidRDefault="00B060F8" w:rsidP="00B060F8">
      <w:pPr>
        <w:pStyle w:val="Normlnweb"/>
        <w:jc w:val="both"/>
        <w:rPr>
          <w:rFonts w:ascii="Comenia Serif" w:hAnsi="Comenia Serif"/>
          <w:color w:val="000000"/>
        </w:rPr>
      </w:pPr>
      <w:r w:rsidRPr="00B060F8">
        <w:rPr>
          <w:rFonts w:ascii="Comenia Serif" w:hAnsi="Comenia Serif"/>
          <w:color w:val="000000"/>
        </w:rPr>
        <w:t>5. Příklady citací v poznámkách:</w:t>
      </w:r>
    </w:p>
    <w:p w14:paraId="129D017F" w14:textId="77777777" w:rsidR="00B060F8" w:rsidRPr="00B060F8" w:rsidRDefault="00B060F8" w:rsidP="00B060F8">
      <w:pPr>
        <w:pStyle w:val="Normlnweb"/>
        <w:jc w:val="both"/>
        <w:rPr>
          <w:rFonts w:ascii="Comenia Serif" w:hAnsi="Comenia Serif"/>
          <w:color w:val="000000"/>
        </w:rPr>
      </w:pPr>
      <w:r w:rsidRPr="00B060F8">
        <w:rPr>
          <w:rFonts w:ascii="Comenia Serif" w:hAnsi="Comenia Serif"/>
          <w:color w:val="000000"/>
        </w:rPr>
        <w:t>· Archivní pramen: Národní archiv v Praze (dále NA Praha), f. Archiv České koruny, (zkracujeme inv. č., sign., č.j., kart.).</w:t>
      </w:r>
    </w:p>
    <w:p w14:paraId="2C4F1159" w14:textId="77777777" w:rsidR="00B060F8" w:rsidRPr="00B060F8" w:rsidRDefault="00B060F8" w:rsidP="00B060F8">
      <w:pPr>
        <w:pStyle w:val="Normlnweb"/>
        <w:jc w:val="both"/>
        <w:rPr>
          <w:rFonts w:ascii="Comenia Serif" w:hAnsi="Comenia Serif"/>
          <w:color w:val="000000"/>
        </w:rPr>
      </w:pPr>
      <w:r w:rsidRPr="00B060F8">
        <w:rPr>
          <w:rFonts w:ascii="Comenia Serif" w:hAnsi="Comenia Serif"/>
          <w:color w:val="000000"/>
        </w:rPr>
        <w:lastRenderedPageBreak/>
        <w:t xml:space="preserve">· Edice pramenů: </w:t>
      </w:r>
      <w:proofErr w:type="spellStart"/>
      <w:r w:rsidRPr="00B060F8">
        <w:rPr>
          <w:rFonts w:ascii="Comenia Serif" w:hAnsi="Comenia Serif"/>
          <w:i/>
          <w:iCs/>
          <w:color w:val="000000"/>
        </w:rPr>
        <w:t>Codex</w:t>
      </w:r>
      <w:proofErr w:type="spellEnd"/>
      <w:r w:rsidRPr="00B060F8">
        <w:rPr>
          <w:rFonts w:ascii="Comenia Serif" w:hAnsi="Comenia Serif"/>
          <w:i/>
          <w:iCs/>
          <w:color w:val="000000"/>
        </w:rPr>
        <w:t xml:space="preserve"> </w:t>
      </w:r>
      <w:proofErr w:type="spellStart"/>
      <w:r w:rsidRPr="00B060F8">
        <w:rPr>
          <w:rFonts w:ascii="Comenia Serif" w:hAnsi="Comenia Serif"/>
          <w:i/>
          <w:iCs/>
          <w:color w:val="000000"/>
        </w:rPr>
        <w:t>diplomaticus</w:t>
      </w:r>
      <w:proofErr w:type="spellEnd"/>
      <w:r w:rsidRPr="00B060F8">
        <w:rPr>
          <w:rFonts w:ascii="Comenia Serif" w:hAnsi="Comenia Serif"/>
          <w:i/>
          <w:iCs/>
          <w:color w:val="000000"/>
        </w:rPr>
        <w:t xml:space="preserve"> et </w:t>
      </w:r>
      <w:proofErr w:type="spellStart"/>
      <w:r w:rsidRPr="00B060F8">
        <w:rPr>
          <w:rFonts w:ascii="Comenia Serif" w:hAnsi="Comenia Serif"/>
          <w:i/>
          <w:iCs/>
          <w:color w:val="000000"/>
        </w:rPr>
        <w:t>epistolaris</w:t>
      </w:r>
      <w:proofErr w:type="spellEnd"/>
      <w:r w:rsidRPr="00B060F8">
        <w:rPr>
          <w:rFonts w:ascii="Comenia Serif" w:hAnsi="Comenia Serif"/>
          <w:i/>
          <w:iCs/>
          <w:color w:val="000000"/>
        </w:rPr>
        <w:t xml:space="preserve"> regni Bohemiae V/3</w:t>
      </w:r>
      <w:r w:rsidRPr="00B060F8">
        <w:rPr>
          <w:rFonts w:ascii="Comenia Serif" w:hAnsi="Comenia Serif"/>
          <w:color w:val="000000"/>
        </w:rPr>
        <w:t>, edd. J. Šebánek – S. Dušková, Praha 1982, č. 1570, s. 363.</w:t>
      </w:r>
    </w:p>
    <w:p w14:paraId="70593D40" w14:textId="77777777" w:rsidR="00B060F8" w:rsidRPr="00B060F8" w:rsidRDefault="00B060F8" w:rsidP="00B060F8">
      <w:pPr>
        <w:pStyle w:val="Normlnweb"/>
        <w:jc w:val="both"/>
        <w:rPr>
          <w:rFonts w:ascii="Comenia Serif" w:hAnsi="Comenia Serif"/>
          <w:color w:val="000000"/>
        </w:rPr>
      </w:pPr>
      <w:r w:rsidRPr="00B060F8">
        <w:rPr>
          <w:rFonts w:ascii="Comenia Serif" w:hAnsi="Comenia Serif"/>
          <w:color w:val="000000"/>
        </w:rPr>
        <w:t xml:space="preserve">· Monografie: Josef ŠUSTA, </w:t>
      </w:r>
      <w:r w:rsidRPr="00B060F8">
        <w:rPr>
          <w:rFonts w:ascii="Comenia Serif" w:hAnsi="Comenia Serif"/>
          <w:i/>
          <w:iCs/>
          <w:color w:val="000000"/>
        </w:rPr>
        <w:t>Úvahy o všeobecných dějinách</w:t>
      </w:r>
      <w:r w:rsidRPr="00B060F8">
        <w:rPr>
          <w:rFonts w:ascii="Comenia Serif" w:hAnsi="Comenia Serif"/>
          <w:color w:val="000000"/>
        </w:rPr>
        <w:t>, Praha 1999, s. 134.</w:t>
      </w:r>
    </w:p>
    <w:p w14:paraId="2A8FA9C0" w14:textId="77777777" w:rsidR="00B060F8" w:rsidRPr="00B060F8" w:rsidRDefault="00B060F8" w:rsidP="00B060F8">
      <w:pPr>
        <w:pStyle w:val="Normlnweb"/>
        <w:jc w:val="both"/>
        <w:rPr>
          <w:rFonts w:ascii="Comenia Serif" w:hAnsi="Comenia Serif"/>
          <w:color w:val="000000"/>
        </w:rPr>
      </w:pPr>
      <w:r w:rsidRPr="00B060F8">
        <w:rPr>
          <w:rFonts w:ascii="Comenia Serif" w:hAnsi="Comenia Serif"/>
          <w:color w:val="000000"/>
        </w:rPr>
        <w:t xml:space="preserve">· Kolektivní monografie a sborník: Kurt RAAFLAUB – Nathan ROSENSTEIN (edd.), </w:t>
      </w:r>
      <w:proofErr w:type="spellStart"/>
      <w:r w:rsidRPr="00B060F8">
        <w:rPr>
          <w:rFonts w:ascii="Comenia Serif" w:hAnsi="Comenia Serif"/>
          <w:i/>
          <w:iCs/>
          <w:color w:val="000000"/>
        </w:rPr>
        <w:t>War</w:t>
      </w:r>
      <w:proofErr w:type="spellEnd"/>
      <w:r w:rsidRPr="00B060F8">
        <w:rPr>
          <w:rFonts w:ascii="Comenia Serif" w:hAnsi="Comenia Serif"/>
          <w:i/>
          <w:iCs/>
          <w:color w:val="000000"/>
        </w:rPr>
        <w:t xml:space="preserve"> and Society in </w:t>
      </w:r>
      <w:proofErr w:type="spellStart"/>
      <w:r w:rsidRPr="00B060F8">
        <w:rPr>
          <w:rFonts w:ascii="Comenia Serif" w:hAnsi="Comenia Serif"/>
          <w:i/>
          <w:iCs/>
          <w:color w:val="000000"/>
        </w:rPr>
        <w:t>the</w:t>
      </w:r>
      <w:proofErr w:type="spellEnd"/>
      <w:r w:rsidRPr="00B060F8">
        <w:rPr>
          <w:rFonts w:ascii="Comenia Serif" w:hAnsi="Comenia Serif"/>
          <w:i/>
          <w:iCs/>
          <w:color w:val="000000"/>
        </w:rPr>
        <w:t xml:space="preserve"> </w:t>
      </w:r>
      <w:proofErr w:type="spellStart"/>
      <w:r w:rsidRPr="00B060F8">
        <w:rPr>
          <w:rFonts w:ascii="Comenia Serif" w:hAnsi="Comenia Serif"/>
          <w:i/>
          <w:iCs/>
          <w:color w:val="000000"/>
        </w:rPr>
        <w:t>Ancient</w:t>
      </w:r>
      <w:proofErr w:type="spellEnd"/>
      <w:r w:rsidRPr="00B060F8">
        <w:rPr>
          <w:rFonts w:ascii="Comenia Serif" w:hAnsi="Comenia Serif"/>
          <w:i/>
          <w:iCs/>
          <w:color w:val="000000"/>
        </w:rPr>
        <w:t xml:space="preserve"> and Medieval </w:t>
      </w:r>
      <w:proofErr w:type="spellStart"/>
      <w:r w:rsidRPr="00B060F8">
        <w:rPr>
          <w:rFonts w:ascii="Comenia Serif" w:hAnsi="Comenia Serif"/>
          <w:i/>
          <w:iCs/>
          <w:color w:val="000000"/>
        </w:rPr>
        <w:t>Worlds</w:t>
      </w:r>
      <w:proofErr w:type="spellEnd"/>
      <w:r w:rsidRPr="00B060F8">
        <w:rPr>
          <w:rFonts w:ascii="Comenia Serif" w:hAnsi="Comenia Serif"/>
          <w:i/>
          <w:iCs/>
          <w:color w:val="000000"/>
        </w:rPr>
        <w:t xml:space="preserve">. </w:t>
      </w:r>
      <w:proofErr w:type="spellStart"/>
      <w:r w:rsidRPr="00B060F8">
        <w:rPr>
          <w:rFonts w:ascii="Comenia Serif" w:hAnsi="Comenia Serif"/>
          <w:i/>
          <w:iCs/>
          <w:color w:val="000000"/>
        </w:rPr>
        <w:t>Asia</w:t>
      </w:r>
      <w:proofErr w:type="spellEnd"/>
      <w:r w:rsidRPr="00B060F8">
        <w:rPr>
          <w:rFonts w:ascii="Comenia Serif" w:hAnsi="Comenia Serif"/>
          <w:i/>
          <w:iCs/>
          <w:color w:val="000000"/>
        </w:rPr>
        <w:t xml:space="preserve">, </w:t>
      </w:r>
      <w:proofErr w:type="spellStart"/>
      <w:r w:rsidRPr="00B060F8">
        <w:rPr>
          <w:rFonts w:ascii="Comenia Serif" w:hAnsi="Comenia Serif"/>
          <w:i/>
          <w:iCs/>
          <w:color w:val="000000"/>
        </w:rPr>
        <w:t>The</w:t>
      </w:r>
      <w:proofErr w:type="spellEnd"/>
      <w:r w:rsidRPr="00B060F8">
        <w:rPr>
          <w:rFonts w:ascii="Comenia Serif" w:hAnsi="Comenia Serif"/>
          <w:i/>
          <w:iCs/>
          <w:color w:val="000000"/>
        </w:rPr>
        <w:t xml:space="preserve"> </w:t>
      </w:r>
      <w:proofErr w:type="spellStart"/>
      <w:r w:rsidRPr="00B060F8">
        <w:rPr>
          <w:rFonts w:ascii="Comenia Serif" w:hAnsi="Comenia Serif"/>
          <w:i/>
          <w:iCs/>
          <w:color w:val="000000"/>
        </w:rPr>
        <w:t>Mediterranean</w:t>
      </w:r>
      <w:proofErr w:type="spellEnd"/>
      <w:r w:rsidRPr="00B060F8">
        <w:rPr>
          <w:rFonts w:ascii="Comenia Serif" w:hAnsi="Comenia Serif"/>
          <w:i/>
          <w:iCs/>
          <w:color w:val="000000"/>
        </w:rPr>
        <w:t xml:space="preserve">, </w:t>
      </w:r>
      <w:proofErr w:type="spellStart"/>
      <w:r w:rsidRPr="00B060F8">
        <w:rPr>
          <w:rFonts w:ascii="Comenia Serif" w:hAnsi="Comenia Serif"/>
          <w:i/>
          <w:iCs/>
          <w:color w:val="000000"/>
        </w:rPr>
        <w:t>Europe</w:t>
      </w:r>
      <w:proofErr w:type="spellEnd"/>
      <w:r w:rsidRPr="00B060F8">
        <w:rPr>
          <w:rFonts w:ascii="Comenia Serif" w:hAnsi="Comenia Serif"/>
          <w:i/>
          <w:iCs/>
          <w:color w:val="000000"/>
        </w:rPr>
        <w:t xml:space="preserve">, and </w:t>
      </w:r>
      <w:proofErr w:type="spellStart"/>
      <w:r w:rsidRPr="00B060F8">
        <w:rPr>
          <w:rFonts w:ascii="Comenia Serif" w:hAnsi="Comenia Serif"/>
          <w:i/>
          <w:iCs/>
          <w:color w:val="000000"/>
        </w:rPr>
        <w:t>Mesoamerica</w:t>
      </w:r>
      <w:proofErr w:type="spellEnd"/>
      <w:r w:rsidRPr="00B060F8">
        <w:rPr>
          <w:rFonts w:ascii="Comenia Serif" w:hAnsi="Comenia Serif"/>
          <w:color w:val="000000"/>
        </w:rPr>
        <w:t xml:space="preserve">, Washington – Cambridge – Massachusetts – London 1999; Jaroslav BOUBÍN a kol., </w:t>
      </w:r>
      <w:r w:rsidRPr="00B060F8">
        <w:rPr>
          <w:rFonts w:ascii="Comenia Serif" w:hAnsi="Comenia Serif"/>
          <w:i/>
          <w:iCs/>
          <w:color w:val="000000"/>
        </w:rPr>
        <w:t>Hledání nové Evropy. Projekt krále Jiřího</w:t>
      </w:r>
      <w:r w:rsidRPr="00B060F8">
        <w:rPr>
          <w:rFonts w:ascii="Comenia Serif" w:hAnsi="Comenia Serif"/>
          <w:color w:val="000000"/>
        </w:rPr>
        <w:t>, Praha 2015.</w:t>
      </w:r>
    </w:p>
    <w:p w14:paraId="646FFAFF" w14:textId="77777777" w:rsidR="00B060F8" w:rsidRPr="00B060F8" w:rsidRDefault="00B060F8" w:rsidP="00B060F8">
      <w:pPr>
        <w:pStyle w:val="Normlnweb"/>
        <w:jc w:val="both"/>
        <w:rPr>
          <w:rFonts w:ascii="Comenia Serif" w:hAnsi="Comenia Serif"/>
          <w:color w:val="000000"/>
        </w:rPr>
      </w:pPr>
      <w:r w:rsidRPr="00B060F8">
        <w:rPr>
          <w:rFonts w:ascii="Comenia Serif" w:hAnsi="Comenia Serif"/>
          <w:color w:val="000000"/>
        </w:rPr>
        <w:t xml:space="preserve">· Studie publikovaná v periodiku: Jiří MAREK, </w:t>
      </w:r>
      <w:r w:rsidRPr="00B060F8">
        <w:rPr>
          <w:rFonts w:ascii="Comenia Serif" w:hAnsi="Comenia Serif"/>
          <w:i/>
          <w:iCs/>
          <w:color w:val="000000"/>
        </w:rPr>
        <w:t>Historie mezi teorií a praxí</w:t>
      </w:r>
      <w:r w:rsidRPr="00B060F8">
        <w:rPr>
          <w:rFonts w:ascii="Comenia Serif" w:hAnsi="Comenia Serif"/>
          <w:color w:val="000000"/>
        </w:rPr>
        <w:t>, Český časopis historický (dále jen ČČH) 96, 1998, s. 792.</w:t>
      </w:r>
    </w:p>
    <w:p w14:paraId="36FCF715" w14:textId="77777777" w:rsidR="00B060F8" w:rsidRPr="00B060F8" w:rsidRDefault="00B060F8" w:rsidP="00B060F8">
      <w:pPr>
        <w:pStyle w:val="Normlnweb"/>
        <w:jc w:val="both"/>
        <w:rPr>
          <w:rFonts w:ascii="Comenia Serif" w:hAnsi="Comenia Serif"/>
          <w:color w:val="000000"/>
        </w:rPr>
      </w:pPr>
      <w:r w:rsidRPr="00B060F8">
        <w:rPr>
          <w:rFonts w:ascii="Comenia Serif" w:hAnsi="Comenia Serif"/>
          <w:color w:val="000000"/>
        </w:rPr>
        <w:t xml:space="preserve">· Studie publikovaná v příležitostném sborníku: Josef PETRÁŇ – Eduard MAUR, </w:t>
      </w:r>
      <w:r w:rsidRPr="00B060F8">
        <w:rPr>
          <w:rFonts w:ascii="Comenia Serif" w:hAnsi="Comenia Serif"/>
          <w:i/>
          <w:iCs/>
          <w:color w:val="000000"/>
        </w:rPr>
        <w:t>František Kutnar a univerzita Karlova</w:t>
      </w:r>
      <w:r w:rsidRPr="00B060F8">
        <w:rPr>
          <w:rFonts w:ascii="Comenia Serif" w:hAnsi="Comenia Serif"/>
          <w:color w:val="000000"/>
        </w:rPr>
        <w:t>, in: Podíl Františka Kutnara a agrárního dějepisectví na formování obrazu české minulosti, Semily 1998, s. 148.</w:t>
      </w:r>
    </w:p>
    <w:p w14:paraId="219FB06E" w14:textId="77777777" w:rsidR="00B060F8" w:rsidRPr="00B060F8" w:rsidRDefault="00B060F8" w:rsidP="00B060F8">
      <w:pPr>
        <w:pStyle w:val="Normlnweb"/>
        <w:jc w:val="both"/>
        <w:rPr>
          <w:rFonts w:ascii="Comenia Serif" w:hAnsi="Comenia Serif"/>
          <w:color w:val="000000"/>
        </w:rPr>
      </w:pPr>
      <w:r w:rsidRPr="00B060F8">
        <w:rPr>
          <w:rFonts w:ascii="Comenia Serif" w:hAnsi="Comenia Serif"/>
          <w:color w:val="000000"/>
        </w:rPr>
        <w:t xml:space="preserve">· Zkrácené citace při dalším odkazu: J. PETRÁŇ – E. MAUR, </w:t>
      </w:r>
      <w:r w:rsidRPr="00B060F8">
        <w:rPr>
          <w:rFonts w:ascii="Comenia Serif" w:hAnsi="Comenia Serif"/>
          <w:i/>
          <w:iCs/>
          <w:color w:val="000000"/>
        </w:rPr>
        <w:t>František Kutnar</w:t>
      </w:r>
      <w:r w:rsidRPr="00B060F8">
        <w:rPr>
          <w:rFonts w:ascii="Comenia Serif" w:hAnsi="Comenia Serif"/>
          <w:color w:val="000000"/>
        </w:rPr>
        <w:t>, s. 149.</w:t>
      </w:r>
    </w:p>
    <w:p w14:paraId="06403099" w14:textId="77777777" w:rsidR="00B060F8" w:rsidRPr="00B060F8" w:rsidRDefault="00B060F8" w:rsidP="00B060F8">
      <w:pPr>
        <w:pStyle w:val="Normlnweb"/>
        <w:jc w:val="both"/>
        <w:rPr>
          <w:rFonts w:ascii="Comenia Serif" w:hAnsi="Comenia Serif"/>
          <w:color w:val="000000"/>
        </w:rPr>
      </w:pPr>
      <w:r w:rsidRPr="00B060F8">
        <w:rPr>
          <w:rFonts w:ascii="Comenia Serif" w:hAnsi="Comenia Serif"/>
          <w:color w:val="000000"/>
        </w:rPr>
        <w:t xml:space="preserve">· Při bezprostředním následném opakování odkazů na jména autorů či publikace použijte zájmenné tvary Idem, </w:t>
      </w:r>
      <w:proofErr w:type="spellStart"/>
      <w:r w:rsidRPr="00B060F8">
        <w:rPr>
          <w:rFonts w:ascii="Comenia Serif" w:hAnsi="Comenia Serif"/>
          <w:color w:val="000000"/>
        </w:rPr>
        <w:t>Eadem</w:t>
      </w:r>
      <w:proofErr w:type="spellEnd"/>
      <w:r w:rsidRPr="00B060F8">
        <w:rPr>
          <w:rFonts w:ascii="Comenia Serif" w:hAnsi="Comenia Serif"/>
          <w:color w:val="000000"/>
        </w:rPr>
        <w:t>, Ibidem.</w:t>
      </w:r>
    </w:p>
    <w:p w14:paraId="67951FBE" w14:textId="77777777" w:rsidR="00B060F8" w:rsidRPr="00B060F8" w:rsidRDefault="00B060F8" w:rsidP="00B060F8">
      <w:pPr>
        <w:pStyle w:val="Normlnweb"/>
        <w:jc w:val="both"/>
        <w:rPr>
          <w:rFonts w:ascii="Comenia Serif" w:hAnsi="Comenia Serif"/>
          <w:color w:val="000000"/>
        </w:rPr>
      </w:pPr>
      <w:r w:rsidRPr="00B060F8">
        <w:rPr>
          <w:rFonts w:ascii="Comenia Serif" w:hAnsi="Comenia Serif"/>
          <w:color w:val="000000"/>
        </w:rPr>
        <w:t xml:space="preserve">· Záznam literatury pro recenzi či zprávu uvádějte v rozšířeném tvaru: Jitka GRUNTOVÁ, </w:t>
      </w:r>
      <w:r w:rsidRPr="00B060F8">
        <w:rPr>
          <w:rFonts w:ascii="Comenia Serif" w:hAnsi="Comenia Serif"/>
          <w:i/>
          <w:iCs/>
          <w:color w:val="000000"/>
        </w:rPr>
        <w:t>Oskar Schindler: legenda a fakta</w:t>
      </w:r>
      <w:r w:rsidRPr="00B060F8">
        <w:rPr>
          <w:rFonts w:ascii="Comenia Serif" w:hAnsi="Comenia Serif"/>
          <w:color w:val="000000"/>
        </w:rPr>
        <w:t xml:space="preserve">, Brno, </w:t>
      </w:r>
      <w:proofErr w:type="spellStart"/>
      <w:r w:rsidRPr="00B060F8">
        <w:rPr>
          <w:rFonts w:ascii="Comenia Serif" w:hAnsi="Comenia Serif"/>
          <w:color w:val="000000"/>
        </w:rPr>
        <w:t>Barrister</w:t>
      </w:r>
      <w:proofErr w:type="spellEnd"/>
      <w:r w:rsidRPr="00B060F8">
        <w:rPr>
          <w:rFonts w:ascii="Comenia Serif" w:hAnsi="Comenia Serif"/>
          <w:color w:val="000000"/>
        </w:rPr>
        <w:t xml:space="preserve"> a </w:t>
      </w:r>
      <w:proofErr w:type="spellStart"/>
      <w:r w:rsidRPr="00B060F8">
        <w:rPr>
          <w:rFonts w:ascii="Comenia Serif" w:hAnsi="Comenia Serif"/>
          <w:color w:val="000000"/>
        </w:rPr>
        <w:t>Principal</w:t>
      </w:r>
      <w:proofErr w:type="spellEnd"/>
      <w:r w:rsidRPr="00B060F8">
        <w:rPr>
          <w:rFonts w:ascii="Comenia Serif" w:hAnsi="Comenia Serif"/>
          <w:color w:val="000000"/>
        </w:rPr>
        <w:t xml:space="preserve"> 1997, 158 s.; </w:t>
      </w:r>
      <w:r w:rsidRPr="00B060F8">
        <w:rPr>
          <w:rFonts w:ascii="Comenia Serif" w:hAnsi="Comenia Serif"/>
          <w:i/>
          <w:iCs/>
          <w:color w:val="000000"/>
        </w:rPr>
        <w:t>Bohuslav Balbín a kultura jeho doby v Čechách. Sborník z konference Památníku národního písemnictví</w:t>
      </w:r>
      <w:r w:rsidRPr="00B060F8">
        <w:rPr>
          <w:rFonts w:ascii="Comenia Serif" w:hAnsi="Comenia Serif"/>
          <w:color w:val="000000"/>
        </w:rPr>
        <w:t xml:space="preserve">, Praha, Památník národního písemnictví 1992, 302 s. + obrazové přílohy.; </w:t>
      </w:r>
      <w:r w:rsidRPr="00B060F8">
        <w:rPr>
          <w:rFonts w:ascii="Comenia Serif" w:hAnsi="Comenia Serif"/>
          <w:i/>
          <w:iCs/>
          <w:color w:val="000000"/>
        </w:rPr>
        <w:t>Pomezí Čech a Moravy. Sborník prací ze společenských a přírodních věd pro okres Svitavy, sv. I</w:t>
      </w:r>
      <w:r w:rsidRPr="00B060F8">
        <w:rPr>
          <w:rFonts w:ascii="Comenia Serif" w:hAnsi="Comenia Serif"/>
          <w:color w:val="000000"/>
        </w:rPr>
        <w:t>, 1997, vyd. Státní okresní archiv Svitavy se sídlem v Litomyšli, 276 s.</w:t>
      </w:r>
    </w:p>
    <w:p w14:paraId="5EEFA4C6" w14:textId="77777777" w:rsidR="00B060F8" w:rsidRPr="00B060F8" w:rsidRDefault="00B060F8" w:rsidP="00B060F8">
      <w:pPr>
        <w:pStyle w:val="Normlnweb"/>
        <w:jc w:val="both"/>
        <w:rPr>
          <w:rFonts w:ascii="Comenia Serif" w:hAnsi="Comenia Serif"/>
          <w:color w:val="000000"/>
        </w:rPr>
      </w:pPr>
      <w:r w:rsidRPr="00B060F8">
        <w:rPr>
          <w:rFonts w:ascii="Comenia Serif" w:hAnsi="Comenia Serif"/>
          <w:color w:val="000000"/>
        </w:rPr>
        <w:t>5. V případě připojených obrazových příloh je třeba předat obrazovou dokumentaci redakci v dostatečné kvalitě ve formátu BMP, JPG, PNG, TIFF dle instrukcí redakce. Přílohy nevkládejte do souboru textu, ale do samostatné přílohy v plném rozlišení. Označte, na jakém místě textu mají být přílohy vloženy. Přílohy je nutné opatřit seznamem popisek s uvedením zdrojů a místem. Autorská a reprodukční práva k obrazovým přílohám zajišťuje autor.</w:t>
      </w:r>
    </w:p>
    <w:p w14:paraId="2A911739" w14:textId="77777777" w:rsidR="00B060F8" w:rsidRPr="00B060F8" w:rsidRDefault="00B060F8" w:rsidP="00B060F8">
      <w:pPr>
        <w:pStyle w:val="Normlnweb"/>
        <w:jc w:val="both"/>
        <w:rPr>
          <w:rFonts w:ascii="Comenia Serif" w:hAnsi="Comenia Serif"/>
          <w:color w:val="000000"/>
        </w:rPr>
      </w:pPr>
      <w:r w:rsidRPr="00B060F8">
        <w:rPr>
          <w:rFonts w:ascii="Comenia Serif" w:hAnsi="Comenia Serif"/>
          <w:color w:val="000000"/>
        </w:rPr>
        <w:t>Děkujeme za Váš příspěvek a za respekt k výše uvedeným zásadám a pravidlům!</w:t>
      </w:r>
    </w:p>
    <w:p w14:paraId="1B34B0A3" w14:textId="77777777" w:rsidR="00B060F8" w:rsidRPr="00B060F8" w:rsidRDefault="00B060F8" w:rsidP="00B060F8">
      <w:pPr>
        <w:spacing w:line="240" w:lineRule="auto"/>
        <w:jc w:val="both"/>
        <w:rPr>
          <w:rFonts w:ascii="Comenia Serif" w:hAnsi="Comenia Serif"/>
          <w:sz w:val="24"/>
          <w:szCs w:val="24"/>
        </w:rPr>
      </w:pPr>
    </w:p>
    <w:p w14:paraId="4F692944" w14:textId="77777777" w:rsidR="00A42FDC" w:rsidRPr="00B060F8" w:rsidRDefault="00A42FDC">
      <w:pPr>
        <w:rPr>
          <w:rFonts w:ascii="Comenia Serif" w:hAnsi="Comenia Serif"/>
          <w:sz w:val="24"/>
          <w:szCs w:val="24"/>
        </w:rPr>
      </w:pPr>
    </w:p>
    <w:sectPr w:rsidR="00A42FDC" w:rsidRPr="00B06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72"/>
    <w:rsid w:val="001633F0"/>
    <w:rsid w:val="00203717"/>
    <w:rsid w:val="00527672"/>
    <w:rsid w:val="00A42FDC"/>
    <w:rsid w:val="00B0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BDC5"/>
  <w15:chartTrackingRefBased/>
  <w15:docId w15:val="{B31029AF-0AAD-444B-9A6F-71846B43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60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0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060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60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60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60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60F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828B9-7D01-4F0E-8BDD-306AE194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Hradecký Tomáš</dc:creator>
  <cp:keywords/>
  <dc:description/>
  <cp:lastModifiedBy>Zdeněk</cp:lastModifiedBy>
  <cp:revision>5</cp:revision>
  <dcterms:created xsi:type="dcterms:W3CDTF">2022-02-11T09:15:00Z</dcterms:created>
  <dcterms:modified xsi:type="dcterms:W3CDTF">2022-10-31T07:29:00Z</dcterms:modified>
</cp:coreProperties>
</file>