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5D" w:rsidRPr="0016529F" w:rsidRDefault="000D4B47">
      <w:pPr>
        <w:pStyle w:val="Standard"/>
        <w:tabs>
          <w:tab w:val="left" w:pos="3245"/>
        </w:tabs>
        <w:jc w:val="center"/>
        <w:rPr>
          <w:rFonts w:ascii="Calibri" w:hAnsi="Calibri"/>
          <w:b/>
          <w:sz w:val="28"/>
          <w:szCs w:val="28"/>
          <w:lang w:val="es-ES"/>
        </w:rPr>
      </w:pPr>
      <w:r w:rsidRPr="0016529F">
        <w:rPr>
          <w:rFonts w:ascii="Calibri" w:hAnsi="Calibri"/>
          <w:b/>
          <w:sz w:val="28"/>
          <w:szCs w:val="28"/>
          <w:lang w:val="es-ES"/>
        </w:rPr>
        <w:t>INDIVIDUÁLNÍ STUDIJNÍ PLÁN</w:t>
      </w:r>
    </w:p>
    <w:p w:rsidR="0060765D" w:rsidRDefault="0060765D">
      <w:pPr>
        <w:pStyle w:val="Standard"/>
        <w:spacing w:after="240" w:line="240" w:lineRule="exact"/>
        <w:ind w:right="-62"/>
        <w:jc w:val="center"/>
        <w:rPr>
          <w:rFonts w:ascii="Calibri" w:hAnsi="Calibri"/>
          <w:sz w:val="30"/>
          <w:szCs w:val="30"/>
          <w:lang w:val="pl-PL"/>
        </w:rPr>
      </w:pPr>
    </w:p>
    <w:p w:rsidR="0060765D" w:rsidRDefault="000D4B47">
      <w:pPr>
        <w:pStyle w:val="Standard"/>
        <w:ind w:right="-62"/>
      </w:pPr>
      <w:r>
        <w:rPr>
          <w:rFonts w:ascii="Calibri" w:hAnsi="Calibri"/>
          <w:b/>
          <w:sz w:val="22"/>
          <w:szCs w:val="22"/>
          <w:lang w:val="pt-BR"/>
        </w:rPr>
        <w:t>Jméno a příjmení doktoranda:</w:t>
      </w:r>
      <w:r>
        <w:rPr>
          <w:rFonts w:ascii="Calibri" w:hAnsi="Calibri"/>
          <w:b/>
          <w:sz w:val="22"/>
          <w:szCs w:val="22"/>
          <w:lang w:val="pt-BR"/>
        </w:rPr>
        <w:tab/>
      </w:r>
    </w:p>
    <w:p w:rsidR="0060765D" w:rsidRDefault="0060765D">
      <w:pPr>
        <w:pStyle w:val="Standard"/>
        <w:ind w:right="-62"/>
        <w:rPr>
          <w:rFonts w:ascii="Calibri" w:hAnsi="Calibri"/>
          <w:sz w:val="22"/>
          <w:szCs w:val="22"/>
        </w:rPr>
      </w:pPr>
    </w:p>
    <w:p w:rsidR="0060765D" w:rsidRDefault="000D4B47">
      <w:pPr>
        <w:pStyle w:val="Standard"/>
        <w:spacing w:after="240" w:line="240" w:lineRule="exact"/>
        <w:ind w:right="-62"/>
      </w:pPr>
      <w:r>
        <w:rPr>
          <w:rFonts w:ascii="Calibri" w:hAnsi="Calibri"/>
          <w:b/>
          <w:sz w:val="22"/>
          <w:szCs w:val="22"/>
          <w:lang w:val="pl-PL"/>
        </w:rPr>
        <w:t>Studijní obor:</w:t>
      </w:r>
      <w:r>
        <w:rPr>
          <w:rFonts w:ascii="Calibri" w:hAnsi="Calibri"/>
          <w:sz w:val="22"/>
          <w:szCs w:val="22"/>
          <w:lang w:val="pl-PL"/>
        </w:rPr>
        <w:t xml:space="preserve"> </w:t>
      </w:r>
    </w:p>
    <w:p w:rsidR="0060765D" w:rsidRDefault="000D4B47">
      <w:pPr>
        <w:pStyle w:val="Standard"/>
        <w:spacing w:after="240" w:line="240" w:lineRule="exact"/>
        <w:ind w:right="-62"/>
      </w:pPr>
      <w:r>
        <w:rPr>
          <w:rFonts w:ascii="Calibri" w:hAnsi="Calibri"/>
          <w:b/>
          <w:sz w:val="22"/>
          <w:szCs w:val="22"/>
          <w:lang w:val="pl-PL"/>
        </w:rPr>
        <w:t>Forma studia:</w:t>
      </w:r>
    </w:p>
    <w:p w:rsidR="0060765D" w:rsidRDefault="000D4B47">
      <w:pPr>
        <w:pStyle w:val="Standard"/>
        <w:spacing w:after="240" w:line="240" w:lineRule="exact"/>
        <w:ind w:right="-62"/>
      </w:pPr>
      <w:r>
        <w:rPr>
          <w:rFonts w:ascii="Calibri" w:hAnsi="Calibri"/>
          <w:b/>
          <w:sz w:val="22"/>
          <w:szCs w:val="22"/>
          <w:lang w:val="pl-PL"/>
        </w:rPr>
        <w:t>Zahájení studia:</w:t>
      </w:r>
      <w:r w:rsidRPr="0016529F">
        <w:rPr>
          <w:rFonts w:ascii="Calibri" w:hAnsi="Calibri"/>
          <w:b/>
          <w:sz w:val="22"/>
          <w:szCs w:val="22"/>
          <w:lang w:val="es-ES"/>
        </w:rPr>
        <w:t xml:space="preserve"> </w:t>
      </w:r>
    </w:p>
    <w:p w:rsidR="0060765D" w:rsidRDefault="000D4B47">
      <w:pPr>
        <w:pStyle w:val="Standard"/>
        <w:spacing w:after="240" w:line="240" w:lineRule="exact"/>
        <w:ind w:right="-62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Téma disertační práce:</w:t>
      </w:r>
    </w:p>
    <w:p w:rsidR="0060765D" w:rsidRDefault="000D4B47">
      <w:pPr>
        <w:pStyle w:val="Standard"/>
        <w:spacing w:after="240" w:line="240" w:lineRule="exact"/>
        <w:ind w:right="-62"/>
        <w:rPr>
          <w:rFonts w:ascii="Calibri" w:hAnsi="Calibri"/>
          <w:b/>
          <w:sz w:val="22"/>
          <w:szCs w:val="22"/>
          <w:lang w:val="pt-BR"/>
        </w:rPr>
      </w:pPr>
      <w:r>
        <w:rPr>
          <w:rFonts w:ascii="Calibri" w:hAnsi="Calibri"/>
          <w:b/>
          <w:sz w:val="22"/>
          <w:szCs w:val="22"/>
          <w:lang w:val="pt-BR"/>
        </w:rPr>
        <w:t xml:space="preserve">Školitel: </w:t>
      </w:r>
      <w:r>
        <w:rPr>
          <w:rFonts w:ascii="Calibri" w:hAnsi="Calibri"/>
          <w:sz w:val="22"/>
          <w:szCs w:val="22"/>
          <w:lang w:val="pt-BR"/>
        </w:rPr>
        <w:t xml:space="preserve"> </w:t>
      </w:r>
    </w:p>
    <w:p w:rsidR="0060765D" w:rsidRDefault="000D4B47">
      <w:pPr>
        <w:pStyle w:val="Standard"/>
        <w:spacing w:after="240" w:line="240" w:lineRule="exact"/>
        <w:ind w:right="-62"/>
        <w:rPr>
          <w:rFonts w:ascii="Calibri" w:hAnsi="Calibri"/>
          <w:b/>
          <w:sz w:val="22"/>
          <w:szCs w:val="22"/>
          <w:lang w:val="pt-BR"/>
        </w:rPr>
      </w:pPr>
      <w:r>
        <w:rPr>
          <w:rFonts w:ascii="Calibri" w:hAnsi="Calibri"/>
          <w:b/>
          <w:sz w:val="22"/>
          <w:szCs w:val="22"/>
          <w:lang w:val="pt-BR"/>
        </w:rPr>
        <w:t>Konzultant:</w:t>
      </w:r>
    </w:p>
    <w:p w:rsidR="0060765D" w:rsidRDefault="000D4B47">
      <w:pPr>
        <w:pStyle w:val="Standard"/>
        <w:spacing w:after="240" w:line="240" w:lineRule="exact"/>
        <w:ind w:right="-62"/>
        <w:jc w:val="center"/>
        <w:rPr>
          <w:rFonts w:ascii="Calibri" w:hAnsi="Calibri"/>
          <w:b/>
          <w:sz w:val="22"/>
          <w:szCs w:val="22"/>
          <w:lang w:val="pt-BR"/>
        </w:rPr>
      </w:pPr>
      <w:r>
        <w:rPr>
          <w:rFonts w:ascii="Calibri" w:hAnsi="Calibri"/>
          <w:b/>
          <w:sz w:val="22"/>
          <w:szCs w:val="22"/>
          <w:lang w:val="pt-BR"/>
        </w:rPr>
        <w:t>Průběh studia dle individuálního studijního plánu</w:t>
      </w:r>
    </w:p>
    <w:tbl>
      <w:tblPr>
        <w:tblW w:w="8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1801"/>
      </w:tblGrid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155C59">
            <w:pPr>
              <w:pStyle w:val="Standard"/>
              <w:spacing w:after="240"/>
              <w:ind w:right="-62"/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Předměty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0D4B47">
            <w:pPr>
              <w:pStyle w:val="Standard"/>
              <w:spacing w:after="240"/>
              <w:ind w:right="-62"/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Akad. rok</w:t>
            </w: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 w:line="276" w:lineRule="auto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/>
              </w:rPr>
            </w:pPr>
          </w:p>
        </w:tc>
      </w:tr>
      <w:tr w:rsidR="0060765D">
        <w:trPr>
          <w:trHeight w:hRule="exact" w:val="39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60765D" w:rsidTr="00155C59">
        <w:trPr>
          <w:trHeight w:hRule="exact" w:val="505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 w:cs="Calibri"/>
                <w:sz w:val="22"/>
                <w:szCs w:val="22"/>
                <w:lang w:val="pl-PL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 w:cs="Calibri"/>
                <w:sz w:val="22"/>
                <w:szCs w:val="22"/>
                <w:lang w:val="pl-PL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0765D">
        <w:trPr>
          <w:trHeight w:hRule="exact" w:val="397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0765D">
        <w:trPr>
          <w:trHeight w:hRule="exact" w:val="409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5D" w:rsidRDefault="0060765D">
            <w:pPr>
              <w:pStyle w:val="Standard"/>
              <w:spacing w:after="240"/>
              <w:ind w:right="-62"/>
              <w:jc w:val="center"/>
              <w:rPr>
                <w:rFonts w:ascii="Times New Roman" w:hAnsi="Times New Roman" w:cs="Calibri"/>
                <w:sz w:val="22"/>
                <w:szCs w:val="22"/>
                <w:lang w:val="pl-PL"/>
              </w:rPr>
            </w:pPr>
          </w:p>
        </w:tc>
      </w:tr>
    </w:tbl>
    <w:p w:rsidR="0060765D" w:rsidRDefault="000D4B47">
      <w:pPr>
        <w:pStyle w:val="Standard"/>
        <w:ind w:right="-62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Doktorand(ka) se zavazuje k řádnému plnění individuálního studijního plánu, který byl sestaven s vědomím školitele.</w:t>
      </w:r>
    </w:p>
    <w:p w:rsidR="0060765D" w:rsidRDefault="0060765D">
      <w:pPr>
        <w:pStyle w:val="Standard"/>
        <w:ind w:right="-62"/>
        <w:jc w:val="both"/>
        <w:rPr>
          <w:rFonts w:ascii="Calibri" w:hAnsi="Calibri"/>
          <w:sz w:val="22"/>
          <w:szCs w:val="22"/>
          <w:lang w:val="pl-PL"/>
        </w:rPr>
      </w:pPr>
    </w:p>
    <w:p w:rsidR="0060765D" w:rsidRDefault="000D4B47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</w:r>
    </w:p>
    <w:p w:rsidR="0060765D" w:rsidRDefault="000D4B47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..................................................</w:t>
      </w:r>
    </w:p>
    <w:p w:rsidR="0060765D" w:rsidRDefault="000D4B47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doktorand(ka)</w:t>
      </w:r>
    </w:p>
    <w:p w:rsidR="0060765D" w:rsidRDefault="0060765D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</w:p>
    <w:p w:rsidR="0060765D" w:rsidRDefault="0060765D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</w:p>
    <w:p w:rsidR="0060765D" w:rsidRDefault="000D4B47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...................................................</w:t>
      </w:r>
    </w:p>
    <w:p w:rsidR="0060765D" w:rsidRDefault="000D4B47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školitel(ka)</w:t>
      </w:r>
    </w:p>
    <w:p w:rsidR="0060765D" w:rsidRDefault="0060765D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</w:p>
    <w:p w:rsidR="0060765D" w:rsidRDefault="0060765D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</w:p>
    <w:p w:rsidR="0060765D" w:rsidRDefault="000D4B47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Oborová rada doporučuje individuální studijní plán ke schválení</w:t>
      </w:r>
    </w:p>
    <w:p w:rsidR="0060765D" w:rsidRDefault="0060765D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</w:p>
    <w:p w:rsidR="0060765D" w:rsidRDefault="0060765D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</w:p>
    <w:p w:rsidR="0060765D" w:rsidRDefault="000D4B47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...................................................</w:t>
      </w:r>
    </w:p>
    <w:p w:rsidR="0060765D" w:rsidRDefault="000D4B47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doc. PhDr. </w:t>
      </w:r>
      <w:r w:rsidR="00155C59">
        <w:rPr>
          <w:rFonts w:ascii="Calibri" w:hAnsi="Calibri"/>
          <w:sz w:val="22"/>
          <w:szCs w:val="22"/>
          <w:lang w:val="pl-PL"/>
        </w:rPr>
        <w:t>Jana Vojtíšková</w:t>
      </w:r>
      <w:r>
        <w:rPr>
          <w:rFonts w:ascii="Calibri" w:hAnsi="Calibri"/>
          <w:sz w:val="22"/>
          <w:szCs w:val="22"/>
          <w:lang w:val="pl-PL"/>
        </w:rPr>
        <w:t>, Ph.D.</w:t>
      </w:r>
    </w:p>
    <w:p w:rsidR="0060765D" w:rsidRDefault="000D4B47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předsed</w:t>
      </w:r>
      <w:r w:rsidR="00155C59">
        <w:rPr>
          <w:rFonts w:ascii="Calibri" w:hAnsi="Calibri"/>
          <w:sz w:val="22"/>
          <w:szCs w:val="22"/>
          <w:lang w:val="pl-PL"/>
        </w:rPr>
        <w:t>kyně</w:t>
      </w:r>
      <w:r>
        <w:rPr>
          <w:rFonts w:ascii="Calibri" w:hAnsi="Calibri"/>
          <w:sz w:val="22"/>
          <w:szCs w:val="22"/>
          <w:lang w:val="pl-PL"/>
        </w:rPr>
        <w:t xml:space="preserve"> oborové rady doktorského programu Archivnictví</w:t>
      </w:r>
    </w:p>
    <w:p w:rsidR="0060765D" w:rsidRDefault="0060765D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</w:p>
    <w:p w:rsidR="0060765D" w:rsidRDefault="0060765D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</w:p>
    <w:p w:rsidR="0060765D" w:rsidRDefault="000D4B47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Indi</w:t>
      </w:r>
      <w:r w:rsidR="00155C59">
        <w:rPr>
          <w:rFonts w:ascii="Calibri" w:hAnsi="Calibri"/>
          <w:sz w:val="22"/>
          <w:szCs w:val="22"/>
          <w:lang w:val="pl-PL"/>
        </w:rPr>
        <w:t>viduální studijní plán schválil</w:t>
      </w:r>
    </w:p>
    <w:p w:rsidR="0060765D" w:rsidRDefault="0060765D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</w:p>
    <w:p w:rsidR="0060765D" w:rsidRDefault="0060765D">
      <w:pPr>
        <w:pStyle w:val="Standard"/>
        <w:ind w:right="-62"/>
        <w:rPr>
          <w:rFonts w:ascii="Calibri" w:hAnsi="Calibri"/>
          <w:sz w:val="22"/>
          <w:szCs w:val="22"/>
          <w:lang w:val="pl-PL"/>
        </w:rPr>
      </w:pPr>
    </w:p>
    <w:p w:rsidR="0060765D" w:rsidRDefault="000D4B47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...................................................</w:t>
      </w:r>
    </w:p>
    <w:p w:rsidR="0060765D" w:rsidRDefault="000D4B47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Mgr. </w:t>
      </w:r>
      <w:r w:rsidR="00155C59">
        <w:rPr>
          <w:rFonts w:ascii="Calibri" w:hAnsi="Calibri"/>
          <w:sz w:val="22"/>
          <w:szCs w:val="22"/>
          <w:lang w:val="pl-PL"/>
        </w:rPr>
        <w:t>Jan Prouza</w:t>
      </w:r>
      <w:r>
        <w:rPr>
          <w:rFonts w:ascii="Calibri" w:hAnsi="Calibri"/>
          <w:sz w:val="22"/>
          <w:szCs w:val="22"/>
          <w:lang w:val="pl-PL"/>
        </w:rPr>
        <w:t>, Ph.D.</w:t>
      </w:r>
    </w:p>
    <w:p w:rsidR="0060765D" w:rsidRDefault="000D4B47">
      <w:pPr>
        <w:pStyle w:val="Standard"/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děkan</w:t>
      </w:r>
      <w:bookmarkStart w:id="0" w:name="_GoBack"/>
      <w:bookmarkEnd w:id="0"/>
      <w:r>
        <w:rPr>
          <w:rFonts w:ascii="Calibri" w:hAnsi="Calibri"/>
          <w:sz w:val="22"/>
          <w:szCs w:val="22"/>
          <w:lang w:val="pl-PL"/>
        </w:rPr>
        <w:t xml:space="preserve"> FF UHK</w:t>
      </w:r>
    </w:p>
    <w:p w:rsidR="0060765D" w:rsidRDefault="0060765D">
      <w:pPr>
        <w:pStyle w:val="Standard"/>
        <w:ind w:right="-62"/>
        <w:rPr>
          <w:rFonts w:ascii="Calibri" w:hAnsi="Calibri"/>
          <w:lang w:val="pl-PL"/>
        </w:rPr>
      </w:pPr>
    </w:p>
    <w:p w:rsidR="0060765D" w:rsidRDefault="0060765D">
      <w:pPr>
        <w:pStyle w:val="Standard"/>
        <w:ind w:right="-62"/>
        <w:rPr>
          <w:rFonts w:ascii="Calibri" w:hAnsi="Calibri"/>
          <w:lang w:val="pl-PL"/>
        </w:rPr>
      </w:pPr>
    </w:p>
    <w:p w:rsidR="0060765D" w:rsidRDefault="000D4B47">
      <w:pPr>
        <w:pStyle w:val="Standard"/>
        <w:ind w:right="-62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V Hradci Králové dne: ...................................</w:t>
      </w:r>
    </w:p>
    <w:sectPr w:rsidR="0060765D">
      <w:headerReference w:type="default" r:id="rId8"/>
      <w:pgSz w:w="11906" w:h="16838"/>
      <w:pgMar w:top="2410" w:right="1701" w:bottom="1985" w:left="1701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39" w:rsidRDefault="00173039">
      <w:r>
        <w:separator/>
      </w:r>
    </w:p>
  </w:endnote>
  <w:endnote w:type="continuationSeparator" w:id="0">
    <w:p w:rsidR="00173039" w:rsidRDefault="0017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39" w:rsidRDefault="00173039">
      <w:r>
        <w:rPr>
          <w:color w:val="000000"/>
        </w:rPr>
        <w:separator/>
      </w:r>
    </w:p>
  </w:footnote>
  <w:footnote w:type="continuationSeparator" w:id="0">
    <w:p w:rsidR="00173039" w:rsidRDefault="0017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BC" w:rsidRDefault="000D4B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290160</wp:posOffset>
          </wp:positionH>
          <wp:positionV relativeFrom="page">
            <wp:posOffset>467280</wp:posOffset>
          </wp:positionV>
          <wp:extent cx="2348280" cy="608400"/>
          <wp:effectExtent l="0" t="0" r="0" b="120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8280" cy="608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3CE5"/>
    <w:multiLevelType w:val="multilevel"/>
    <w:tmpl w:val="B9349052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D"/>
    <w:rsid w:val="000D4B47"/>
    <w:rsid w:val="00155C59"/>
    <w:rsid w:val="0016529F"/>
    <w:rsid w:val="00173039"/>
    <w:rsid w:val="0058565A"/>
    <w:rsid w:val="005C0A43"/>
    <w:rsid w:val="0060765D"/>
    <w:rsid w:val="00A12413"/>
    <w:rsid w:val="00A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Cambria" w:eastAsia="Cambria" w:hAnsi="Cambria" w:cs="Cambria"/>
      <w:kern w:val="3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Zpat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Textkomente1">
    <w:name w:val="Text komentáře1"/>
    <w:basedOn w:val="Standar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rPr>
      <w:rFonts w:ascii="Cambria" w:eastAsia="Cambria" w:hAnsi="Cambria" w:cs="Times New Roman"/>
      <w:sz w:val="24"/>
      <w:szCs w:val="24"/>
    </w:rPr>
  </w:style>
  <w:style w:type="numbering" w:customStyle="1" w:styleId="Bezseznamu1">
    <w:name w:val="Bez seznamu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Cambria" w:eastAsia="Cambria" w:hAnsi="Cambria" w:cs="Cambria"/>
      <w:kern w:val="3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Zpat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Textkomente1">
    <w:name w:val="Text komentáře1"/>
    <w:basedOn w:val="Standar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rPr>
      <w:rFonts w:ascii="Cambria" w:eastAsia="Cambria" w:hAnsi="Cambria" w:cs="Times New Roman"/>
      <w:sz w:val="24"/>
      <w:szCs w:val="24"/>
    </w:rPr>
  </w:style>
  <w:style w:type="numbering" w:customStyle="1" w:styleId="Bezseznamu1">
    <w:name w:val="Bez seznamu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Špičanová</dc:creator>
  <cp:lastModifiedBy>MV</cp:lastModifiedBy>
  <cp:revision>3</cp:revision>
  <cp:lastPrinted>2015-09-26T11:10:00Z</cp:lastPrinted>
  <dcterms:created xsi:type="dcterms:W3CDTF">2020-10-11T19:19:00Z</dcterms:created>
  <dcterms:modified xsi:type="dcterms:W3CDTF">2020-10-11T19:23:00Z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UHK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